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E31F9" w14:textId="77777777" w:rsidR="009C21DD" w:rsidRDefault="009C21DD" w:rsidP="00445BFD">
      <w:pPr>
        <w:rPr>
          <w:rFonts w:cstheme="minorHAnsi"/>
          <w:b/>
          <w:noProof/>
          <w:color w:val="A84C97" w:themeColor="accent1"/>
          <w:sz w:val="72"/>
          <w:szCs w:val="72"/>
        </w:rPr>
      </w:pPr>
    </w:p>
    <w:p w14:paraId="25AFEC95" w14:textId="111C0BC0" w:rsidR="00DF7C31" w:rsidRPr="009C21DD" w:rsidRDefault="00742B83" w:rsidP="00445BFD">
      <w:pPr>
        <w:rPr>
          <w:color w:val="A84C97" w:themeColor="accent1"/>
        </w:rPr>
      </w:pPr>
      <w:r>
        <w:rPr>
          <w:rFonts w:cstheme="minorHAnsi"/>
          <w:b/>
          <w:noProof/>
          <w:color w:val="A84C97" w:themeColor="accent1"/>
          <w:sz w:val="72"/>
          <w:szCs w:val="72"/>
        </w:rPr>
        <w:t>The Arts in Irish Life</w:t>
      </w:r>
      <w:r w:rsidR="009C21DD" w:rsidRPr="009C21DD">
        <w:rPr>
          <w:rFonts w:asciiTheme="majorHAnsi" w:eastAsiaTheme="majorEastAsia" w:hAnsiTheme="majorHAnsi" w:cstheme="majorBidi"/>
          <w:b/>
          <w:color w:val="A84C97" w:themeColor="accent1"/>
          <w:sz w:val="72"/>
          <w:szCs w:val="72"/>
        </w:rPr>
        <w:br/>
      </w:r>
      <w:r w:rsidR="00362692">
        <w:rPr>
          <w:rFonts w:asciiTheme="majorHAnsi" w:eastAsiaTheme="majorEastAsia" w:hAnsiTheme="majorHAnsi" w:cstheme="majorBidi"/>
          <w:color w:val="A84C97" w:themeColor="accent1"/>
          <w:sz w:val="44"/>
          <w:szCs w:val="44"/>
        </w:rPr>
        <w:br/>
      </w:r>
      <w:r>
        <w:rPr>
          <w:rFonts w:asciiTheme="majorHAnsi" w:eastAsiaTheme="majorEastAsia" w:hAnsiTheme="majorHAnsi" w:cstheme="majorBidi"/>
          <w:color w:val="A84C97" w:themeColor="accent1"/>
          <w:sz w:val="44"/>
          <w:szCs w:val="44"/>
        </w:rPr>
        <w:t xml:space="preserve">2016 Research </w:t>
      </w:r>
      <w:r w:rsidR="0079460E">
        <w:rPr>
          <w:rFonts w:asciiTheme="majorHAnsi" w:eastAsiaTheme="majorEastAsia" w:hAnsiTheme="majorHAnsi" w:cstheme="majorBidi"/>
          <w:color w:val="A84C97" w:themeColor="accent1"/>
          <w:sz w:val="44"/>
          <w:szCs w:val="44"/>
        </w:rPr>
        <w:t>U</w:t>
      </w:r>
      <w:r>
        <w:rPr>
          <w:rFonts w:asciiTheme="majorHAnsi" w:eastAsiaTheme="majorEastAsia" w:hAnsiTheme="majorHAnsi" w:cstheme="majorBidi"/>
          <w:color w:val="A84C97" w:themeColor="accent1"/>
          <w:sz w:val="44"/>
          <w:szCs w:val="44"/>
        </w:rPr>
        <w:t>pdate</w:t>
      </w:r>
    </w:p>
    <w:p w14:paraId="6913E2C6" w14:textId="77777777" w:rsidR="009C21DD" w:rsidRPr="009C21DD" w:rsidRDefault="009C21DD" w:rsidP="00445BFD">
      <w:pPr>
        <w:rPr>
          <w:color w:val="51266B" w:themeColor="accent6"/>
        </w:rPr>
      </w:pPr>
    </w:p>
    <w:p w14:paraId="3AEFAD2E" w14:textId="77777777" w:rsidR="009C21DD" w:rsidRDefault="009C21DD" w:rsidP="00445BFD"/>
    <w:p w14:paraId="17D3A317" w14:textId="77777777" w:rsidR="009C21DD" w:rsidRDefault="009C21DD" w:rsidP="00445BFD"/>
    <w:p w14:paraId="2D2479FB" w14:textId="77777777" w:rsidR="009C21DD" w:rsidRDefault="009C21DD" w:rsidP="00445BFD"/>
    <w:p w14:paraId="6B6856BE" w14:textId="77777777" w:rsidR="009C21DD" w:rsidRDefault="009C21DD" w:rsidP="00445BFD"/>
    <w:p w14:paraId="1CD49895" w14:textId="77777777" w:rsidR="009C21DD" w:rsidRDefault="009C21DD" w:rsidP="00445BFD"/>
    <w:p w14:paraId="22EE52CA" w14:textId="77777777" w:rsidR="009C21DD" w:rsidRDefault="009C21DD" w:rsidP="00445BFD"/>
    <w:p w14:paraId="2BEACDE0" w14:textId="77777777" w:rsidR="009C21DD" w:rsidRDefault="009C21DD" w:rsidP="00445BFD"/>
    <w:p w14:paraId="69E8D095" w14:textId="77777777" w:rsidR="009C21DD" w:rsidRDefault="009C21DD" w:rsidP="00445BFD"/>
    <w:p w14:paraId="2396C58A" w14:textId="77777777" w:rsidR="009C21DD" w:rsidRDefault="009C21DD" w:rsidP="00445BFD"/>
    <w:p w14:paraId="6A24F7B4" w14:textId="77777777" w:rsidR="009C21DD" w:rsidRDefault="009C21DD" w:rsidP="00445BFD"/>
    <w:p w14:paraId="273F938D" w14:textId="77777777" w:rsidR="009C21DD" w:rsidRDefault="009C21DD" w:rsidP="00445BFD"/>
    <w:p w14:paraId="4D0C55EC" w14:textId="77777777" w:rsidR="009C21DD" w:rsidRDefault="009C21DD" w:rsidP="00445BFD"/>
    <w:p w14:paraId="6D49266F" w14:textId="77777777" w:rsidR="009C21DD" w:rsidRDefault="009C21DD" w:rsidP="00445BFD"/>
    <w:p w14:paraId="2A545927" w14:textId="77777777" w:rsidR="009C21DD" w:rsidRDefault="009C21DD" w:rsidP="00445BFD"/>
    <w:p w14:paraId="00ECE525" w14:textId="77777777" w:rsidR="009C21DD" w:rsidRDefault="009C21DD" w:rsidP="00445BFD"/>
    <w:p w14:paraId="1B1F63DB" w14:textId="77777777" w:rsidR="009C21DD" w:rsidRDefault="009C21DD" w:rsidP="00445BFD"/>
    <w:p w14:paraId="1E4690DE" w14:textId="77777777" w:rsidR="009C21DD" w:rsidRDefault="009C21DD" w:rsidP="00445BFD"/>
    <w:p w14:paraId="14305E7E" w14:textId="77777777" w:rsidR="009C21DD" w:rsidRDefault="009C21DD" w:rsidP="00445BFD"/>
    <w:p w14:paraId="1EA5CEB2" w14:textId="77777777" w:rsidR="00DF6BA7" w:rsidRPr="004B6671" w:rsidRDefault="00DF6BA7" w:rsidP="004B6671">
      <w:pPr>
        <w:pStyle w:val="BodyCopy"/>
        <w:rPr>
          <w:b/>
          <w:color w:val="A84C97" w:themeColor="accent1"/>
          <w:sz w:val="48"/>
          <w:szCs w:val="48"/>
        </w:rPr>
      </w:pPr>
      <w:bookmarkStart w:id="0" w:name="_Toc336692181"/>
      <w:r w:rsidRPr="004B6671">
        <w:rPr>
          <w:b/>
          <w:color w:val="A84C97" w:themeColor="accent1"/>
          <w:sz w:val="48"/>
          <w:szCs w:val="48"/>
        </w:rPr>
        <w:lastRenderedPageBreak/>
        <w:t>Contents</w:t>
      </w:r>
      <w:bookmarkEnd w:id="0"/>
    </w:p>
    <w:p w14:paraId="59F7465C" w14:textId="77777777" w:rsidR="009C21DD" w:rsidRDefault="009C21DD" w:rsidP="00445BFD"/>
    <w:sdt>
      <w:sdtPr>
        <w:rPr>
          <w:lang w:eastAsia="en-US"/>
        </w:rPr>
        <w:id w:val="-274564017"/>
        <w:docPartObj>
          <w:docPartGallery w:val="Table of Contents"/>
          <w:docPartUnique/>
        </w:docPartObj>
      </w:sdtPr>
      <w:sdtEndPr>
        <w:rPr>
          <w:b/>
          <w:bCs/>
          <w:noProof/>
        </w:rPr>
      </w:sdtEndPr>
      <w:sdtContent>
        <w:p w14:paraId="581A4C4B" w14:textId="5659722D" w:rsidR="001B6521" w:rsidRDefault="001B6521" w:rsidP="001B6521">
          <w:pPr>
            <w:pStyle w:val="ListParagraph"/>
          </w:pPr>
        </w:p>
        <w:p w14:paraId="29E646BF" w14:textId="77777777" w:rsidR="006F673E" w:rsidRDefault="001B6521">
          <w:pPr>
            <w:pStyle w:val="TOC1"/>
            <w:rPr>
              <w:rFonts w:eastAsiaTheme="minorEastAsia"/>
              <w:b w:val="0"/>
              <w:caps w:val="0"/>
              <w:color w:val="auto"/>
              <w:u w:val="none"/>
              <w:lang w:val="en-IE" w:eastAsia="en-IE"/>
            </w:rPr>
          </w:pPr>
          <w:r>
            <w:rPr>
              <w:noProof w:val="0"/>
            </w:rPr>
            <w:fldChar w:fldCharType="begin"/>
          </w:r>
          <w:r>
            <w:instrText xml:space="preserve"> TOC \o "1-3" \h \z \u </w:instrText>
          </w:r>
          <w:r>
            <w:rPr>
              <w:noProof w:val="0"/>
            </w:rPr>
            <w:fldChar w:fldCharType="separate"/>
          </w:r>
          <w:hyperlink w:anchor="_Toc492375237" w:history="1">
            <w:r w:rsidR="006F673E" w:rsidRPr="003065A2">
              <w:rPr>
                <w:rStyle w:val="Hyperlink"/>
                <w14:scene3d>
                  <w14:camera w14:prst="orthographicFront"/>
                  <w14:lightRig w14:rig="threePt" w14:dir="t">
                    <w14:rot w14:lat="0" w14:lon="0" w14:rev="0"/>
                  </w14:lightRig>
                </w14:scene3d>
              </w:rPr>
              <w:t>1</w:t>
            </w:r>
            <w:r w:rsidR="006F673E">
              <w:rPr>
                <w:rFonts w:eastAsiaTheme="minorEastAsia"/>
                <w:b w:val="0"/>
                <w:caps w:val="0"/>
                <w:color w:val="auto"/>
                <w:u w:val="none"/>
                <w:lang w:val="en-IE" w:eastAsia="en-IE"/>
              </w:rPr>
              <w:tab/>
            </w:r>
            <w:r w:rsidR="006F673E" w:rsidRPr="003065A2">
              <w:rPr>
                <w:rStyle w:val="Hyperlink"/>
              </w:rPr>
              <w:t>Executive Summary</w:t>
            </w:r>
            <w:r w:rsidR="006F673E">
              <w:rPr>
                <w:webHidden/>
              </w:rPr>
              <w:tab/>
            </w:r>
            <w:r w:rsidR="006F673E">
              <w:rPr>
                <w:webHidden/>
              </w:rPr>
              <w:fldChar w:fldCharType="begin"/>
            </w:r>
            <w:r w:rsidR="006F673E">
              <w:rPr>
                <w:webHidden/>
              </w:rPr>
              <w:instrText xml:space="preserve"> PAGEREF _Toc492375237 \h </w:instrText>
            </w:r>
            <w:r w:rsidR="006F673E">
              <w:rPr>
                <w:webHidden/>
              </w:rPr>
            </w:r>
            <w:r w:rsidR="006F673E">
              <w:rPr>
                <w:webHidden/>
              </w:rPr>
              <w:fldChar w:fldCharType="separate"/>
            </w:r>
            <w:r w:rsidR="00AF2541">
              <w:rPr>
                <w:webHidden/>
              </w:rPr>
              <w:t>3</w:t>
            </w:r>
            <w:r w:rsidR="006F673E">
              <w:rPr>
                <w:webHidden/>
              </w:rPr>
              <w:fldChar w:fldCharType="end"/>
            </w:r>
          </w:hyperlink>
        </w:p>
        <w:p w14:paraId="0234DA44"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38" w:history="1">
            <w:r w:rsidR="006F673E" w:rsidRPr="003065A2">
              <w:rPr>
                <w:rStyle w:val="Hyperlink"/>
                <w:noProof/>
              </w:rPr>
              <w:t>1.1</w:t>
            </w:r>
            <w:r w:rsidR="006F673E">
              <w:rPr>
                <w:rFonts w:eastAsiaTheme="minorEastAsia"/>
                <w:b w:val="0"/>
                <w:smallCaps w:val="0"/>
                <w:noProof/>
                <w:color w:val="auto"/>
                <w:lang w:val="en-IE" w:eastAsia="en-IE"/>
              </w:rPr>
              <w:tab/>
            </w:r>
            <w:r w:rsidR="006F673E" w:rsidRPr="003065A2">
              <w:rPr>
                <w:rStyle w:val="Hyperlink"/>
                <w:noProof/>
              </w:rPr>
              <w:t>Introduction and Objectives</w:t>
            </w:r>
            <w:r w:rsidR="006F673E">
              <w:rPr>
                <w:noProof/>
                <w:webHidden/>
              </w:rPr>
              <w:tab/>
            </w:r>
            <w:r w:rsidR="006F673E">
              <w:rPr>
                <w:noProof/>
                <w:webHidden/>
              </w:rPr>
              <w:fldChar w:fldCharType="begin"/>
            </w:r>
            <w:r w:rsidR="006F673E">
              <w:rPr>
                <w:noProof/>
                <w:webHidden/>
              </w:rPr>
              <w:instrText xml:space="preserve"> PAGEREF _Toc492375238 \h </w:instrText>
            </w:r>
            <w:r w:rsidR="006F673E">
              <w:rPr>
                <w:noProof/>
                <w:webHidden/>
              </w:rPr>
            </w:r>
            <w:r w:rsidR="006F673E">
              <w:rPr>
                <w:noProof/>
                <w:webHidden/>
              </w:rPr>
              <w:fldChar w:fldCharType="separate"/>
            </w:r>
            <w:r w:rsidR="00AF2541">
              <w:rPr>
                <w:noProof/>
                <w:webHidden/>
              </w:rPr>
              <w:t>3</w:t>
            </w:r>
            <w:r w:rsidR="006F673E">
              <w:rPr>
                <w:noProof/>
                <w:webHidden/>
              </w:rPr>
              <w:fldChar w:fldCharType="end"/>
            </w:r>
          </w:hyperlink>
        </w:p>
        <w:p w14:paraId="40A6241E"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39" w:history="1">
            <w:r w:rsidR="006F673E" w:rsidRPr="003065A2">
              <w:rPr>
                <w:rStyle w:val="Hyperlink"/>
                <w:noProof/>
              </w:rPr>
              <w:t>1.2</w:t>
            </w:r>
            <w:r w:rsidR="006F673E">
              <w:rPr>
                <w:rFonts w:eastAsiaTheme="minorEastAsia"/>
                <w:b w:val="0"/>
                <w:smallCaps w:val="0"/>
                <w:noProof/>
                <w:color w:val="auto"/>
                <w:lang w:val="en-IE" w:eastAsia="en-IE"/>
              </w:rPr>
              <w:tab/>
            </w:r>
            <w:r w:rsidR="006F673E" w:rsidRPr="003065A2">
              <w:rPr>
                <w:rStyle w:val="Hyperlink"/>
                <w:noProof/>
              </w:rPr>
              <w:t>Data Sources and Referencing</w:t>
            </w:r>
            <w:r w:rsidR="006F673E">
              <w:rPr>
                <w:noProof/>
                <w:webHidden/>
              </w:rPr>
              <w:tab/>
            </w:r>
            <w:r w:rsidR="006F673E">
              <w:rPr>
                <w:noProof/>
                <w:webHidden/>
              </w:rPr>
              <w:fldChar w:fldCharType="begin"/>
            </w:r>
            <w:r w:rsidR="006F673E">
              <w:rPr>
                <w:noProof/>
                <w:webHidden/>
              </w:rPr>
              <w:instrText xml:space="preserve"> PAGEREF _Toc492375239 \h </w:instrText>
            </w:r>
            <w:r w:rsidR="006F673E">
              <w:rPr>
                <w:noProof/>
                <w:webHidden/>
              </w:rPr>
            </w:r>
            <w:r w:rsidR="006F673E">
              <w:rPr>
                <w:noProof/>
                <w:webHidden/>
              </w:rPr>
              <w:fldChar w:fldCharType="separate"/>
            </w:r>
            <w:r w:rsidR="00AF2541">
              <w:rPr>
                <w:noProof/>
                <w:webHidden/>
              </w:rPr>
              <w:t>3</w:t>
            </w:r>
            <w:r w:rsidR="006F673E">
              <w:rPr>
                <w:noProof/>
                <w:webHidden/>
              </w:rPr>
              <w:fldChar w:fldCharType="end"/>
            </w:r>
          </w:hyperlink>
        </w:p>
        <w:p w14:paraId="40C45C55" w14:textId="77777777" w:rsidR="006F673E" w:rsidRDefault="003D72E2">
          <w:pPr>
            <w:pStyle w:val="TOC1"/>
            <w:rPr>
              <w:rFonts w:eastAsiaTheme="minorEastAsia"/>
              <w:b w:val="0"/>
              <w:caps w:val="0"/>
              <w:color w:val="auto"/>
              <w:u w:val="none"/>
              <w:lang w:val="en-IE" w:eastAsia="en-IE"/>
            </w:rPr>
          </w:pPr>
          <w:hyperlink w:anchor="_Toc492375240" w:history="1">
            <w:r w:rsidR="006F673E" w:rsidRPr="003065A2">
              <w:rPr>
                <w:rStyle w:val="Hyperlink"/>
                <w14:scene3d>
                  <w14:camera w14:prst="orthographicFront"/>
                  <w14:lightRig w14:rig="threePt" w14:dir="t">
                    <w14:rot w14:lat="0" w14:lon="0" w14:rev="0"/>
                  </w14:lightRig>
                </w14:scene3d>
              </w:rPr>
              <w:t>2</w:t>
            </w:r>
            <w:r w:rsidR="006F673E">
              <w:rPr>
                <w:rFonts w:eastAsiaTheme="minorEastAsia"/>
                <w:b w:val="0"/>
                <w:caps w:val="0"/>
                <w:color w:val="auto"/>
                <w:u w:val="none"/>
                <w:lang w:val="en-IE" w:eastAsia="en-IE"/>
              </w:rPr>
              <w:tab/>
            </w:r>
            <w:r w:rsidR="006F673E" w:rsidRPr="003065A2">
              <w:rPr>
                <w:rStyle w:val="Hyperlink"/>
              </w:rPr>
              <w:t>Reminder of the Main Findings of AILF 2014 and 2015</w:t>
            </w:r>
            <w:r w:rsidR="006F673E">
              <w:rPr>
                <w:webHidden/>
              </w:rPr>
              <w:tab/>
            </w:r>
            <w:r w:rsidR="006F673E">
              <w:rPr>
                <w:webHidden/>
              </w:rPr>
              <w:fldChar w:fldCharType="begin"/>
            </w:r>
            <w:r w:rsidR="006F673E">
              <w:rPr>
                <w:webHidden/>
              </w:rPr>
              <w:instrText xml:space="preserve"> PAGEREF _Toc492375240 \h </w:instrText>
            </w:r>
            <w:r w:rsidR="006F673E">
              <w:rPr>
                <w:webHidden/>
              </w:rPr>
            </w:r>
            <w:r w:rsidR="006F673E">
              <w:rPr>
                <w:webHidden/>
              </w:rPr>
              <w:fldChar w:fldCharType="separate"/>
            </w:r>
            <w:r w:rsidR="00AF2541">
              <w:rPr>
                <w:webHidden/>
              </w:rPr>
              <w:t>4</w:t>
            </w:r>
            <w:r w:rsidR="006F673E">
              <w:rPr>
                <w:webHidden/>
              </w:rPr>
              <w:fldChar w:fldCharType="end"/>
            </w:r>
          </w:hyperlink>
        </w:p>
        <w:p w14:paraId="4816F3A8"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41" w:history="1">
            <w:r w:rsidR="006F673E" w:rsidRPr="003065A2">
              <w:rPr>
                <w:rStyle w:val="Hyperlink"/>
                <w:noProof/>
              </w:rPr>
              <w:t>2.1</w:t>
            </w:r>
            <w:r w:rsidR="006F673E">
              <w:rPr>
                <w:rFonts w:eastAsiaTheme="minorEastAsia"/>
                <w:b w:val="0"/>
                <w:smallCaps w:val="0"/>
                <w:noProof/>
                <w:color w:val="auto"/>
                <w:lang w:val="en-IE" w:eastAsia="en-IE"/>
              </w:rPr>
              <w:tab/>
            </w:r>
            <w:r w:rsidR="006F673E" w:rsidRPr="003065A2">
              <w:rPr>
                <w:rStyle w:val="Hyperlink"/>
                <w:noProof/>
              </w:rPr>
              <w:t>Arts Attendance</w:t>
            </w:r>
            <w:r w:rsidR="006F673E">
              <w:rPr>
                <w:noProof/>
                <w:webHidden/>
              </w:rPr>
              <w:tab/>
            </w:r>
            <w:r w:rsidR="006F673E">
              <w:rPr>
                <w:noProof/>
                <w:webHidden/>
              </w:rPr>
              <w:fldChar w:fldCharType="begin"/>
            </w:r>
            <w:r w:rsidR="006F673E">
              <w:rPr>
                <w:noProof/>
                <w:webHidden/>
              </w:rPr>
              <w:instrText xml:space="preserve"> PAGEREF _Toc492375241 \h </w:instrText>
            </w:r>
            <w:r w:rsidR="006F673E">
              <w:rPr>
                <w:noProof/>
                <w:webHidden/>
              </w:rPr>
            </w:r>
            <w:r w:rsidR="006F673E">
              <w:rPr>
                <w:noProof/>
                <w:webHidden/>
              </w:rPr>
              <w:fldChar w:fldCharType="separate"/>
            </w:r>
            <w:r w:rsidR="00AF2541">
              <w:rPr>
                <w:noProof/>
                <w:webHidden/>
              </w:rPr>
              <w:t>4</w:t>
            </w:r>
            <w:r w:rsidR="006F673E">
              <w:rPr>
                <w:noProof/>
                <w:webHidden/>
              </w:rPr>
              <w:fldChar w:fldCharType="end"/>
            </w:r>
          </w:hyperlink>
        </w:p>
        <w:p w14:paraId="338E5883"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42" w:history="1">
            <w:r w:rsidR="006F673E" w:rsidRPr="003065A2">
              <w:rPr>
                <w:rStyle w:val="Hyperlink"/>
                <w:noProof/>
              </w:rPr>
              <w:t>2.2</w:t>
            </w:r>
            <w:r w:rsidR="006F673E">
              <w:rPr>
                <w:rFonts w:eastAsiaTheme="minorEastAsia"/>
                <w:b w:val="0"/>
                <w:smallCaps w:val="0"/>
                <w:noProof/>
                <w:color w:val="auto"/>
                <w:lang w:val="en-IE" w:eastAsia="en-IE"/>
              </w:rPr>
              <w:tab/>
            </w:r>
            <w:r w:rsidR="006F673E" w:rsidRPr="003065A2">
              <w:rPr>
                <w:rStyle w:val="Hyperlink"/>
                <w:noProof/>
              </w:rPr>
              <w:t>Factors Impacting Arts Behaviours</w:t>
            </w:r>
            <w:r w:rsidR="006F673E">
              <w:rPr>
                <w:noProof/>
                <w:webHidden/>
              </w:rPr>
              <w:tab/>
            </w:r>
            <w:r w:rsidR="006F673E">
              <w:rPr>
                <w:noProof/>
                <w:webHidden/>
              </w:rPr>
              <w:fldChar w:fldCharType="begin"/>
            </w:r>
            <w:r w:rsidR="006F673E">
              <w:rPr>
                <w:noProof/>
                <w:webHidden/>
              </w:rPr>
              <w:instrText xml:space="preserve"> PAGEREF _Toc492375242 \h </w:instrText>
            </w:r>
            <w:r w:rsidR="006F673E">
              <w:rPr>
                <w:noProof/>
                <w:webHidden/>
              </w:rPr>
            </w:r>
            <w:r w:rsidR="006F673E">
              <w:rPr>
                <w:noProof/>
                <w:webHidden/>
              </w:rPr>
              <w:fldChar w:fldCharType="separate"/>
            </w:r>
            <w:r w:rsidR="00AF2541">
              <w:rPr>
                <w:noProof/>
                <w:webHidden/>
              </w:rPr>
              <w:t>4</w:t>
            </w:r>
            <w:r w:rsidR="006F673E">
              <w:rPr>
                <w:noProof/>
                <w:webHidden/>
              </w:rPr>
              <w:fldChar w:fldCharType="end"/>
            </w:r>
          </w:hyperlink>
        </w:p>
        <w:p w14:paraId="76E66351"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43" w:history="1">
            <w:r w:rsidR="006F673E" w:rsidRPr="003065A2">
              <w:rPr>
                <w:rStyle w:val="Hyperlink"/>
                <w:noProof/>
              </w:rPr>
              <w:t>2.3</w:t>
            </w:r>
            <w:r w:rsidR="006F673E">
              <w:rPr>
                <w:rFonts w:eastAsiaTheme="minorEastAsia"/>
                <w:b w:val="0"/>
                <w:smallCaps w:val="0"/>
                <w:noProof/>
                <w:color w:val="auto"/>
                <w:lang w:val="en-IE" w:eastAsia="en-IE"/>
              </w:rPr>
              <w:tab/>
            </w:r>
            <w:r w:rsidR="006F673E" w:rsidRPr="003065A2">
              <w:rPr>
                <w:rStyle w:val="Hyperlink"/>
                <w:noProof/>
              </w:rPr>
              <w:t>Arts Participation</w:t>
            </w:r>
            <w:r w:rsidR="006F673E">
              <w:rPr>
                <w:noProof/>
                <w:webHidden/>
              </w:rPr>
              <w:tab/>
            </w:r>
            <w:r w:rsidR="006F673E">
              <w:rPr>
                <w:noProof/>
                <w:webHidden/>
              </w:rPr>
              <w:fldChar w:fldCharType="begin"/>
            </w:r>
            <w:r w:rsidR="006F673E">
              <w:rPr>
                <w:noProof/>
                <w:webHidden/>
              </w:rPr>
              <w:instrText xml:space="preserve"> PAGEREF _Toc492375243 \h </w:instrText>
            </w:r>
            <w:r w:rsidR="006F673E">
              <w:rPr>
                <w:noProof/>
                <w:webHidden/>
              </w:rPr>
            </w:r>
            <w:r w:rsidR="006F673E">
              <w:rPr>
                <w:noProof/>
                <w:webHidden/>
              </w:rPr>
              <w:fldChar w:fldCharType="separate"/>
            </w:r>
            <w:r w:rsidR="00AF2541">
              <w:rPr>
                <w:noProof/>
                <w:webHidden/>
              </w:rPr>
              <w:t>4</w:t>
            </w:r>
            <w:r w:rsidR="006F673E">
              <w:rPr>
                <w:noProof/>
                <w:webHidden/>
              </w:rPr>
              <w:fldChar w:fldCharType="end"/>
            </w:r>
          </w:hyperlink>
        </w:p>
        <w:p w14:paraId="7F7D106F"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44" w:history="1">
            <w:r w:rsidR="006F673E" w:rsidRPr="003065A2">
              <w:rPr>
                <w:rStyle w:val="Hyperlink"/>
                <w:noProof/>
              </w:rPr>
              <w:t>2.4</w:t>
            </w:r>
            <w:r w:rsidR="006F673E">
              <w:rPr>
                <w:rFonts w:eastAsiaTheme="minorEastAsia"/>
                <w:b w:val="0"/>
                <w:smallCaps w:val="0"/>
                <w:noProof/>
                <w:color w:val="auto"/>
                <w:lang w:val="en-IE" w:eastAsia="en-IE"/>
              </w:rPr>
              <w:tab/>
            </w:r>
            <w:r w:rsidR="006F673E" w:rsidRPr="003065A2">
              <w:rPr>
                <w:rStyle w:val="Hyperlink"/>
                <w:noProof/>
              </w:rPr>
              <w:t>Attitudes Towards the Arts</w:t>
            </w:r>
            <w:r w:rsidR="006F673E">
              <w:rPr>
                <w:noProof/>
                <w:webHidden/>
              </w:rPr>
              <w:tab/>
            </w:r>
            <w:r w:rsidR="006F673E">
              <w:rPr>
                <w:noProof/>
                <w:webHidden/>
              </w:rPr>
              <w:fldChar w:fldCharType="begin"/>
            </w:r>
            <w:r w:rsidR="006F673E">
              <w:rPr>
                <w:noProof/>
                <w:webHidden/>
              </w:rPr>
              <w:instrText xml:space="preserve"> PAGEREF _Toc492375244 \h </w:instrText>
            </w:r>
            <w:r w:rsidR="006F673E">
              <w:rPr>
                <w:noProof/>
                <w:webHidden/>
              </w:rPr>
            </w:r>
            <w:r w:rsidR="006F673E">
              <w:rPr>
                <w:noProof/>
                <w:webHidden/>
              </w:rPr>
              <w:fldChar w:fldCharType="separate"/>
            </w:r>
            <w:r w:rsidR="00AF2541">
              <w:rPr>
                <w:noProof/>
                <w:webHidden/>
              </w:rPr>
              <w:t>5</w:t>
            </w:r>
            <w:r w:rsidR="006F673E">
              <w:rPr>
                <w:noProof/>
                <w:webHidden/>
              </w:rPr>
              <w:fldChar w:fldCharType="end"/>
            </w:r>
          </w:hyperlink>
        </w:p>
        <w:p w14:paraId="7BEC75D2" w14:textId="77777777" w:rsidR="006F673E" w:rsidRDefault="003D72E2">
          <w:pPr>
            <w:pStyle w:val="TOC1"/>
            <w:rPr>
              <w:rFonts w:eastAsiaTheme="minorEastAsia"/>
              <w:b w:val="0"/>
              <w:caps w:val="0"/>
              <w:color w:val="auto"/>
              <w:u w:val="none"/>
              <w:lang w:val="en-IE" w:eastAsia="en-IE"/>
            </w:rPr>
          </w:pPr>
          <w:hyperlink w:anchor="_Toc492375245" w:history="1">
            <w:r w:rsidR="006F673E" w:rsidRPr="003065A2">
              <w:rPr>
                <w:rStyle w:val="Hyperlink"/>
                <w14:scene3d>
                  <w14:camera w14:prst="orthographicFront"/>
                  <w14:lightRig w14:rig="threePt" w14:dir="t">
                    <w14:rot w14:lat="0" w14:lon="0" w14:rev="0"/>
                  </w14:lightRig>
                </w14:scene3d>
              </w:rPr>
              <w:t>3</w:t>
            </w:r>
            <w:r w:rsidR="006F673E">
              <w:rPr>
                <w:rFonts w:eastAsiaTheme="minorEastAsia"/>
                <w:b w:val="0"/>
                <w:caps w:val="0"/>
                <w:color w:val="auto"/>
                <w:u w:val="none"/>
                <w:lang w:val="en-IE" w:eastAsia="en-IE"/>
              </w:rPr>
              <w:tab/>
            </w:r>
            <w:r w:rsidR="006F673E" w:rsidRPr="003065A2">
              <w:rPr>
                <w:rStyle w:val="Hyperlink"/>
              </w:rPr>
              <w:t>Findings from the 2016 TGI Survey</w:t>
            </w:r>
            <w:r w:rsidR="006F673E">
              <w:rPr>
                <w:webHidden/>
              </w:rPr>
              <w:tab/>
            </w:r>
            <w:r w:rsidR="006F673E">
              <w:rPr>
                <w:webHidden/>
              </w:rPr>
              <w:fldChar w:fldCharType="begin"/>
            </w:r>
            <w:r w:rsidR="006F673E">
              <w:rPr>
                <w:webHidden/>
              </w:rPr>
              <w:instrText xml:space="preserve"> PAGEREF _Toc492375245 \h </w:instrText>
            </w:r>
            <w:r w:rsidR="006F673E">
              <w:rPr>
                <w:webHidden/>
              </w:rPr>
            </w:r>
            <w:r w:rsidR="006F673E">
              <w:rPr>
                <w:webHidden/>
              </w:rPr>
              <w:fldChar w:fldCharType="separate"/>
            </w:r>
            <w:r w:rsidR="00AF2541">
              <w:rPr>
                <w:webHidden/>
              </w:rPr>
              <w:t>6</w:t>
            </w:r>
            <w:r w:rsidR="006F673E">
              <w:rPr>
                <w:webHidden/>
              </w:rPr>
              <w:fldChar w:fldCharType="end"/>
            </w:r>
          </w:hyperlink>
        </w:p>
        <w:p w14:paraId="3970F11A"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46" w:history="1">
            <w:r w:rsidR="006F673E" w:rsidRPr="003065A2">
              <w:rPr>
                <w:rStyle w:val="Hyperlink"/>
                <w:noProof/>
              </w:rPr>
              <w:t>3.1</w:t>
            </w:r>
            <w:r w:rsidR="006F673E">
              <w:rPr>
                <w:rFonts w:eastAsiaTheme="minorEastAsia"/>
                <w:b w:val="0"/>
                <w:smallCaps w:val="0"/>
                <w:noProof/>
                <w:color w:val="auto"/>
                <w:lang w:val="en-IE" w:eastAsia="en-IE"/>
              </w:rPr>
              <w:tab/>
            </w:r>
            <w:r w:rsidR="006F673E" w:rsidRPr="003065A2">
              <w:rPr>
                <w:rStyle w:val="Hyperlink"/>
                <w:noProof/>
              </w:rPr>
              <w:t>Geographical Breakdown of Arts Attenders by Region</w:t>
            </w:r>
            <w:r w:rsidR="006F673E">
              <w:rPr>
                <w:noProof/>
                <w:webHidden/>
              </w:rPr>
              <w:tab/>
            </w:r>
            <w:r w:rsidR="006F673E">
              <w:rPr>
                <w:noProof/>
                <w:webHidden/>
              </w:rPr>
              <w:fldChar w:fldCharType="begin"/>
            </w:r>
            <w:r w:rsidR="006F673E">
              <w:rPr>
                <w:noProof/>
                <w:webHidden/>
              </w:rPr>
              <w:instrText xml:space="preserve"> PAGEREF _Toc492375246 \h </w:instrText>
            </w:r>
            <w:r w:rsidR="006F673E">
              <w:rPr>
                <w:noProof/>
                <w:webHidden/>
              </w:rPr>
            </w:r>
            <w:r w:rsidR="006F673E">
              <w:rPr>
                <w:noProof/>
                <w:webHidden/>
              </w:rPr>
              <w:fldChar w:fldCharType="separate"/>
            </w:r>
            <w:r w:rsidR="00AF2541">
              <w:rPr>
                <w:noProof/>
                <w:webHidden/>
              </w:rPr>
              <w:t>6</w:t>
            </w:r>
            <w:r w:rsidR="006F673E">
              <w:rPr>
                <w:noProof/>
                <w:webHidden/>
              </w:rPr>
              <w:fldChar w:fldCharType="end"/>
            </w:r>
          </w:hyperlink>
        </w:p>
        <w:p w14:paraId="3CDE3701"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47" w:history="1">
            <w:r w:rsidR="006F673E" w:rsidRPr="003065A2">
              <w:rPr>
                <w:rStyle w:val="Hyperlink"/>
                <w:noProof/>
              </w:rPr>
              <w:t>3.2</w:t>
            </w:r>
            <w:r w:rsidR="006F673E">
              <w:rPr>
                <w:rFonts w:eastAsiaTheme="minorEastAsia"/>
                <w:b w:val="0"/>
                <w:smallCaps w:val="0"/>
                <w:noProof/>
                <w:color w:val="auto"/>
                <w:lang w:val="en-IE" w:eastAsia="en-IE"/>
              </w:rPr>
              <w:tab/>
            </w:r>
            <w:r w:rsidR="006F673E" w:rsidRPr="003065A2">
              <w:rPr>
                <w:rStyle w:val="Hyperlink"/>
                <w:noProof/>
              </w:rPr>
              <w:t>Setting of Arts Events</w:t>
            </w:r>
            <w:r w:rsidR="006F673E">
              <w:rPr>
                <w:noProof/>
                <w:webHidden/>
              </w:rPr>
              <w:tab/>
            </w:r>
            <w:r w:rsidR="006F673E">
              <w:rPr>
                <w:noProof/>
                <w:webHidden/>
              </w:rPr>
              <w:fldChar w:fldCharType="begin"/>
            </w:r>
            <w:r w:rsidR="006F673E">
              <w:rPr>
                <w:noProof/>
                <w:webHidden/>
              </w:rPr>
              <w:instrText xml:space="preserve"> PAGEREF _Toc492375247 \h </w:instrText>
            </w:r>
            <w:r w:rsidR="006F673E">
              <w:rPr>
                <w:noProof/>
                <w:webHidden/>
              </w:rPr>
            </w:r>
            <w:r w:rsidR="006F673E">
              <w:rPr>
                <w:noProof/>
                <w:webHidden/>
              </w:rPr>
              <w:fldChar w:fldCharType="separate"/>
            </w:r>
            <w:r w:rsidR="00AF2541">
              <w:rPr>
                <w:noProof/>
                <w:webHidden/>
              </w:rPr>
              <w:t>7</w:t>
            </w:r>
            <w:r w:rsidR="006F673E">
              <w:rPr>
                <w:noProof/>
                <w:webHidden/>
              </w:rPr>
              <w:fldChar w:fldCharType="end"/>
            </w:r>
          </w:hyperlink>
        </w:p>
        <w:p w14:paraId="33F102EC"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48" w:history="1">
            <w:r w:rsidR="006F673E" w:rsidRPr="003065A2">
              <w:rPr>
                <w:rStyle w:val="Hyperlink"/>
                <w:noProof/>
              </w:rPr>
              <w:t>3.3</w:t>
            </w:r>
            <w:r w:rsidR="006F673E">
              <w:rPr>
                <w:rFonts w:eastAsiaTheme="minorEastAsia"/>
                <w:b w:val="0"/>
                <w:smallCaps w:val="0"/>
                <w:noProof/>
                <w:color w:val="auto"/>
                <w:lang w:val="en-IE" w:eastAsia="en-IE"/>
              </w:rPr>
              <w:tab/>
            </w:r>
            <w:r w:rsidR="006F673E" w:rsidRPr="003065A2">
              <w:rPr>
                <w:rStyle w:val="Hyperlink"/>
                <w:noProof/>
              </w:rPr>
              <w:t>Sources of Information for Arts Attenders</w:t>
            </w:r>
            <w:r w:rsidR="006F673E">
              <w:rPr>
                <w:noProof/>
                <w:webHidden/>
              </w:rPr>
              <w:tab/>
            </w:r>
            <w:r w:rsidR="006F673E">
              <w:rPr>
                <w:noProof/>
                <w:webHidden/>
              </w:rPr>
              <w:fldChar w:fldCharType="begin"/>
            </w:r>
            <w:r w:rsidR="006F673E">
              <w:rPr>
                <w:noProof/>
                <w:webHidden/>
              </w:rPr>
              <w:instrText xml:space="preserve"> PAGEREF _Toc492375248 \h </w:instrText>
            </w:r>
            <w:r w:rsidR="006F673E">
              <w:rPr>
                <w:noProof/>
                <w:webHidden/>
              </w:rPr>
            </w:r>
            <w:r w:rsidR="006F673E">
              <w:rPr>
                <w:noProof/>
                <w:webHidden/>
              </w:rPr>
              <w:fldChar w:fldCharType="separate"/>
            </w:r>
            <w:r w:rsidR="00AF2541">
              <w:rPr>
                <w:noProof/>
                <w:webHidden/>
              </w:rPr>
              <w:t>8</w:t>
            </w:r>
            <w:r w:rsidR="006F673E">
              <w:rPr>
                <w:noProof/>
                <w:webHidden/>
              </w:rPr>
              <w:fldChar w:fldCharType="end"/>
            </w:r>
          </w:hyperlink>
        </w:p>
        <w:p w14:paraId="4009DE3E"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49" w:history="1">
            <w:r w:rsidR="006F673E" w:rsidRPr="003065A2">
              <w:rPr>
                <w:rStyle w:val="Hyperlink"/>
                <w:noProof/>
              </w:rPr>
              <w:t>3.4</w:t>
            </w:r>
            <w:r w:rsidR="006F673E">
              <w:rPr>
                <w:rFonts w:eastAsiaTheme="minorEastAsia"/>
                <w:b w:val="0"/>
                <w:smallCaps w:val="0"/>
                <w:noProof/>
                <w:color w:val="auto"/>
                <w:lang w:val="en-IE" w:eastAsia="en-IE"/>
              </w:rPr>
              <w:tab/>
            </w:r>
            <w:r w:rsidR="006F673E" w:rsidRPr="003065A2">
              <w:rPr>
                <w:rStyle w:val="Hyperlink"/>
                <w:noProof/>
              </w:rPr>
              <w:t>Artforms – Cultural Cinema</w:t>
            </w:r>
            <w:r w:rsidR="006F673E">
              <w:rPr>
                <w:noProof/>
                <w:webHidden/>
              </w:rPr>
              <w:tab/>
            </w:r>
            <w:r w:rsidR="006F673E">
              <w:rPr>
                <w:noProof/>
                <w:webHidden/>
              </w:rPr>
              <w:fldChar w:fldCharType="begin"/>
            </w:r>
            <w:r w:rsidR="006F673E">
              <w:rPr>
                <w:noProof/>
                <w:webHidden/>
              </w:rPr>
              <w:instrText xml:space="preserve"> PAGEREF _Toc492375249 \h </w:instrText>
            </w:r>
            <w:r w:rsidR="006F673E">
              <w:rPr>
                <w:noProof/>
                <w:webHidden/>
              </w:rPr>
            </w:r>
            <w:r w:rsidR="006F673E">
              <w:rPr>
                <w:noProof/>
                <w:webHidden/>
              </w:rPr>
              <w:fldChar w:fldCharType="separate"/>
            </w:r>
            <w:r w:rsidR="00AF2541">
              <w:rPr>
                <w:noProof/>
                <w:webHidden/>
              </w:rPr>
              <w:t>12</w:t>
            </w:r>
            <w:r w:rsidR="006F673E">
              <w:rPr>
                <w:noProof/>
                <w:webHidden/>
              </w:rPr>
              <w:fldChar w:fldCharType="end"/>
            </w:r>
          </w:hyperlink>
        </w:p>
        <w:p w14:paraId="559FC770"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50" w:history="1">
            <w:r w:rsidR="006F673E" w:rsidRPr="003065A2">
              <w:rPr>
                <w:rStyle w:val="Hyperlink"/>
                <w:noProof/>
              </w:rPr>
              <w:t>3.5</w:t>
            </w:r>
            <w:r w:rsidR="006F673E">
              <w:rPr>
                <w:rFonts w:eastAsiaTheme="minorEastAsia"/>
                <w:b w:val="0"/>
                <w:smallCaps w:val="0"/>
                <w:noProof/>
                <w:color w:val="auto"/>
                <w:lang w:val="en-IE" w:eastAsia="en-IE"/>
              </w:rPr>
              <w:tab/>
            </w:r>
            <w:r w:rsidR="006F673E" w:rsidRPr="003065A2">
              <w:rPr>
                <w:rStyle w:val="Hyperlink"/>
                <w:noProof/>
              </w:rPr>
              <w:t>Artforms – Books</w:t>
            </w:r>
            <w:r w:rsidR="006F673E">
              <w:rPr>
                <w:noProof/>
                <w:webHidden/>
              </w:rPr>
              <w:tab/>
            </w:r>
            <w:r w:rsidR="006F673E">
              <w:rPr>
                <w:noProof/>
                <w:webHidden/>
              </w:rPr>
              <w:fldChar w:fldCharType="begin"/>
            </w:r>
            <w:r w:rsidR="006F673E">
              <w:rPr>
                <w:noProof/>
                <w:webHidden/>
              </w:rPr>
              <w:instrText xml:space="preserve"> PAGEREF _Toc492375250 \h </w:instrText>
            </w:r>
            <w:r w:rsidR="006F673E">
              <w:rPr>
                <w:noProof/>
                <w:webHidden/>
              </w:rPr>
            </w:r>
            <w:r w:rsidR="006F673E">
              <w:rPr>
                <w:noProof/>
                <w:webHidden/>
              </w:rPr>
              <w:fldChar w:fldCharType="separate"/>
            </w:r>
            <w:r w:rsidR="00AF2541">
              <w:rPr>
                <w:noProof/>
                <w:webHidden/>
              </w:rPr>
              <w:t>14</w:t>
            </w:r>
            <w:r w:rsidR="006F673E">
              <w:rPr>
                <w:noProof/>
                <w:webHidden/>
              </w:rPr>
              <w:fldChar w:fldCharType="end"/>
            </w:r>
          </w:hyperlink>
        </w:p>
        <w:p w14:paraId="6DB30880"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51" w:history="1">
            <w:r w:rsidR="006F673E" w:rsidRPr="003065A2">
              <w:rPr>
                <w:rStyle w:val="Hyperlink"/>
                <w:noProof/>
              </w:rPr>
              <w:t>3.6</w:t>
            </w:r>
            <w:r w:rsidR="006F673E">
              <w:rPr>
                <w:rFonts w:eastAsiaTheme="minorEastAsia"/>
                <w:b w:val="0"/>
                <w:smallCaps w:val="0"/>
                <w:noProof/>
                <w:color w:val="auto"/>
                <w:lang w:val="en-IE" w:eastAsia="en-IE"/>
              </w:rPr>
              <w:tab/>
            </w:r>
            <w:r w:rsidR="006F673E" w:rsidRPr="003065A2">
              <w:rPr>
                <w:rStyle w:val="Hyperlink"/>
                <w:noProof/>
              </w:rPr>
              <w:t>Artforms – Literature</w:t>
            </w:r>
            <w:r w:rsidR="006F673E">
              <w:rPr>
                <w:noProof/>
                <w:webHidden/>
              </w:rPr>
              <w:tab/>
            </w:r>
            <w:r w:rsidR="006F673E">
              <w:rPr>
                <w:noProof/>
                <w:webHidden/>
              </w:rPr>
              <w:fldChar w:fldCharType="begin"/>
            </w:r>
            <w:r w:rsidR="006F673E">
              <w:rPr>
                <w:noProof/>
                <w:webHidden/>
              </w:rPr>
              <w:instrText xml:space="preserve"> PAGEREF _Toc492375251 \h </w:instrText>
            </w:r>
            <w:r w:rsidR="006F673E">
              <w:rPr>
                <w:noProof/>
                <w:webHidden/>
              </w:rPr>
            </w:r>
            <w:r w:rsidR="006F673E">
              <w:rPr>
                <w:noProof/>
                <w:webHidden/>
              </w:rPr>
              <w:fldChar w:fldCharType="separate"/>
            </w:r>
            <w:r w:rsidR="00AF2541">
              <w:rPr>
                <w:noProof/>
                <w:webHidden/>
              </w:rPr>
              <w:t>16</w:t>
            </w:r>
            <w:r w:rsidR="006F673E">
              <w:rPr>
                <w:noProof/>
                <w:webHidden/>
              </w:rPr>
              <w:fldChar w:fldCharType="end"/>
            </w:r>
          </w:hyperlink>
        </w:p>
        <w:p w14:paraId="0859F729"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52" w:history="1">
            <w:r w:rsidR="006F673E" w:rsidRPr="003065A2">
              <w:rPr>
                <w:rStyle w:val="Hyperlink"/>
                <w:noProof/>
              </w:rPr>
              <w:t>3.7</w:t>
            </w:r>
            <w:r w:rsidR="006F673E">
              <w:rPr>
                <w:rFonts w:eastAsiaTheme="minorEastAsia"/>
                <w:b w:val="0"/>
                <w:smallCaps w:val="0"/>
                <w:noProof/>
                <w:color w:val="auto"/>
                <w:lang w:val="en-IE" w:eastAsia="en-IE"/>
              </w:rPr>
              <w:tab/>
            </w:r>
            <w:r w:rsidR="006F673E" w:rsidRPr="003065A2">
              <w:rPr>
                <w:rStyle w:val="Hyperlink"/>
                <w:noProof/>
              </w:rPr>
              <w:t>Artforms – Opera and Classical Music</w:t>
            </w:r>
            <w:r w:rsidR="006F673E">
              <w:rPr>
                <w:noProof/>
                <w:webHidden/>
              </w:rPr>
              <w:tab/>
            </w:r>
            <w:r w:rsidR="006F673E">
              <w:rPr>
                <w:noProof/>
                <w:webHidden/>
              </w:rPr>
              <w:fldChar w:fldCharType="begin"/>
            </w:r>
            <w:r w:rsidR="006F673E">
              <w:rPr>
                <w:noProof/>
                <w:webHidden/>
              </w:rPr>
              <w:instrText xml:space="preserve"> PAGEREF _Toc492375252 \h </w:instrText>
            </w:r>
            <w:r w:rsidR="006F673E">
              <w:rPr>
                <w:noProof/>
                <w:webHidden/>
              </w:rPr>
            </w:r>
            <w:r w:rsidR="006F673E">
              <w:rPr>
                <w:noProof/>
                <w:webHidden/>
              </w:rPr>
              <w:fldChar w:fldCharType="separate"/>
            </w:r>
            <w:r w:rsidR="00AF2541">
              <w:rPr>
                <w:noProof/>
                <w:webHidden/>
              </w:rPr>
              <w:t>16</w:t>
            </w:r>
            <w:r w:rsidR="006F673E">
              <w:rPr>
                <w:noProof/>
                <w:webHidden/>
              </w:rPr>
              <w:fldChar w:fldCharType="end"/>
            </w:r>
          </w:hyperlink>
        </w:p>
        <w:p w14:paraId="7E6B9F81" w14:textId="77777777" w:rsidR="006F673E" w:rsidRDefault="003D72E2">
          <w:pPr>
            <w:pStyle w:val="TOC2"/>
            <w:tabs>
              <w:tab w:val="left" w:pos="502"/>
              <w:tab w:val="right" w:pos="9017"/>
            </w:tabs>
            <w:rPr>
              <w:rFonts w:eastAsiaTheme="minorEastAsia"/>
              <w:b w:val="0"/>
              <w:smallCaps w:val="0"/>
              <w:noProof/>
              <w:color w:val="auto"/>
              <w:lang w:val="en-IE" w:eastAsia="en-IE"/>
            </w:rPr>
          </w:pPr>
          <w:hyperlink w:anchor="_Toc492375253" w:history="1">
            <w:r w:rsidR="006F673E" w:rsidRPr="003065A2">
              <w:rPr>
                <w:rStyle w:val="Hyperlink"/>
                <w:noProof/>
              </w:rPr>
              <w:t>3.8</w:t>
            </w:r>
            <w:r w:rsidR="006F673E">
              <w:rPr>
                <w:rFonts w:eastAsiaTheme="minorEastAsia"/>
                <w:b w:val="0"/>
                <w:smallCaps w:val="0"/>
                <w:noProof/>
                <w:color w:val="auto"/>
                <w:lang w:val="en-IE" w:eastAsia="en-IE"/>
              </w:rPr>
              <w:tab/>
            </w:r>
            <w:r w:rsidR="006F673E" w:rsidRPr="003065A2">
              <w:rPr>
                <w:rStyle w:val="Hyperlink"/>
                <w:noProof/>
              </w:rPr>
              <w:t>Communities for Whom Access to the Arts is Difficult</w:t>
            </w:r>
            <w:r w:rsidR="006F673E">
              <w:rPr>
                <w:noProof/>
                <w:webHidden/>
              </w:rPr>
              <w:tab/>
            </w:r>
            <w:r w:rsidR="006F673E">
              <w:rPr>
                <w:noProof/>
                <w:webHidden/>
              </w:rPr>
              <w:fldChar w:fldCharType="begin"/>
            </w:r>
            <w:r w:rsidR="006F673E">
              <w:rPr>
                <w:noProof/>
                <w:webHidden/>
              </w:rPr>
              <w:instrText xml:space="preserve"> PAGEREF _Toc492375253 \h </w:instrText>
            </w:r>
            <w:r w:rsidR="006F673E">
              <w:rPr>
                <w:noProof/>
                <w:webHidden/>
              </w:rPr>
            </w:r>
            <w:r w:rsidR="006F673E">
              <w:rPr>
                <w:noProof/>
                <w:webHidden/>
              </w:rPr>
              <w:fldChar w:fldCharType="separate"/>
            </w:r>
            <w:r w:rsidR="00AF2541">
              <w:rPr>
                <w:noProof/>
                <w:webHidden/>
              </w:rPr>
              <w:t>17</w:t>
            </w:r>
            <w:r w:rsidR="006F673E">
              <w:rPr>
                <w:noProof/>
                <w:webHidden/>
              </w:rPr>
              <w:fldChar w:fldCharType="end"/>
            </w:r>
          </w:hyperlink>
        </w:p>
        <w:p w14:paraId="01D3203D" w14:textId="77777777" w:rsidR="006F673E" w:rsidRDefault="003D72E2">
          <w:pPr>
            <w:pStyle w:val="TOC1"/>
            <w:rPr>
              <w:rFonts w:eastAsiaTheme="minorEastAsia"/>
              <w:b w:val="0"/>
              <w:caps w:val="0"/>
              <w:color w:val="auto"/>
              <w:u w:val="none"/>
              <w:lang w:val="en-IE" w:eastAsia="en-IE"/>
            </w:rPr>
          </w:pPr>
          <w:hyperlink w:anchor="_Toc492375254" w:history="1">
            <w:r w:rsidR="006F673E" w:rsidRPr="003065A2">
              <w:rPr>
                <w:rStyle w:val="Hyperlink"/>
                <w14:scene3d>
                  <w14:camera w14:prst="orthographicFront"/>
                  <w14:lightRig w14:rig="threePt" w14:dir="t">
                    <w14:rot w14:lat="0" w14:lon="0" w14:rev="0"/>
                  </w14:lightRig>
                </w14:scene3d>
              </w:rPr>
              <w:t>4</w:t>
            </w:r>
            <w:r w:rsidR="006F673E">
              <w:rPr>
                <w:rFonts w:eastAsiaTheme="minorEastAsia"/>
                <w:b w:val="0"/>
                <w:caps w:val="0"/>
                <w:color w:val="auto"/>
                <w:u w:val="none"/>
                <w:lang w:val="en-IE" w:eastAsia="en-IE"/>
              </w:rPr>
              <w:tab/>
            </w:r>
            <w:r w:rsidR="006F673E" w:rsidRPr="003065A2">
              <w:rPr>
                <w:rStyle w:val="Hyperlink"/>
              </w:rPr>
              <w:t>APPENDIX</w:t>
            </w:r>
            <w:r w:rsidR="006F673E">
              <w:rPr>
                <w:webHidden/>
              </w:rPr>
              <w:tab/>
            </w:r>
            <w:r w:rsidR="006F673E">
              <w:rPr>
                <w:webHidden/>
              </w:rPr>
              <w:fldChar w:fldCharType="begin"/>
            </w:r>
            <w:r w:rsidR="006F673E">
              <w:rPr>
                <w:webHidden/>
              </w:rPr>
              <w:instrText xml:space="preserve"> PAGEREF _Toc492375254 \h </w:instrText>
            </w:r>
            <w:r w:rsidR="006F673E">
              <w:rPr>
                <w:webHidden/>
              </w:rPr>
            </w:r>
            <w:r w:rsidR="006F673E">
              <w:rPr>
                <w:webHidden/>
              </w:rPr>
              <w:fldChar w:fldCharType="separate"/>
            </w:r>
            <w:r w:rsidR="00AF2541">
              <w:rPr>
                <w:webHidden/>
              </w:rPr>
              <w:t>19</w:t>
            </w:r>
            <w:r w:rsidR="006F673E">
              <w:rPr>
                <w:webHidden/>
              </w:rPr>
              <w:fldChar w:fldCharType="end"/>
            </w:r>
          </w:hyperlink>
        </w:p>
        <w:p w14:paraId="1B8867C1" w14:textId="77777777" w:rsidR="006F673E" w:rsidRDefault="003D72E2">
          <w:pPr>
            <w:pStyle w:val="TOC2"/>
            <w:tabs>
              <w:tab w:val="right" w:pos="9017"/>
            </w:tabs>
            <w:rPr>
              <w:rFonts w:eastAsiaTheme="minorEastAsia"/>
              <w:b w:val="0"/>
              <w:smallCaps w:val="0"/>
              <w:noProof/>
              <w:color w:val="auto"/>
              <w:lang w:val="en-IE" w:eastAsia="en-IE"/>
            </w:rPr>
          </w:pPr>
          <w:hyperlink w:anchor="_Toc492375255" w:history="1">
            <w:r w:rsidR="006F673E" w:rsidRPr="003065A2">
              <w:rPr>
                <w:rStyle w:val="Hyperlink"/>
                <w:noProof/>
              </w:rPr>
              <w:t>Methodology of Kantar Media’s TGI</w:t>
            </w:r>
            <w:r w:rsidR="006F673E">
              <w:rPr>
                <w:noProof/>
                <w:webHidden/>
              </w:rPr>
              <w:tab/>
            </w:r>
            <w:r w:rsidR="006F673E">
              <w:rPr>
                <w:noProof/>
                <w:webHidden/>
              </w:rPr>
              <w:fldChar w:fldCharType="begin"/>
            </w:r>
            <w:r w:rsidR="006F673E">
              <w:rPr>
                <w:noProof/>
                <w:webHidden/>
              </w:rPr>
              <w:instrText xml:space="preserve"> PAGEREF _Toc492375255 \h </w:instrText>
            </w:r>
            <w:r w:rsidR="006F673E">
              <w:rPr>
                <w:noProof/>
                <w:webHidden/>
              </w:rPr>
            </w:r>
            <w:r w:rsidR="006F673E">
              <w:rPr>
                <w:noProof/>
                <w:webHidden/>
              </w:rPr>
              <w:fldChar w:fldCharType="separate"/>
            </w:r>
            <w:r w:rsidR="00AF2541">
              <w:rPr>
                <w:noProof/>
                <w:webHidden/>
              </w:rPr>
              <w:t>19</w:t>
            </w:r>
            <w:r w:rsidR="006F673E">
              <w:rPr>
                <w:noProof/>
                <w:webHidden/>
              </w:rPr>
              <w:fldChar w:fldCharType="end"/>
            </w:r>
          </w:hyperlink>
        </w:p>
        <w:p w14:paraId="5B01154E" w14:textId="77777777" w:rsidR="006F673E" w:rsidRDefault="003D72E2">
          <w:pPr>
            <w:pStyle w:val="TOC2"/>
            <w:tabs>
              <w:tab w:val="right" w:pos="9017"/>
            </w:tabs>
            <w:rPr>
              <w:rFonts w:eastAsiaTheme="minorEastAsia"/>
              <w:b w:val="0"/>
              <w:smallCaps w:val="0"/>
              <w:noProof/>
              <w:color w:val="auto"/>
              <w:lang w:val="en-IE" w:eastAsia="en-IE"/>
            </w:rPr>
          </w:pPr>
          <w:hyperlink w:anchor="_Toc492375256" w:history="1">
            <w:r w:rsidR="006F673E" w:rsidRPr="003065A2">
              <w:rPr>
                <w:rStyle w:val="Hyperlink"/>
                <w:noProof/>
              </w:rPr>
              <w:t>Report Definitions</w:t>
            </w:r>
            <w:r w:rsidR="006F673E">
              <w:rPr>
                <w:noProof/>
                <w:webHidden/>
              </w:rPr>
              <w:tab/>
            </w:r>
            <w:r w:rsidR="006F673E">
              <w:rPr>
                <w:noProof/>
                <w:webHidden/>
              </w:rPr>
              <w:fldChar w:fldCharType="begin"/>
            </w:r>
            <w:r w:rsidR="006F673E">
              <w:rPr>
                <w:noProof/>
                <w:webHidden/>
              </w:rPr>
              <w:instrText xml:space="preserve"> PAGEREF _Toc492375256 \h </w:instrText>
            </w:r>
            <w:r w:rsidR="006F673E">
              <w:rPr>
                <w:noProof/>
                <w:webHidden/>
              </w:rPr>
            </w:r>
            <w:r w:rsidR="006F673E">
              <w:rPr>
                <w:noProof/>
                <w:webHidden/>
              </w:rPr>
              <w:fldChar w:fldCharType="separate"/>
            </w:r>
            <w:r w:rsidR="00AF2541">
              <w:rPr>
                <w:noProof/>
                <w:webHidden/>
              </w:rPr>
              <w:t>20</w:t>
            </w:r>
            <w:r w:rsidR="006F673E">
              <w:rPr>
                <w:noProof/>
                <w:webHidden/>
              </w:rPr>
              <w:fldChar w:fldCharType="end"/>
            </w:r>
          </w:hyperlink>
        </w:p>
        <w:p w14:paraId="03EDC11A" w14:textId="7F1F4842" w:rsidR="001B6521" w:rsidRDefault="001B6521">
          <w:r>
            <w:rPr>
              <w:b/>
              <w:bCs/>
              <w:noProof/>
            </w:rPr>
            <w:fldChar w:fldCharType="end"/>
          </w:r>
        </w:p>
      </w:sdtContent>
    </w:sdt>
    <w:p w14:paraId="2EE92994" w14:textId="77777777" w:rsidR="009C21DD" w:rsidRDefault="009C21DD" w:rsidP="00445BFD"/>
    <w:p w14:paraId="41ECD574" w14:textId="77777777" w:rsidR="009C21DD" w:rsidRDefault="009C21DD" w:rsidP="00445BFD"/>
    <w:p w14:paraId="35C58FF1" w14:textId="77777777" w:rsidR="009C21DD" w:rsidRDefault="009C21DD" w:rsidP="00445BFD"/>
    <w:p w14:paraId="772FF15B" w14:textId="77777777" w:rsidR="009C21DD" w:rsidRDefault="009C21DD" w:rsidP="00445BFD"/>
    <w:p w14:paraId="054B23FA" w14:textId="77777777" w:rsidR="009C21DD" w:rsidRDefault="009C21DD" w:rsidP="00445BFD"/>
    <w:p w14:paraId="2EAFE14C" w14:textId="77777777" w:rsidR="009C21DD" w:rsidRDefault="009C21DD" w:rsidP="00445BFD"/>
    <w:p w14:paraId="74EA8D9C" w14:textId="77777777" w:rsidR="00CE5AD0" w:rsidRDefault="00CE5AD0" w:rsidP="00445BFD"/>
    <w:p w14:paraId="1ABCBD39" w14:textId="23515AB7" w:rsidR="00742B83" w:rsidRPr="00742B83" w:rsidRDefault="009C21DD" w:rsidP="009F0DA3">
      <w:pPr>
        <w:pStyle w:val="Heading1"/>
        <w:ind w:left="709" w:hanging="709"/>
      </w:pPr>
      <w:bookmarkStart w:id="1" w:name="_Toc318713420"/>
      <w:bookmarkStart w:id="2" w:name="_Toc318720507"/>
      <w:bookmarkStart w:id="3" w:name="_Toc492375237"/>
      <w:r>
        <w:lastRenderedPageBreak/>
        <w:t xml:space="preserve">Executive </w:t>
      </w:r>
      <w:bookmarkEnd w:id="1"/>
      <w:bookmarkEnd w:id="2"/>
      <w:r w:rsidR="008F0659">
        <w:t>Summary</w:t>
      </w:r>
      <w:bookmarkEnd w:id="3"/>
    </w:p>
    <w:p w14:paraId="100AD983" w14:textId="15BC61A2" w:rsidR="009C21DD" w:rsidRPr="008B3EFF" w:rsidRDefault="00DF1A73" w:rsidP="00DF1A73">
      <w:pPr>
        <w:pStyle w:val="Heading2"/>
        <w:rPr>
          <w:color w:val="auto"/>
        </w:rPr>
      </w:pPr>
      <w:bookmarkStart w:id="4" w:name="_Toc492375238"/>
      <w:r w:rsidRPr="0093428A">
        <w:t>1.1</w:t>
      </w:r>
      <w:r w:rsidR="009304D6">
        <w:tab/>
      </w:r>
      <w:r w:rsidR="00742B83" w:rsidRPr="00254544">
        <w:t>Introduction</w:t>
      </w:r>
      <w:r w:rsidR="00742B83" w:rsidRPr="0093428A">
        <w:t xml:space="preserve"> </w:t>
      </w:r>
      <w:r w:rsidR="009F0DA3">
        <w:t>and</w:t>
      </w:r>
      <w:r w:rsidR="009F0DA3" w:rsidRPr="0093428A">
        <w:t xml:space="preserve"> </w:t>
      </w:r>
      <w:r w:rsidR="00742B83" w:rsidRPr="0093428A">
        <w:t>Objectives</w:t>
      </w:r>
      <w:bookmarkEnd w:id="4"/>
    </w:p>
    <w:p w14:paraId="3A6E590A" w14:textId="56858F15" w:rsidR="00742B83" w:rsidRPr="008B3EFF" w:rsidRDefault="00742B83" w:rsidP="00742B83">
      <w:pPr>
        <w:spacing w:after="0" w:line="256" w:lineRule="auto"/>
        <w:jc w:val="both"/>
        <w:rPr>
          <w:rFonts w:ascii="Arial" w:hAnsi="Arial" w:cs="Arial"/>
          <w:color w:val="auto"/>
          <w:sz w:val="20"/>
          <w:szCs w:val="20"/>
        </w:rPr>
      </w:pPr>
      <w:r w:rsidRPr="008B3EFF">
        <w:rPr>
          <w:rFonts w:ascii="Arial" w:hAnsi="Arial" w:cs="Arial"/>
          <w:color w:val="auto"/>
          <w:sz w:val="20"/>
          <w:szCs w:val="20"/>
        </w:rPr>
        <w:t xml:space="preserve">The Arts in Irish Life: 2014 </w:t>
      </w:r>
      <w:r w:rsidR="00E703E4">
        <w:rPr>
          <w:rFonts w:ascii="Arial" w:hAnsi="Arial" w:cs="Arial"/>
          <w:color w:val="auto"/>
          <w:sz w:val="20"/>
          <w:szCs w:val="20"/>
        </w:rPr>
        <w:t>r</w:t>
      </w:r>
      <w:r w:rsidRPr="008B3EFF">
        <w:rPr>
          <w:rFonts w:ascii="Arial" w:hAnsi="Arial" w:cs="Arial"/>
          <w:color w:val="auto"/>
          <w:sz w:val="20"/>
          <w:szCs w:val="20"/>
        </w:rPr>
        <w:t>eport</w:t>
      </w:r>
      <w:r w:rsidRPr="008B3EFF">
        <w:rPr>
          <w:rStyle w:val="FootnoteReference"/>
          <w:rFonts w:ascii="Arial" w:hAnsi="Arial" w:cs="Arial"/>
          <w:color w:val="auto"/>
          <w:sz w:val="20"/>
          <w:szCs w:val="20"/>
        </w:rPr>
        <w:footnoteReference w:id="1"/>
      </w:r>
      <w:r w:rsidRPr="008B3EFF">
        <w:rPr>
          <w:rFonts w:ascii="Arial" w:hAnsi="Arial" w:cs="Arial"/>
          <w:color w:val="auto"/>
          <w:sz w:val="20"/>
          <w:szCs w:val="20"/>
        </w:rPr>
        <w:t xml:space="preserve"> and The Arts in Irish Life: 2015 update detailed the results of market research for </w:t>
      </w:r>
      <w:r w:rsidR="008F0659">
        <w:rPr>
          <w:rFonts w:ascii="Arial" w:hAnsi="Arial" w:cs="Arial"/>
          <w:color w:val="auto"/>
          <w:sz w:val="20"/>
          <w:szCs w:val="20"/>
        </w:rPr>
        <w:t>t</w:t>
      </w:r>
      <w:r w:rsidRPr="008B3EFF">
        <w:rPr>
          <w:rFonts w:ascii="Arial" w:hAnsi="Arial" w:cs="Arial"/>
          <w:color w:val="auto"/>
          <w:sz w:val="20"/>
          <w:szCs w:val="20"/>
        </w:rPr>
        <w:t>he Arts Council</w:t>
      </w:r>
      <w:r w:rsidRPr="008B3EFF">
        <w:rPr>
          <w:color w:val="auto"/>
          <w:lang w:val="en-IE"/>
        </w:rPr>
        <w:t xml:space="preserve"> </w:t>
      </w:r>
      <w:r w:rsidRPr="008B3EFF">
        <w:rPr>
          <w:rFonts w:ascii="Arial" w:hAnsi="Arial" w:cs="Arial"/>
          <w:color w:val="auto"/>
          <w:sz w:val="20"/>
          <w:szCs w:val="20"/>
        </w:rPr>
        <w:t>into levels of public engagement with the arts.</w:t>
      </w:r>
    </w:p>
    <w:p w14:paraId="365AA987" w14:textId="77777777" w:rsidR="00742B83" w:rsidRPr="008B3EFF" w:rsidRDefault="00742B83" w:rsidP="00742B83">
      <w:pPr>
        <w:spacing w:after="0" w:line="256" w:lineRule="auto"/>
        <w:jc w:val="both"/>
        <w:rPr>
          <w:rFonts w:ascii="Arial" w:hAnsi="Arial" w:cs="Arial"/>
          <w:color w:val="auto"/>
          <w:sz w:val="20"/>
          <w:szCs w:val="20"/>
        </w:rPr>
      </w:pPr>
    </w:p>
    <w:p w14:paraId="4F26722A" w14:textId="5CCF0559" w:rsidR="00742B83" w:rsidRPr="008B3EFF" w:rsidRDefault="00742B83" w:rsidP="00742B83">
      <w:pPr>
        <w:spacing w:after="0" w:line="256" w:lineRule="auto"/>
        <w:jc w:val="both"/>
        <w:rPr>
          <w:rFonts w:ascii="Arial" w:hAnsi="Arial" w:cs="Arial"/>
          <w:color w:val="auto"/>
          <w:sz w:val="20"/>
          <w:szCs w:val="20"/>
        </w:rPr>
      </w:pPr>
      <w:r w:rsidRPr="008B3EFF">
        <w:rPr>
          <w:rFonts w:ascii="Arial" w:hAnsi="Arial" w:cs="Arial"/>
          <w:color w:val="auto"/>
          <w:sz w:val="20"/>
          <w:szCs w:val="20"/>
        </w:rPr>
        <w:t>Their findings were derived from questions incorporated into Kantar Media’s TGI study</w:t>
      </w:r>
      <w:r w:rsidR="008F0659">
        <w:rPr>
          <w:rFonts w:ascii="Arial" w:hAnsi="Arial" w:cs="Arial"/>
          <w:color w:val="auto"/>
          <w:sz w:val="20"/>
          <w:szCs w:val="20"/>
        </w:rPr>
        <w:t>.</w:t>
      </w:r>
      <w:r w:rsidRPr="008B3EFF">
        <w:rPr>
          <w:rStyle w:val="FootnoteReference"/>
          <w:rFonts w:ascii="Arial" w:hAnsi="Arial" w:cs="Arial"/>
          <w:color w:val="auto"/>
          <w:sz w:val="20"/>
          <w:szCs w:val="20"/>
        </w:rPr>
        <w:footnoteReference w:id="2"/>
      </w:r>
      <w:r w:rsidRPr="008B3EFF">
        <w:rPr>
          <w:rFonts w:ascii="Arial" w:hAnsi="Arial" w:cs="Arial"/>
          <w:color w:val="auto"/>
          <w:sz w:val="20"/>
          <w:szCs w:val="20"/>
        </w:rPr>
        <w:t xml:space="preserve"> </w:t>
      </w:r>
      <w:r w:rsidR="00E703E4" w:rsidRPr="00E703E4">
        <w:rPr>
          <w:rFonts w:ascii="Arial" w:hAnsi="Arial" w:cs="Arial"/>
          <w:color w:val="auto"/>
          <w:sz w:val="20"/>
          <w:szCs w:val="20"/>
        </w:rPr>
        <w:t>These questions sought to capture information on patterns of attendance, participation and attitudes of the Irish adult population</w:t>
      </w:r>
      <w:r w:rsidR="00E703E4">
        <w:rPr>
          <w:rFonts w:ascii="Arial" w:hAnsi="Arial" w:cs="Arial"/>
          <w:color w:val="auto"/>
          <w:sz w:val="20"/>
          <w:szCs w:val="20"/>
        </w:rPr>
        <w:t>. S</w:t>
      </w:r>
      <w:r w:rsidRPr="008B3EFF">
        <w:rPr>
          <w:rFonts w:ascii="Arial" w:hAnsi="Arial" w:cs="Arial"/>
          <w:color w:val="auto"/>
          <w:sz w:val="20"/>
          <w:szCs w:val="20"/>
        </w:rPr>
        <w:t>ince this study runs on a repeating annual basis</w:t>
      </w:r>
      <w:r w:rsidR="008F0659">
        <w:rPr>
          <w:rFonts w:ascii="Arial" w:hAnsi="Arial" w:cs="Arial"/>
          <w:color w:val="auto"/>
          <w:sz w:val="20"/>
          <w:szCs w:val="20"/>
        </w:rPr>
        <w:t>,</w:t>
      </w:r>
      <w:r w:rsidRPr="008B3EFF">
        <w:rPr>
          <w:rFonts w:ascii="Arial" w:hAnsi="Arial" w:cs="Arial"/>
          <w:color w:val="auto"/>
          <w:sz w:val="20"/>
          <w:szCs w:val="20"/>
        </w:rPr>
        <w:t xml:space="preserve"> </w:t>
      </w:r>
      <w:r w:rsidR="008F0659">
        <w:rPr>
          <w:rFonts w:ascii="Arial" w:hAnsi="Arial" w:cs="Arial"/>
          <w:color w:val="auto"/>
          <w:sz w:val="20"/>
          <w:szCs w:val="20"/>
        </w:rPr>
        <w:t>t</w:t>
      </w:r>
      <w:r w:rsidRPr="008B3EFF">
        <w:rPr>
          <w:rFonts w:ascii="Arial" w:hAnsi="Arial" w:cs="Arial"/>
          <w:color w:val="auto"/>
          <w:sz w:val="20"/>
          <w:szCs w:val="20"/>
        </w:rPr>
        <w:t>he Arts Council</w:t>
      </w:r>
      <w:r w:rsidRPr="008B3EFF">
        <w:rPr>
          <w:color w:val="auto"/>
          <w:lang w:val="en-IE"/>
        </w:rPr>
        <w:t xml:space="preserve"> </w:t>
      </w:r>
      <w:r w:rsidR="008F0659">
        <w:rPr>
          <w:rFonts w:ascii="Arial" w:hAnsi="Arial" w:cs="Arial"/>
          <w:color w:val="auto"/>
          <w:sz w:val="20"/>
          <w:szCs w:val="20"/>
        </w:rPr>
        <w:t>is</w:t>
      </w:r>
      <w:r w:rsidR="008F0659" w:rsidRPr="008B3EFF">
        <w:rPr>
          <w:rFonts w:ascii="Arial" w:hAnsi="Arial" w:cs="Arial"/>
          <w:color w:val="auto"/>
          <w:sz w:val="20"/>
          <w:szCs w:val="20"/>
        </w:rPr>
        <w:t xml:space="preserve"> </w:t>
      </w:r>
      <w:r w:rsidRPr="008B3EFF">
        <w:rPr>
          <w:rFonts w:ascii="Arial" w:hAnsi="Arial" w:cs="Arial"/>
          <w:color w:val="auto"/>
          <w:sz w:val="20"/>
          <w:szCs w:val="20"/>
        </w:rPr>
        <w:t>now able to receive an up</w:t>
      </w:r>
      <w:r w:rsidR="008F0659">
        <w:rPr>
          <w:rFonts w:ascii="Arial" w:hAnsi="Arial" w:cs="Arial"/>
          <w:color w:val="auto"/>
          <w:sz w:val="20"/>
          <w:szCs w:val="20"/>
        </w:rPr>
        <w:t>-</w:t>
      </w:r>
      <w:r w:rsidRPr="008B3EFF">
        <w:rPr>
          <w:rFonts w:ascii="Arial" w:hAnsi="Arial" w:cs="Arial"/>
          <w:color w:val="auto"/>
          <w:sz w:val="20"/>
          <w:szCs w:val="20"/>
        </w:rPr>
        <w:t>to</w:t>
      </w:r>
      <w:r w:rsidR="008F0659">
        <w:rPr>
          <w:rFonts w:ascii="Arial" w:hAnsi="Arial" w:cs="Arial"/>
          <w:color w:val="auto"/>
          <w:sz w:val="20"/>
          <w:szCs w:val="20"/>
        </w:rPr>
        <w:t>-</w:t>
      </w:r>
      <w:r w:rsidRPr="008B3EFF">
        <w:rPr>
          <w:rFonts w:ascii="Arial" w:hAnsi="Arial" w:cs="Arial"/>
          <w:color w:val="auto"/>
          <w:sz w:val="20"/>
          <w:szCs w:val="20"/>
        </w:rPr>
        <w:t>date snapshot of the art landscape, including new elements that were not reported in the past.</w:t>
      </w:r>
      <w:r w:rsidR="008F0659">
        <w:rPr>
          <w:rFonts w:ascii="Arial" w:hAnsi="Arial" w:cs="Arial"/>
          <w:color w:val="auto"/>
          <w:sz w:val="20"/>
          <w:szCs w:val="20"/>
        </w:rPr>
        <w:t xml:space="preserve"> </w:t>
      </w:r>
      <w:r w:rsidRPr="008B3EFF">
        <w:rPr>
          <w:rFonts w:ascii="Arial" w:hAnsi="Arial" w:cs="Arial"/>
          <w:color w:val="auto"/>
          <w:sz w:val="20"/>
          <w:szCs w:val="20"/>
        </w:rPr>
        <w:t xml:space="preserve">As a result, the intention of </w:t>
      </w:r>
      <w:r w:rsidR="00E703E4">
        <w:rPr>
          <w:rFonts w:ascii="Arial" w:hAnsi="Arial" w:cs="Arial"/>
          <w:color w:val="auto"/>
          <w:sz w:val="20"/>
          <w:szCs w:val="20"/>
        </w:rPr>
        <w:t>this short u</w:t>
      </w:r>
      <w:r w:rsidRPr="008B3EFF">
        <w:rPr>
          <w:rFonts w:ascii="Arial" w:hAnsi="Arial" w:cs="Arial"/>
          <w:color w:val="auto"/>
          <w:sz w:val="20"/>
          <w:szCs w:val="20"/>
        </w:rPr>
        <w:t>pdate is to offer interested parties:</w:t>
      </w:r>
    </w:p>
    <w:p w14:paraId="10F69219" w14:textId="77777777" w:rsidR="00742B83" w:rsidRPr="008B3EFF" w:rsidRDefault="00742B83" w:rsidP="00742B83">
      <w:pPr>
        <w:spacing w:after="0" w:line="256" w:lineRule="auto"/>
        <w:jc w:val="both"/>
        <w:rPr>
          <w:rFonts w:ascii="Arial" w:hAnsi="Arial" w:cs="Arial"/>
          <w:color w:val="auto"/>
          <w:sz w:val="20"/>
          <w:szCs w:val="20"/>
        </w:rPr>
      </w:pPr>
    </w:p>
    <w:p w14:paraId="0891D4BB" w14:textId="464D7253" w:rsidR="008F0659" w:rsidRPr="008B3EFF" w:rsidRDefault="00742B83" w:rsidP="00742B83">
      <w:pPr>
        <w:numPr>
          <w:ilvl w:val="0"/>
          <w:numId w:val="18"/>
        </w:numPr>
        <w:spacing w:after="0" w:line="256" w:lineRule="auto"/>
        <w:jc w:val="both"/>
        <w:rPr>
          <w:rFonts w:ascii="Arial" w:hAnsi="Arial" w:cs="Arial"/>
          <w:color w:val="auto"/>
          <w:sz w:val="20"/>
          <w:szCs w:val="20"/>
        </w:rPr>
      </w:pPr>
      <w:r w:rsidRPr="008B3EFF">
        <w:rPr>
          <w:rFonts w:ascii="Arial" w:hAnsi="Arial" w:cs="Arial"/>
          <w:color w:val="auto"/>
          <w:sz w:val="20"/>
          <w:szCs w:val="20"/>
        </w:rPr>
        <w:t xml:space="preserve">A reminder of the summary of key 2014 </w:t>
      </w:r>
      <w:r w:rsidR="008F0659">
        <w:rPr>
          <w:rFonts w:ascii="Arial" w:hAnsi="Arial" w:cs="Arial"/>
          <w:color w:val="auto"/>
          <w:sz w:val="20"/>
          <w:szCs w:val="20"/>
        </w:rPr>
        <w:t>and</w:t>
      </w:r>
      <w:r w:rsidRPr="008B3EFF">
        <w:rPr>
          <w:rFonts w:ascii="Arial" w:hAnsi="Arial" w:cs="Arial"/>
          <w:color w:val="auto"/>
          <w:sz w:val="20"/>
          <w:szCs w:val="20"/>
        </w:rPr>
        <w:t xml:space="preserve"> 2015 results in terms of arts attendance and behaviour</w:t>
      </w:r>
    </w:p>
    <w:p w14:paraId="2AB7E822" w14:textId="222B2935" w:rsidR="00742B83" w:rsidRPr="008F0659" w:rsidRDefault="00742B83" w:rsidP="009F0DA3">
      <w:pPr>
        <w:numPr>
          <w:ilvl w:val="0"/>
          <w:numId w:val="18"/>
        </w:numPr>
        <w:spacing w:after="0" w:line="256" w:lineRule="auto"/>
        <w:jc w:val="both"/>
        <w:rPr>
          <w:rFonts w:ascii="Arial" w:hAnsi="Arial" w:cs="Arial"/>
          <w:color w:val="auto"/>
          <w:sz w:val="20"/>
          <w:szCs w:val="20"/>
        </w:rPr>
      </w:pPr>
      <w:r w:rsidRPr="008F0659">
        <w:rPr>
          <w:rFonts w:ascii="Arial" w:hAnsi="Arial" w:cs="Arial"/>
          <w:color w:val="auto"/>
          <w:sz w:val="20"/>
          <w:szCs w:val="20"/>
        </w:rPr>
        <w:t>New analysis from the 2016 TGI survey</w:t>
      </w:r>
    </w:p>
    <w:p w14:paraId="6C511732" w14:textId="6CD89185" w:rsidR="00742B83" w:rsidRPr="008B3EFF" w:rsidRDefault="00742B83" w:rsidP="00742B83">
      <w:pPr>
        <w:numPr>
          <w:ilvl w:val="0"/>
          <w:numId w:val="18"/>
        </w:numPr>
        <w:spacing w:after="0" w:line="256" w:lineRule="auto"/>
        <w:jc w:val="both"/>
        <w:rPr>
          <w:rFonts w:ascii="Arial" w:hAnsi="Arial" w:cs="Arial"/>
          <w:color w:val="auto"/>
          <w:sz w:val="20"/>
          <w:szCs w:val="20"/>
        </w:rPr>
      </w:pPr>
      <w:r w:rsidRPr="008B3EFF">
        <w:rPr>
          <w:rFonts w:ascii="Arial" w:hAnsi="Arial" w:cs="Arial"/>
          <w:color w:val="auto"/>
          <w:sz w:val="20"/>
          <w:szCs w:val="20"/>
        </w:rPr>
        <w:t>Geographical breakdown of arts attenders</w:t>
      </w:r>
      <w:r w:rsidR="003D1921">
        <w:rPr>
          <w:rFonts w:ascii="Arial" w:hAnsi="Arial" w:cs="Arial"/>
          <w:color w:val="auto"/>
          <w:sz w:val="20"/>
          <w:szCs w:val="20"/>
        </w:rPr>
        <w:t xml:space="preserve"> </w:t>
      </w:r>
      <w:r w:rsidR="003D1921" w:rsidRPr="00370239">
        <w:rPr>
          <w:rFonts w:ascii="Arial" w:hAnsi="Arial" w:cs="Arial"/>
          <w:color w:val="auto"/>
          <w:sz w:val="20"/>
          <w:szCs w:val="20"/>
        </w:rPr>
        <w:t>(</w:t>
      </w:r>
      <w:r w:rsidR="003D1921">
        <w:rPr>
          <w:rFonts w:ascii="Arial" w:hAnsi="Arial" w:cs="Arial"/>
          <w:color w:val="auto"/>
          <w:sz w:val="20"/>
          <w:szCs w:val="20"/>
        </w:rPr>
        <w:t xml:space="preserve">see definition in </w:t>
      </w:r>
      <w:r w:rsidR="00243AEC">
        <w:rPr>
          <w:rFonts w:ascii="Arial" w:hAnsi="Arial" w:cs="Arial"/>
          <w:color w:val="auto"/>
          <w:sz w:val="20"/>
          <w:szCs w:val="20"/>
        </w:rPr>
        <w:t>a</w:t>
      </w:r>
      <w:r w:rsidR="003D1921">
        <w:rPr>
          <w:rFonts w:ascii="Arial" w:hAnsi="Arial" w:cs="Arial"/>
          <w:color w:val="auto"/>
          <w:sz w:val="20"/>
          <w:szCs w:val="20"/>
        </w:rPr>
        <w:t>ppendix</w:t>
      </w:r>
      <w:r w:rsidR="003D1921" w:rsidRPr="00370239">
        <w:rPr>
          <w:rFonts w:ascii="Arial" w:hAnsi="Arial" w:cs="Arial"/>
          <w:color w:val="auto"/>
          <w:sz w:val="20"/>
          <w:szCs w:val="20"/>
        </w:rPr>
        <w:t>)</w:t>
      </w:r>
    </w:p>
    <w:p w14:paraId="7DF3D7DD" w14:textId="77777777" w:rsidR="00742B83" w:rsidRPr="008B3EFF" w:rsidRDefault="00742B83" w:rsidP="00742B83">
      <w:pPr>
        <w:numPr>
          <w:ilvl w:val="0"/>
          <w:numId w:val="18"/>
        </w:numPr>
        <w:spacing w:after="0" w:line="256" w:lineRule="auto"/>
        <w:jc w:val="both"/>
        <w:rPr>
          <w:rFonts w:ascii="Arial" w:hAnsi="Arial" w:cs="Arial"/>
          <w:color w:val="auto"/>
          <w:sz w:val="20"/>
          <w:szCs w:val="20"/>
        </w:rPr>
      </w:pPr>
      <w:r w:rsidRPr="008B3EFF">
        <w:rPr>
          <w:rFonts w:ascii="Arial" w:hAnsi="Arial" w:cs="Arial"/>
          <w:color w:val="auto"/>
          <w:sz w:val="20"/>
          <w:szCs w:val="20"/>
        </w:rPr>
        <w:t>The setting and sources of information for arts attenders</w:t>
      </w:r>
    </w:p>
    <w:p w14:paraId="0EAD3F7C" w14:textId="4B538F28" w:rsidR="00742B83" w:rsidRPr="008B3EFF" w:rsidRDefault="00E703E4" w:rsidP="00742B83">
      <w:pPr>
        <w:numPr>
          <w:ilvl w:val="0"/>
          <w:numId w:val="18"/>
        </w:numPr>
        <w:spacing w:after="0" w:line="256" w:lineRule="auto"/>
        <w:jc w:val="both"/>
        <w:rPr>
          <w:rFonts w:ascii="Arial" w:hAnsi="Arial" w:cs="Arial"/>
          <w:color w:val="auto"/>
          <w:sz w:val="20"/>
          <w:szCs w:val="20"/>
        </w:rPr>
      </w:pPr>
      <w:r>
        <w:rPr>
          <w:rFonts w:ascii="Arial" w:hAnsi="Arial" w:cs="Arial"/>
          <w:color w:val="auto"/>
          <w:sz w:val="20"/>
          <w:szCs w:val="20"/>
        </w:rPr>
        <w:t xml:space="preserve">Detailed analysis of a number of </w:t>
      </w:r>
      <w:proofErr w:type="spellStart"/>
      <w:r>
        <w:rPr>
          <w:rFonts w:ascii="Arial" w:hAnsi="Arial" w:cs="Arial"/>
          <w:color w:val="auto"/>
          <w:sz w:val="20"/>
          <w:szCs w:val="20"/>
        </w:rPr>
        <w:t>artforms</w:t>
      </w:r>
      <w:proofErr w:type="spellEnd"/>
    </w:p>
    <w:p w14:paraId="191A1D9C" w14:textId="4CE4F4F4" w:rsidR="007E515C" w:rsidRPr="008B3EFF" w:rsidRDefault="00D1085A" w:rsidP="007E515C">
      <w:pPr>
        <w:numPr>
          <w:ilvl w:val="0"/>
          <w:numId w:val="18"/>
        </w:numPr>
        <w:spacing w:after="0" w:line="256" w:lineRule="auto"/>
        <w:jc w:val="both"/>
        <w:rPr>
          <w:rFonts w:ascii="Arial" w:hAnsi="Arial" w:cs="Arial"/>
          <w:color w:val="auto"/>
          <w:sz w:val="20"/>
          <w:szCs w:val="20"/>
        </w:rPr>
      </w:pPr>
      <w:r w:rsidRPr="008B3EFF">
        <w:rPr>
          <w:rFonts w:ascii="Arial" w:hAnsi="Arial" w:cs="Arial"/>
          <w:color w:val="auto"/>
          <w:sz w:val="20"/>
          <w:szCs w:val="20"/>
        </w:rPr>
        <w:t>Communities</w:t>
      </w:r>
      <w:r w:rsidR="00742B83" w:rsidRPr="008B3EFF">
        <w:rPr>
          <w:rFonts w:ascii="Arial" w:hAnsi="Arial" w:cs="Arial"/>
          <w:color w:val="auto"/>
          <w:sz w:val="20"/>
          <w:szCs w:val="20"/>
        </w:rPr>
        <w:t xml:space="preserve"> for whom access to the arts is difficult – factors of impact</w:t>
      </w:r>
      <w:r w:rsidR="00243AEC">
        <w:rPr>
          <w:rFonts w:ascii="Arial" w:hAnsi="Arial" w:cs="Arial"/>
          <w:color w:val="auto"/>
          <w:sz w:val="20"/>
          <w:szCs w:val="20"/>
        </w:rPr>
        <w:t>.</w:t>
      </w:r>
    </w:p>
    <w:p w14:paraId="51A53BF8" w14:textId="77777777" w:rsidR="002D0A73" w:rsidRPr="002D0A73" w:rsidRDefault="002D0A73" w:rsidP="002D0A73">
      <w:pPr>
        <w:spacing w:after="0" w:line="256" w:lineRule="auto"/>
        <w:ind w:left="420"/>
        <w:jc w:val="both"/>
        <w:rPr>
          <w:rFonts w:ascii="Arial" w:hAnsi="Arial" w:cs="Arial"/>
          <w:color w:val="1F497D"/>
          <w:sz w:val="20"/>
          <w:szCs w:val="20"/>
        </w:rPr>
      </w:pPr>
    </w:p>
    <w:p w14:paraId="407B2AEA" w14:textId="4A2BC18A" w:rsidR="007E515C" w:rsidRPr="00557757" w:rsidRDefault="007E515C" w:rsidP="007E515C">
      <w:pPr>
        <w:pStyle w:val="Heading2"/>
        <w:rPr>
          <w:color w:val="2B6077" w:themeColor="accent5"/>
        </w:rPr>
      </w:pPr>
      <w:bookmarkStart w:id="5" w:name="_Toc492375239"/>
      <w:r w:rsidRPr="0093428A">
        <w:t>1.2</w:t>
      </w:r>
      <w:r w:rsidR="009304D6">
        <w:tab/>
      </w:r>
      <w:r w:rsidRPr="0093428A">
        <w:t xml:space="preserve">Data Sources </w:t>
      </w:r>
      <w:r w:rsidR="002D4A52">
        <w:t>and</w:t>
      </w:r>
      <w:r w:rsidRPr="0093428A">
        <w:t xml:space="preserve"> Referencing</w:t>
      </w:r>
      <w:bookmarkEnd w:id="5"/>
    </w:p>
    <w:p w14:paraId="29E5B22E" w14:textId="289DF966" w:rsidR="007E515C" w:rsidRPr="008B3EFF" w:rsidRDefault="007E515C" w:rsidP="007E515C">
      <w:pPr>
        <w:spacing w:after="0" w:line="256" w:lineRule="auto"/>
        <w:jc w:val="both"/>
        <w:rPr>
          <w:rFonts w:ascii="Arial" w:hAnsi="Arial" w:cs="Arial"/>
          <w:color w:val="auto"/>
          <w:sz w:val="20"/>
          <w:szCs w:val="20"/>
        </w:rPr>
      </w:pPr>
      <w:r w:rsidRPr="008B3EFF">
        <w:rPr>
          <w:rFonts w:ascii="Arial" w:hAnsi="Arial" w:cs="Arial"/>
          <w:color w:val="auto"/>
          <w:sz w:val="20"/>
          <w:szCs w:val="20"/>
        </w:rPr>
        <w:t>As noted above, the AILF: 2014 report was based upon the results of the TGI 2014 study and AILF: 2015 update based on the results of the TGI 2015 study</w:t>
      </w:r>
      <w:r w:rsidR="00243AEC">
        <w:rPr>
          <w:rFonts w:ascii="Arial" w:hAnsi="Arial" w:cs="Arial"/>
          <w:color w:val="auto"/>
          <w:sz w:val="20"/>
          <w:szCs w:val="20"/>
        </w:rPr>
        <w:t>.</w:t>
      </w:r>
      <w:r w:rsidRPr="008B3EFF">
        <w:rPr>
          <w:rStyle w:val="FootnoteReference"/>
          <w:rFonts w:ascii="Arial" w:hAnsi="Arial" w:cs="Arial"/>
          <w:color w:val="auto"/>
          <w:sz w:val="20"/>
          <w:szCs w:val="20"/>
        </w:rPr>
        <w:footnoteReference w:id="3"/>
      </w:r>
      <w:r w:rsidR="00E703E4">
        <w:rPr>
          <w:rFonts w:ascii="Arial" w:hAnsi="Arial" w:cs="Arial"/>
          <w:color w:val="auto"/>
          <w:sz w:val="20"/>
          <w:szCs w:val="20"/>
        </w:rPr>
        <w:t xml:space="preserve"> The latest u</w:t>
      </w:r>
      <w:r w:rsidRPr="008B3EFF">
        <w:rPr>
          <w:rFonts w:ascii="Arial" w:hAnsi="Arial" w:cs="Arial"/>
          <w:color w:val="auto"/>
          <w:sz w:val="20"/>
          <w:szCs w:val="20"/>
        </w:rPr>
        <w:t>pdate is based on the results of the TGI 2016 study</w:t>
      </w:r>
      <w:r w:rsidR="00243AEC" w:rsidRPr="008B3EFF">
        <w:rPr>
          <w:rFonts w:ascii="Arial" w:hAnsi="Arial" w:cs="Arial"/>
          <w:color w:val="auto"/>
          <w:sz w:val="20"/>
          <w:szCs w:val="20"/>
        </w:rPr>
        <w:t>.</w:t>
      </w:r>
      <w:r w:rsidRPr="008B3EFF">
        <w:rPr>
          <w:rStyle w:val="FootnoteReference"/>
          <w:rFonts w:ascii="Arial" w:hAnsi="Arial" w:cs="Arial"/>
          <w:color w:val="auto"/>
          <w:sz w:val="20"/>
          <w:szCs w:val="20"/>
        </w:rPr>
        <w:footnoteReference w:id="4"/>
      </w:r>
      <w:r w:rsidRPr="008B3EFF">
        <w:rPr>
          <w:rFonts w:ascii="Arial" w:hAnsi="Arial" w:cs="Arial"/>
          <w:color w:val="auto"/>
          <w:sz w:val="20"/>
          <w:szCs w:val="20"/>
        </w:rPr>
        <w:t xml:space="preserve"> As such, comparisons are between:</w:t>
      </w:r>
    </w:p>
    <w:p w14:paraId="6BF16374" w14:textId="77777777" w:rsidR="007E515C" w:rsidRPr="008B3EFF" w:rsidRDefault="007E515C" w:rsidP="007E515C">
      <w:pPr>
        <w:spacing w:after="0" w:line="256" w:lineRule="auto"/>
        <w:jc w:val="both"/>
        <w:rPr>
          <w:rFonts w:ascii="Arial" w:hAnsi="Arial" w:cs="Arial"/>
          <w:color w:val="auto"/>
          <w:sz w:val="20"/>
          <w:szCs w:val="20"/>
        </w:rPr>
      </w:pPr>
    </w:p>
    <w:p w14:paraId="268143B1" w14:textId="4F757B92" w:rsidR="007E515C" w:rsidRPr="008B3EFF" w:rsidRDefault="007E515C" w:rsidP="00243AEC">
      <w:pPr>
        <w:tabs>
          <w:tab w:val="left" w:pos="993"/>
        </w:tabs>
        <w:spacing w:after="0" w:line="256" w:lineRule="auto"/>
        <w:jc w:val="both"/>
        <w:rPr>
          <w:rFonts w:ascii="Arial" w:hAnsi="Arial" w:cs="Arial"/>
          <w:color w:val="auto"/>
          <w:sz w:val="20"/>
          <w:szCs w:val="20"/>
        </w:rPr>
      </w:pPr>
      <w:r w:rsidRPr="008B3EFF">
        <w:rPr>
          <w:rFonts w:ascii="Arial" w:hAnsi="Arial" w:cs="Arial"/>
          <w:color w:val="auto"/>
          <w:sz w:val="20"/>
          <w:szCs w:val="20"/>
        </w:rPr>
        <w:t>TGI 2014:</w:t>
      </w:r>
      <w:r w:rsidRPr="008B3EFF">
        <w:rPr>
          <w:rFonts w:ascii="Arial" w:hAnsi="Arial" w:cs="Arial"/>
          <w:color w:val="auto"/>
          <w:sz w:val="20"/>
          <w:szCs w:val="20"/>
        </w:rPr>
        <w:tab/>
        <w:t>Fieldwork between October 2013 and March 2014</w:t>
      </w:r>
      <w:r w:rsidRPr="008B3EFF">
        <w:rPr>
          <w:rFonts w:ascii="Arial" w:hAnsi="Arial" w:cs="Arial"/>
          <w:color w:val="auto"/>
          <w:sz w:val="20"/>
          <w:szCs w:val="20"/>
        </w:rPr>
        <w:tab/>
        <w:t>Results from 2</w:t>
      </w:r>
      <w:r w:rsidR="00243AEC">
        <w:rPr>
          <w:rFonts w:ascii="Arial" w:hAnsi="Arial" w:cs="Arial"/>
          <w:color w:val="auto"/>
          <w:sz w:val="20"/>
          <w:szCs w:val="20"/>
        </w:rPr>
        <w:t>,</w:t>
      </w:r>
      <w:r w:rsidRPr="008B3EFF">
        <w:rPr>
          <w:rFonts w:ascii="Arial" w:hAnsi="Arial" w:cs="Arial"/>
          <w:color w:val="auto"/>
          <w:sz w:val="20"/>
          <w:szCs w:val="20"/>
        </w:rPr>
        <w:t xml:space="preserve">971 </w:t>
      </w:r>
      <w:r w:rsidR="00243AEC">
        <w:rPr>
          <w:rFonts w:ascii="Arial" w:hAnsi="Arial" w:cs="Arial"/>
          <w:color w:val="auto"/>
          <w:sz w:val="20"/>
          <w:szCs w:val="20"/>
        </w:rPr>
        <w:t>a</w:t>
      </w:r>
      <w:r w:rsidR="00243AEC" w:rsidRPr="008B3EFF">
        <w:rPr>
          <w:rFonts w:ascii="Arial" w:hAnsi="Arial" w:cs="Arial"/>
          <w:color w:val="auto"/>
          <w:sz w:val="20"/>
          <w:szCs w:val="20"/>
        </w:rPr>
        <w:t xml:space="preserve">dults </w:t>
      </w:r>
      <w:r w:rsidRPr="008B3EFF">
        <w:rPr>
          <w:rFonts w:ascii="Arial" w:hAnsi="Arial" w:cs="Arial"/>
          <w:color w:val="auto"/>
          <w:sz w:val="20"/>
          <w:szCs w:val="20"/>
        </w:rPr>
        <w:t>(15+)</w:t>
      </w:r>
    </w:p>
    <w:p w14:paraId="480E9C04" w14:textId="032F8602" w:rsidR="007E515C" w:rsidRPr="008B3EFF" w:rsidRDefault="007E515C" w:rsidP="00243AEC">
      <w:pPr>
        <w:tabs>
          <w:tab w:val="left" w:pos="993"/>
        </w:tabs>
        <w:spacing w:after="0" w:line="256" w:lineRule="auto"/>
        <w:jc w:val="both"/>
        <w:rPr>
          <w:rFonts w:ascii="Arial" w:hAnsi="Arial" w:cs="Arial"/>
          <w:color w:val="auto"/>
          <w:sz w:val="20"/>
          <w:szCs w:val="20"/>
        </w:rPr>
      </w:pPr>
      <w:r w:rsidRPr="008B3EFF">
        <w:rPr>
          <w:rFonts w:ascii="Arial" w:hAnsi="Arial" w:cs="Arial"/>
          <w:color w:val="auto"/>
          <w:sz w:val="20"/>
          <w:szCs w:val="20"/>
        </w:rPr>
        <w:t>TGI 2015:</w:t>
      </w:r>
      <w:r w:rsidR="00243AEC">
        <w:rPr>
          <w:rFonts w:ascii="Arial" w:hAnsi="Arial" w:cs="Arial"/>
          <w:color w:val="auto"/>
          <w:sz w:val="20"/>
          <w:szCs w:val="20"/>
        </w:rPr>
        <w:tab/>
      </w:r>
      <w:r w:rsidRPr="008B3EFF">
        <w:rPr>
          <w:rFonts w:ascii="Arial" w:hAnsi="Arial" w:cs="Arial"/>
          <w:color w:val="auto"/>
          <w:sz w:val="20"/>
          <w:szCs w:val="20"/>
        </w:rPr>
        <w:t>Fieldwork between October 2014 and March 2015</w:t>
      </w:r>
      <w:r w:rsidRPr="008B3EFF">
        <w:rPr>
          <w:rFonts w:ascii="Arial" w:hAnsi="Arial" w:cs="Arial"/>
          <w:color w:val="auto"/>
          <w:sz w:val="20"/>
          <w:szCs w:val="20"/>
        </w:rPr>
        <w:tab/>
        <w:t>Results from 3</w:t>
      </w:r>
      <w:r w:rsidR="00243AEC">
        <w:rPr>
          <w:rFonts w:ascii="Arial" w:hAnsi="Arial" w:cs="Arial"/>
          <w:color w:val="auto"/>
          <w:sz w:val="20"/>
          <w:szCs w:val="20"/>
        </w:rPr>
        <w:t>,</w:t>
      </w:r>
      <w:r w:rsidRPr="008B3EFF">
        <w:rPr>
          <w:rFonts w:ascii="Arial" w:hAnsi="Arial" w:cs="Arial"/>
          <w:color w:val="auto"/>
          <w:sz w:val="20"/>
          <w:szCs w:val="20"/>
        </w:rPr>
        <w:t xml:space="preserve">008 </w:t>
      </w:r>
      <w:r w:rsidR="00243AEC">
        <w:rPr>
          <w:rFonts w:ascii="Arial" w:hAnsi="Arial" w:cs="Arial"/>
          <w:color w:val="auto"/>
          <w:sz w:val="20"/>
          <w:szCs w:val="20"/>
        </w:rPr>
        <w:t>a</w:t>
      </w:r>
      <w:r w:rsidR="00243AEC" w:rsidRPr="008B3EFF">
        <w:rPr>
          <w:rFonts w:ascii="Arial" w:hAnsi="Arial" w:cs="Arial"/>
          <w:color w:val="auto"/>
          <w:sz w:val="20"/>
          <w:szCs w:val="20"/>
        </w:rPr>
        <w:t xml:space="preserve">dults </w:t>
      </w:r>
      <w:r w:rsidRPr="008B3EFF">
        <w:rPr>
          <w:rFonts w:ascii="Arial" w:hAnsi="Arial" w:cs="Arial"/>
          <w:color w:val="auto"/>
          <w:sz w:val="20"/>
          <w:szCs w:val="20"/>
        </w:rPr>
        <w:t>(15+)</w:t>
      </w:r>
    </w:p>
    <w:p w14:paraId="73842090" w14:textId="5134AE6D" w:rsidR="007E515C" w:rsidRPr="008B3EFF" w:rsidRDefault="007E515C" w:rsidP="00243AEC">
      <w:pPr>
        <w:tabs>
          <w:tab w:val="left" w:pos="993"/>
        </w:tabs>
        <w:spacing w:after="0" w:line="256" w:lineRule="auto"/>
        <w:jc w:val="both"/>
        <w:rPr>
          <w:rFonts w:ascii="Arial" w:hAnsi="Arial" w:cs="Arial"/>
          <w:color w:val="auto"/>
          <w:sz w:val="20"/>
          <w:szCs w:val="20"/>
        </w:rPr>
      </w:pPr>
      <w:r w:rsidRPr="008B3EFF">
        <w:rPr>
          <w:rFonts w:ascii="Arial" w:hAnsi="Arial" w:cs="Arial"/>
          <w:color w:val="auto"/>
          <w:sz w:val="20"/>
          <w:szCs w:val="20"/>
        </w:rPr>
        <w:t>TGI 2016:</w:t>
      </w:r>
      <w:r w:rsidRPr="008B3EFF">
        <w:rPr>
          <w:rFonts w:ascii="Arial" w:hAnsi="Arial" w:cs="Arial"/>
          <w:color w:val="auto"/>
          <w:sz w:val="20"/>
          <w:szCs w:val="20"/>
        </w:rPr>
        <w:tab/>
        <w:t>Fieldwork between October 2015 and March 2016</w:t>
      </w:r>
      <w:r w:rsidRPr="008B3EFF">
        <w:rPr>
          <w:rFonts w:ascii="Arial" w:hAnsi="Arial" w:cs="Arial"/>
          <w:color w:val="auto"/>
          <w:sz w:val="20"/>
          <w:szCs w:val="20"/>
        </w:rPr>
        <w:tab/>
        <w:t>Results from 3</w:t>
      </w:r>
      <w:r w:rsidR="00243AEC">
        <w:rPr>
          <w:rFonts w:ascii="Arial" w:hAnsi="Arial" w:cs="Arial"/>
          <w:color w:val="auto"/>
          <w:sz w:val="20"/>
          <w:szCs w:val="20"/>
        </w:rPr>
        <w:t>,</w:t>
      </w:r>
      <w:r w:rsidRPr="008B3EFF">
        <w:rPr>
          <w:rFonts w:ascii="Arial" w:hAnsi="Arial" w:cs="Arial"/>
          <w:color w:val="auto"/>
          <w:sz w:val="20"/>
          <w:szCs w:val="20"/>
        </w:rPr>
        <w:t xml:space="preserve">002 </w:t>
      </w:r>
      <w:r w:rsidR="00243AEC">
        <w:rPr>
          <w:rFonts w:ascii="Arial" w:hAnsi="Arial" w:cs="Arial"/>
          <w:color w:val="auto"/>
          <w:sz w:val="20"/>
          <w:szCs w:val="20"/>
        </w:rPr>
        <w:t>a</w:t>
      </w:r>
      <w:r w:rsidR="00243AEC" w:rsidRPr="008B3EFF">
        <w:rPr>
          <w:rFonts w:ascii="Arial" w:hAnsi="Arial" w:cs="Arial"/>
          <w:color w:val="auto"/>
          <w:sz w:val="20"/>
          <w:szCs w:val="20"/>
        </w:rPr>
        <w:t xml:space="preserve">dults </w:t>
      </w:r>
      <w:r w:rsidRPr="008B3EFF">
        <w:rPr>
          <w:rFonts w:ascii="Arial" w:hAnsi="Arial" w:cs="Arial"/>
          <w:color w:val="auto"/>
          <w:sz w:val="20"/>
          <w:szCs w:val="20"/>
        </w:rPr>
        <w:t>(15+)</w:t>
      </w:r>
    </w:p>
    <w:p w14:paraId="2EE22FB9" w14:textId="77777777" w:rsidR="007E515C" w:rsidRPr="008B3EFF" w:rsidRDefault="007E515C" w:rsidP="007E515C">
      <w:pPr>
        <w:spacing w:after="0" w:line="256" w:lineRule="auto"/>
        <w:jc w:val="both"/>
        <w:rPr>
          <w:rFonts w:ascii="Arial" w:hAnsi="Arial" w:cs="Arial"/>
          <w:color w:val="auto"/>
          <w:sz w:val="20"/>
          <w:szCs w:val="20"/>
        </w:rPr>
      </w:pPr>
    </w:p>
    <w:p w14:paraId="364D85FA" w14:textId="2680AB99" w:rsidR="007E515C" w:rsidRPr="008B3EFF" w:rsidRDefault="007E515C" w:rsidP="009F0DA3">
      <w:pPr>
        <w:spacing w:line="257" w:lineRule="auto"/>
        <w:jc w:val="both"/>
        <w:rPr>
          <w:rFonts w:ascii="Arial" w:hAnsi="Arial" w:cs="Arial"/>
          <w:color w:val="auto"/>
          <w:sz w:val="20"/>
          <w:szCs w:val="20"/>
        </w:rPr>
      </w:pPr>
      <w:r w:rsidRPr="008B3EFF">
        <w:rPr>
          <w:rFonts w:ascii="Arial" w:hAnsi="Arial" w:cs="Arial"/>
          <w:color w:val="auto"/>
          <w:sz w:val="20"/>
          <w:szCs w:val="20"/>
        </w:rPr>
        <w:t xml:space="preserve">Fuller methodological detail regarding the AILF: 2014 </w:t>
      </w:r>
      <w:r w:rsidR="00E703E4">
        <w:rPr>
          <w:rFonts w:ascii="Arial" w:hAnsi="Arial" w:cs="Arial"/>
          <w:color w:val="auto"/>
          <w:sz w:val="20"/>
          <w:szCs w:val="20"/>
        </w:rPr>
        <w:t xml:space="preserve">TGI </w:t>
      </w:r>
      <w:r w:rsidRPr="008B3EFF">
        <w:rPr>
          <w:rFonts w:ascii="Arial" w:hAnsi="Arial" w:cs="Arial"/>
          <w:color w:val="auto"/>
          <w:sz w:val="20"/>
          <w:szCs w:val="20"/>
        </w:rPr>
        <w:t xml:space="preserve">study is provided in the </w:t>
      </w:r>
      <w:r w:rsidR="00243AEC">
        <w:rPr>
          <w:rFonts w:ascii="Arial" w:hAnsi="Arial" w:cs="Arial"/>
          <w:color w:val="auto"/>
          <w:sz w:val="20"/>
          <w:szCs w:val="20"/>
        </w:rPr>
        <w:t>a</w:t>
      </w:r>
      <w:r w:rsidR="00243AEC" w:rsidRPr="008B3EFF">
        <w:rPr>
          <w:rFonts w:ascii="Arial" w:hAnsi="Arial" w:cs="Arial"/>
          <w:color w:val="auto"/>
          <w:sz w:val="20"/>
          <w:szCs w:val="20"/>
        </w:rPr>
        <w:t xml:space="preserve">ppendix </w:t>
      </w:r>
      <w:r w:rsidRPr="008B3EFF">
        <w:rPr>
          <w:rFonts w:ascii="Arial" w:hAnsi="Arial" w:cs="Arial"/>
          <w:color w:val="auto"/>
          <w:sz w:val="20"/>
          <w:szCs w:val="20"/>
        </w:rPr>
        <w:t>to the original report. Further information related to the methodology of the TGI 2016 can be made available on request.</w:t>
      </w:r>
    </w:p>
    <w:p w14:paraId="57F1DB78" w14:textId="539B3909" w:rsidR="007E515C" w:rsidRPr="008B3EFF" w:rsidRDefault="007E515C" w:rsidP="009F0DA3">
      <w:pPr>
        <w:spacing w:line="257" w:lineRule="auto"/>
        <w:jc w:val="both"/>
        <w:rPr>
          <w:rFonts w:ascii="Arial" w:hAnsi="Arial" w:cs="Arial"/>
          <w:color w:val="auto"/>
          <w:sz w:val="20"/>
          <w:szCs w:val="20"/>
        </w:rPr>
      </w:pPr>
      <w:r w:rsidRPr="008B3EFF">
        <w:rPr>
          <w:rFonts w:ascii="Arial" w:hAnsi="Arial" w:cs="Arial"/>
          <w:color w:val="auto"/>
          <w:sz w:val="20"/>
          <w:szCs w:val="20"/>
        </w:rPr>
        <w:t>In the below report</w:t>
      </w:r>
      <w:r w:rsidR="00243AEC">
        <w:rPr>
          <w:rFonts w:ascii="Arial" w:hAnsi="Arial" w:cs="Arial"/>
          <w:color w:val="auto"/>
          <w:sz w:val="20"/>
          <w:szCs w:val="20"/>
        </w:rPr>
        <w:t>,</w:t>
      </w:r>
      <w:r w:rsidRPr="008B3EFF">
        <w:rPr>
          <w:rFonts w:ascii="Arial" w:hAnsi="Arial" w:cs="Arial"/>
          <w:color w:val="auto"/>
          <w:sz w:val="20"/>
          <w:szCs w:val="20"/>
        </w:rPr>
        <w:t xml:space="preserve"> all figures relate to the </w:t>
      </w:r>
      <w:r w:rsidR="00243AEC">
        <w:rPr>
          <w:rFonts w:ascii="Arial" w:hAnsi="Arial" w:cs="Arial"/>
          <w:color w:val="auto"/>
          <w:sz w:val="20"/>
          <w:szCs w:val="20"/>
        </w:rPr>
        <w:t>‘a</w:t>
      </w:r>
      <w:r w:rsidR="00243AEC" w:rsidRPr="008B3EFF">
        <w:rPr>
          <w:rFonts w:ascii="Arial" w:hAnsi="Arial" w:cs="Arial"/>
          <w:color w:val="auto"/>
          <w:sz w:val="20"/>
          <w:szCs w:val="20"/>
        </w:rPr>
        <w:t xml:space="preserve">ll </w:t>
      </w:r>
      <w:r w:rsidR="00243AEC">
        <w:rPr>
          <w:rFonts w:ascii="Arial" w:hAnsi="Arial" w:cs="Arial"/>
          <w:color w:val="auto"/>
          <w:sz w:val="20"/>
          <w:szCs w:val="20"/>
        </w:rPr>
        <w:t>a</w:t>
      </w:r>
      <w:r w:rsidR="00243AEC" w:rsidRPr="008B3EFF">
        <w:rPr>
          <w:rFonts w:ascii="Arial" w:hAnsi="Arial" w:cs="Arial"/>
          <w:color w:val="auto"/>
          <w:sz w:val="20"/>
          <w:szCs w:val="20"/>
        </w:rPr>
        <w:t>dult</w:t>
      </w:r>
      <w:r w:rsidR="00243AEC">
        <w:rPr>
          <w:rFonts w:ascii="Arial" w:hAnsi="Arial" w:cs="Arial"/>
          <w:color w:val="auto"/>
          <w:sz w:val="20"/>
          <w:szCs w:val="20"/>
        </w:rPr>
        <w:t>’</w:t>
      </w:r>
      <w:r w:rsidR="00243AEC" w:rsidRPr="008B3EFF">
        <w:rPr>
          <w:rFonts w:ascii="Arial" w:hAnsi="Arial" w:cs="Arial"/>
          <w:color w:val="auto"/>
          <w:sz w:val="20"/>
          <w:szCs w:val="20"/>
        </w:rPr>
        <w:t xml:space="preserve"> </w:t>
      </w:r>
      <w:r w:rsidRPr="008B3EFF">
        <w:rPr>
          <w:rFonts w:ascii="Arial" w:hAnsi="Arial" w:cs="Arial"/>
          <w:color w:val="auto"/>
          <w:sz w:val="20"/>
          <w:szCs w:val="20"/>
        </w:rPr>
        <w:t>population (aged 15 or over) unless stated otherwise.</w:t>
      </w:r>
      <w:r w:rsidR="006F673E">
        <w:rPr>
          <w:rFonts w:ascii="Arial" w:hAnsi="Arial" w:cs="Arial"/>
          <w:color w:val="auto"/>
          <w:sz w:val="20"/>
          <w:szCs w:val="20"/>
        </w:rPr>
        <w:t xml:space="preserve">   </w:t>
      </w:r>
    </w:p>
    <w:p w14:paraId="522FA3FD" w14:textId="7A2A8BA6" w:rsidR="001E70EA" w:rsidRPr="00243AEC" w:rsidRDefault="00742B83" w:rsidP="001E70EA">
      <w:pPr>
        <w:spacing w:after="0" w:line="256" w:lineRule="auto"/>
        <w:jc w:val="both"/>
        <w:rPr>
          <w:rFonts w:ascii="Arial" w:hAnsi="Arial" w:cs="Arial"/>
          <w:color w:val="auto"/>
          <w:sz w:val="20"/>
          <w:szCs w:val="20"/>
        </w:rPr>
      </w:pPr>
      <w:r w:rsidRPr="00243AEC">
        <w:rPr>
          <w:rFonts w:ascii="Arial" w:hAnsi="Arial" w:cs="Arial"/>
          <w:color w:val="auto"/>
          <w:sz w:val="20"/>
          <w:szCs w:val="20"/>
        </w:rPr>
        <w:t xml:space="preserve">This </w:t>
      </w:r>
      <w:r w:rsidR="00B52F1D" w:rsidRPr="00243AEC">
        <w:rPr>
          <w:rFonts w:ascii="Arial" w:hAnsi="Arial" w:cs="Arial"/>
          <w:color w:val="auto"/>
          <w:sz w:val="20"/>
          <w:szCs w:val="20"/>
        </w:rPr>
        <w:t>report was produced in June 2017</w:t>
      </w:r>
      <w:r w:rsidRPr="00243AEC">
        <w:rPr>
          <w:rFonts w:ascii="Arial" w:hAnsi="Arial" w:cs="Arial"/>
          <w:color w:val="auto"/>
          <w:sz w:val="20"/>
          <w:szCs w:val="20"/>
        </w:rPr>
        <w:t xml:space="preserve"> by Kantar Media on behalf o</w:t>
      </w:r>
      <w:r w:rsidR="00243AEC" w:rsidRPr="009F0DA3">
        <w:rPr>
          <w:color w:val="auto"/>
          <w:sz w:val="20"/>
          <w:szCs w:val="20"/>
        </w:rPr>
        <w:t xml:space="preserve">f the </w:t>
      </w:r>
      <w:r w:rsidR="002D4A52">
        <w:rPr>
          <w:rFonts w:ascii="Arial" w:hAnsi="Arial" w:cs="Arial"/>
          <w:color w:val="auto"/>
          <w:sz w:val="20"/>
          <w:szCs w:val="20"/>
        </w:rPr>
        <w:t>Arts Council</w:t>
      </w:r>
      <w:r w:rsidR="00243AEC" w:rsidRPr="00243AEC">
        <w:rPr>
          <w:rFonts w:ascii="Arial" w:hAnsi="Arial" w:cs="Arial"/>
          <w:color w:val="auto"/>
          <w:sz w:val="20"/>
          <w:szCs w:val="20"/>
        </w:rPr>
        <w:t>.</w:t>
      </w:r>
      <w:r w:rsidR="00243AEC">
        <w:rPr>
          <w:rFonts w:ascii="Arial" w:hAnsi="Arial" w:cs="Arial"/>
          <w:color w:val="auto"/>
          <w:sz w:val="20"/>
          <w:szCs w:val="20"/>
        </w:rPr>
        <w:t xml:space="preserve"> </w:t>
      </w:r>
      <w:r w:rsidRPr="00243AEC">
        <w:rPr>
          <w:rFonts w:ascii="Arial" w:hAnsi="Arial" w:cs="Arial"/>
          <w:color w:val="auto"/>
          <w:sz w:val="20"/>
          <w:szCs w:val="20"/>
        </w:rPr>
        <w:t xml:space="preserve">The brief for the report was supplied to Kantar Media Ltd by </w:t>
      </w:r>
      <w:r w:rsidR="00243AEC">
        <w:rPr>
          <w:rFonts w:ascii="Arial" w:hAnsi="Arial" w:cs="Arial"/>
          <w:color w:val="auto"/>
          <w:sz w:val="20"/>
          <w:szCs w:val="20"/>
        </w:rPr>
        <w:t>t</w:t>
      </w:r>
      <w:r w:rsidRPr="00243AEC">
        <w:rPr>
          <w:rFonts w:ascii="Arial" w:hAnsi="Arial" w:cs="Arial"/>
          <w:color w:val="auto"/>
          <w:sz w:val="20"/>
          <w:szCs w:val="20"/>
        </w:rPr>
        <w:t xml:space="preserve">he Arts Council based on internal discussion and consultation in relation to useful material for internal use. Any queries on the brief should be addressed to the Audience Adviser of </w:t>
      </w:r>
      <w:r w:rsidR="00243AEC">
        <w:rPr>
          <w:rFonts w:ascii="Arial" w:hAnsi="Arial" w:cs="Arial"/>
          <w:color w:val="auto"/>
          <w:sz w:val="20"/>
          <w:szCs w:val="20"/>
        </w:rPr>
        <w:t>t</w:t>
      </w:r>
      <w:r w:rsidRPr="00243AEC">
        <w:rPr>
          <w:rFonts w:ascii="Arial" w:hAnsi="Arial" w:cs="Arial"/>
          <w:color w:val="auto"/>
          <w:sz w:val="20"/>
          <w:szCs w:val="20"/>
        </w:rPr>
        <w:t>he Arts Council.</w:t>
      </w:r>
    </w:p>
    <w:p w14:paraId="5905BE3E" w14:textId="1BD4EE20" w:rsidR="00DF1A73" w:rsidRDefault="00742B83" w:rsidP="009F0DA3">
      <w:pPr>
        <w:pStyle w:val="Heading1"/>
        <w:keepNext/>
        <w:keepLines/>
        <w:tabs>
          <w:tab w:val="num" w:pos="0"/>
          <w:tab w:val="num" w:pos="709"/>
        </w:tabs>
        <w:spacing w:before="240" w:line="240" w:lineRule="auto"/>
        <w:ind w:left="709" w:hanging="709"/>
      </w:pPr>
      <w:bookmarkStart w:id="6" w:name="_Toc492375240"/>
      <w:r>
        <w:lastRenderedPageBreak/>
        <w:t>R</w:t>
      </w:r>
      <w:r w:rsidR="00E703E4">
        <w:t xml:space="preserve">eminder of the </w:t>
      </w:r>
      <w:r w:rsidR="006900C3">
        <w:t>M</w:t>
      </w:r>
      <w:r w:rsidR="00E703E4">
        <w:t xml:space="preserve">ain </w:t>
      </w:r>
      <w:r w:rsidR="006900C3">
        <w:t>Fi</w:t>
      </w:r>
      <w:r w:rsidR="00E703E4">
        <w:t xml:space="preserve">ndings of </w:t>
      </w:r>
      <w:r>
        <w:t xml:space="preserve">AILF 2014 </w:t>
      </w:r>
      <w:r w:rsidR="009F0DA3">
        <w:t xml:space="preserve">and </w:t>
      </w:r>
      <w:r>
        <w:t>2015</w:t>
      </w:r>
      <w:bookmarkEnd w:id="6"/>
    </w:p>
    <w:p w14:paraId="1015DFE4" w14:textId="52BFEF7B" w:rsidR="00862CC4" w:rsidRPr="008B3EFF" w:rsidRDefault="00862CC4" w:rsidP="00254544">
      <w:pPr>
        <w:pStyle w:val="Heading2"/>
      </w:pPr>
      <w:bookmarkStart w:id="7" w:name="_Toc492375241"/>
      <w:r w:rsidRPr="008B3EFF">
        <w:t>2.1</w:t>
      </w:r>
      <w:r w:rsidR="009304D6">
        <w:tab/>
      </w:r>
      <w:r w:rsidRPr="008B3EFF">
        <w:t>Arts Attendance</w:t>
      </w:r>
      <w:bookmarkEnd w:id="7"/>
    </w:p>
    <w:p w14:paraId="69CEEF7D" w14:textId="18452A7E" w:rsidR="0058348F" w:rsidRPr="009F0DA3" w:rsidRDefault="0058348F" w:rsidP="009F0DA3">
      <w:pPr>
        <w:numPr>
          <w:ilvl w:val="0"/>
          <w:numId w:val="19"/>
        </w:numPr>
        <w:spacing w:after="120" w:line="257" w:lineRule="auto"/>
        <w:ind w:left="284" w:hanging="284"/>
        <w:jc w:val="both"/>
        <w:rPr>
          <w:rFonts w:ascii="Arial" w:hAnsi="Arial" w:cs="Arial"/>
          <w:color w:val="auto"/>
          <w:sz w:val="20"/>
          <w:szCs w:val="20"/>
        </w:rPr>
      </w:pPr>
      <w:r w:rsidRPr="009F0DA3">
        <w:rPr>
          <w:rFonts w:ascii="Arial" w:hAnsi="Arial" w:cs="Arial"/>
          <w:color w:val="auto"/>
          <w:sz w:val="20"/>
          <w:szCs w:val="20"/>
        </w:rPr>
        <w:t>According to AILF 2015, 64% of the population had attended any arts event</w:t>
      </w:r>
      <w:r w:rsidRPr="009F0DA3">
        <w:rPr>
          <w:rStyle w:val="FootnoteReference"/>
          <w:rFonts w:ascii="Arial" w:hAnsi="Arial" w:cs="Arial"/>
          <w:color w:val="auto"/>
          <w:sz w:val="20"/>
          <w:szCs w:val="20"/>
        </w:rPr>
        <w:footnoteReference w:id="5"/>
      </w:r>
      <w:r w:rsidRPr="009F0DA3">
        <w:rPr>
          <w:rStyle w:val="FootnoteReference"/>
          <w:color w:val="auto"/>
        </w:rPr>
        <w:t xml:space="preserve"> </w:t>
      </w:r>
      <w:r w:rsidRPr="009F0DA3">
        <w:rPr>
          <w:rFonts w:ascii="Arial" w:hAnsi="Arial" w:cs="Arial"/>
          <w:color w:val="auto"/>
          <w:sz w:val="20"/>
          <w:szCs w:val="20"/>
        </w:rPr>
        <w:t xml:space="preserve">within the preceding </w:t>
      </w:r>
      <w:r w:rsidR="006900C3">
        <w:rPr>
          <w:rFonts w:ascii="Arial" w:hAnsi="Arial" w:cs="Arial"/>
          <w:color w:val="auto"/>
          <w:sz w:val="20"/>
          <w:szCs w:val="20"/>
        </w:rPr>
        <w:t>twelve</w:t>
      </w:r>
      <w:r w:rsidR="006900C3" w:rsidRPr="009F0DA3">
        <w:rPr>
          <w:rFonts w:ascii="Arial" w:hAnsi="Arial" w:cs="Arial"/>
          <w:color w:val="auto"/>
          <w:sz w:val="20"/>
          <w:szCs w:val="20"/>
        </w:rPr>
        <w:t xml:space="preserve"> </w:t>
      </w:r>
      <w:r w:rsidRPr="009F0DA3">
        <w:rPr>
          <w:rFonts w:ascii="Arial" w:hAnsi="Arial" w:cs="Arial"/>
          <w:color w:val="auto"/>
          <w:sz w:val="20"/>
          <w:szCs w:val="20"/>
        </w:rPr>
        <w:t>months. This compare</w:t>
      </w:r>
      <w:r w:rsidR="00507D7F" w:rsidRPr="009F0DA3">
        <w:rPr>
          <w:rFonts w:ascii="Arial" w:hAnsi="Arial" w:cs="Arial"/>
          <w:color w:val="auto"/>
          <w:sz w:val="20"/>
          <w:szCs w:val="20"/>
        </w:rPr>
        <w:t>d</w:t>
      </w:r>
      <w:r w:rsidRPr="009F0DA3">
        <w:rPr>
          <w:rFonts w:ascii="Arial" w:hAnsi="Arial" w:cs="Arial"/>
          <w:color w:val="auto"/>
          <w:sz w:val="20"/>
          <w:szCs w:val="20"/>
        </w:rPr>
        <w:t xml:space="preserve"> very favourably to other geographies</w:t>
      </w:r>
      <w:r w:rsidR="006900C3">
        <w:rPr>
          <w:rFonts w:ascii="Arial" w:hAnsi="Arial" w:cs="Arial"/>
          <w:color w:val="auto"/>
          <w:sz w:val="20"/>
          <w:szCs w:val="20"/>
        </w:rPr>
        <w:t>,</w:t>
      </w:r>
      <w:r w:rsidRPr="009F0DA3">
        <w:rPr>
          <w:rFonts w:ascii="Arial" w:hAnsi="Arial" w:cs="Arial"/>
          <w:color w:val="auto"/>
          <w:sz w:val="20"/>
          <w:szCs w:val="20"/>
        </w:rPr>
        <w:t xml:space="preserve"> with Northern Ireland recording a figure of 47% annual attendance and Great Britain a</w:t>
      </w:r>
      <w:r w:rsidR="00507D7F" w:rsidRPr="009F0DA3">
        <w:rPr>
          <w:rFonts w:ascii="Arial" w:hAnsi="Arial" w:cs="Arial"/>
          <w:color w:val="auto"/>
          <w:sz w:val="20"/>
          <w:szCs w:val="20"/>
        </w:rPr>
        <w:t xml:space="preserve"> figure of</w:t>
      </w:r>
      <w:r w:rsidRPr="009F0DA3">
        <w:rPr>
          <w:rFonts w:ascii="Arial" w:hAnsi="Arial" w:cs="Arial"/>
          <w:color w:val="auto"/>
          <w:sz w:val="20"/>
          <w:szCs w:val="20"/>
        </w:rPr>
        <w:t xml:space="preserve"> 45%.</w:t>
      </w:r>
      <w:r w:rsidR="004F4290" w:rsidRPr="009F0DA3">
        <w:rPr>
          <w:rFonts w:ascii="Arial" w:hAnsi="Arial" w:cs="Arial"/>
          <w:color w:val="auto"/>
          <w:sz w:val="20"/>
          <w:szCs w:val="20"/>
        </w:rPr>
        <w:t xml:space="preserve"> </w:t>
      </w:r>
    </w:p>
    <w:p w14:paraId="56349063" w14:textId="141AB5A1" w:rsidR="0058348F" w:rsidRPr="009F0DA3" w:rsidRDefault="0058348F" w:rsidP="009F0DA3">
      <w:pPr>
        <w:numPr>
          <w:ilvl w:val="0"/>
          <w:numId w:val="19"/>
        </w:numPr>
        <w:spacing w:after="120" w:line="257" w:lineRule="auto"/>
        <w:ind w:left="284" w:hanging="284"/>
        <w:jc w:val="both"/>
        <w:rPr>
          <w:rFonts w:ascii="Arial" w:hAnsi="Arial" w:cs="Arial"/>
          <w:color w:val="auto"/>
          <w:sz w:val="20"/>
          <w:szCs w:val="20"/>
        </w:rPr>
      </w:pPr>
      <w:r w:rsidRPr="009F0DA3">
        <w:rPr>
          <w:rFonts w:ascii="Arial" w:hAnsi="Arial" w:cs="Arial"/>
          <w:color w:val="auto"/>
          <w:sz w:val="20"/>
          <w:szCs w:val="20"/>
        </w:rPr>
        <w:t xml:space="preserve">In AILF 2015 a significant 22% of adults </w:t>
      </w:r>
      <w:r w:rsidR="006301C5" w:rsidRPr="009F0DA3">
        <w:rPr>
          <w:rFonts w:ascii="Arial" w:hAnsi="Arial" w:cs="Arial"/>
          <w:color w:val="auto"/>
          <w:sz w:val="20"/>
          <w:szCs w:val="20"/>
        </w:rPr>
        <w:t>attended</w:t>
      </w:r>
      <w:r w:rsidRPr="009F0DA3">
        <w:rPr>
          <w:rFonts w:ascii="Arial" w:hAnsi="Arial" w:cs="Arial"/>
          <w:color w:val="auto"/>
          <w:sz w:val="20"/>
          <w:szCs w:val="20"/>
        </w:rPr>
        <w:t xml:space="preserve"> an Irish/</w:t>
      </w:r>
      <w:r w:rsidR="006900C3">
        <w:rPr>
          <w:rFonts w:ascii="Arial" w:hAnsi="Arial" w:cs="Arial"/>
          <w:color w:val="auto"/>
          <w:sz w:val="20"/>
          <w:szCs w:val="20"/>
        </w:rPr>
        <w:t>t</w:t>
      </w:r>
      <w:r w:rsidRPr="009F0DA3">
        <w:rPr>
          <w:rFonts w:ascii="Arial" w:hAnsi="Arial" w:cs="Arial"/>
          <w:color w:val="auto"/>
          <w:sz w:val="20"/>
          <w:szCs w:val="20"/>
        </w:rPr>
        <w:t>raditional</w:t>
      </w:r>
      <w:r w:rsidR="006900C3">
        <w:rPr>
          <w:rFonts w:ascii="Arial" w:hAnsi="Arial" w:cs="Arial"/>
          <w:color w:val="auto"/>
          <w:sz w:val="20"/>
          <w:szCs w:val="20"/>
        </w:rPr>
        <w:t>-</w:t>
      </w:r>
      <w:r w:rsidRPr="009F0DA3">
        <w:rPr>
          <w:rFonts w:ascii="Arial" w:hAnsi="Arial" w:cs="Arial"/>
          <w:color w:val="auto"/>
          <w:sz w:val="20"/>
          <w:szCs w:val="20"/>
        </w:rPr>
        <w:t>art</w:t>
      </w:r>
      <w:r w:rsidR="006900C3">
        <w:rPr>
          <w:rFonts w:ascii="Arial" w:hAnsi="Arial" w:cs="Arial"/>
          <w:color w:val="auto"/>
          <w:sz w:val="20"/>
          <w:szCs w:val="20"/>
        </w:rPr>
        <w:t xml:space="preserve"> </w:t>
      </w:r>
      <w:r w:rsidRPr="009F0DA3">
        <w:rPr>
          <w:rFonts w:ascii="Arial" w:hAnsi="Arial" w:cs="Arial"/>
          <w:color w:val="auto"/>
          <w:sz w:val="20"/>
          <w:szCs w:val="20"/>
        </w:rPr>
        <w:t xml:space="preserve">event (whether </w:t>
      </w:r>
      <w:r w:rsidR="006900C3">
        <w:rPr>
          <w:rFonts w:ascii="Arial" w:hAnsi="Arial" w:cs="Arial"/>
          <w:color w:val="auto"/>
          <w:sz w:val="20"/>
          <w:szCs w:val="20"/>
        </w:rPr>
        <w:t>d</w:t>
      </w:r>
      <w:r w:rsidR="006900C3" w:rsidRPr="009F0DA3">
        <w:rPr>
          <w:rFonts w:ascii="Arial" w:hAnsi="Arial" w:cs="Arial"/>
          <w:color w:val="auto"/>
          <w:sz w:val="20"/>
          <w:szCs w:val="20"/>
        </w:rPr>
        <w:t xml:space="preserve">ance </w:t>
      </w:r>
      <w:r w:rsidRPr="009F0DA3">
        <w:rPr>
          <w:rFonts w:ascii="Arial" w:hAnsi="Arial" w:cs="Arial"/>
          <w:color w:val="auto"/>
          <w:sz w:val="20"/>
          <w:szCs w:val="20"/>
        </w:rPr>
        <w:t xml:space="preserve">or </w:t>
      </w:r>
      <w:r w:rsidR="006900C3">
        <w:rPr>
          <w:rFonts w:ascii="Arial" w:hAnsi="Arial" w:cs="Arial"/>
          <w:color w:val="auto"/>
          <w:sz w:val="20"/>
          <w:szCs w:val="20"/>
        </w:rPr>
        <w:t>m</w:t>
      </w:r>
      <w:r w:rsidR="006900C3" w:rsidRPr="009F0DA3">
        <w:rPr>
          <w:rFonts w:ascii="Arial" w:hAnsi="Arial" w:cs="Arial"/>
          <w:color w:val="auto"/>
          <w:sz w:val="20"/>
          <w:szCs w:val="20"/>
        </w:rPr>
        <w:t>usic</w:t>
      </w:r>
      <w:r w:rsidRPr="009F0DA3">
        <w:rPr>
          <w:rFonts w:ascii="Arial" w:hAnsi="Arial" w:cs="Arial"/>
          <w:color w:val="auto"/>
          <w:sz w:val="20"/>
          <w:szCs w:val="20"/>
        </w:rPr>
        <w:t xml:space="preserve">). </w:t>
      </w:r>
      <w:r w:rsidR="008F0659" w:rsidRPr="009F0DA3">
        <w:rPr>
          <w:rFonts w:ascii="Arial" w:hAnsi="Arial" w:cs="Arial"/>
          <w:color w:val="auto"/>
          <w:sz w:val="20"/>
          <w:szCs w:val="20"/>
        </w:rPr>
        <w:t>‘</w:t>
      </w:r>
      <w:r w:rsidRPr="009F0DA3">
        <w:rPr>
          <w:rFonts w:ascii="Arial" w:hAnsi="Arial" w:cs="Arial"/>
          <w:color w:val="auto"/>
          <w:sz w:val="20"/>
          <w:szCs w:val="20"/>
        </w:rPr>
        <w:t>Traditional/</w:t>
      </w:r>
      <w:r w:rsidR="006900C3">
        <w:rPr>
          <w:rFonts w:ascii="Arial" w:hAnsi="Arial" w:cs="Arial"/>
          <w:color w:val="auto"/>
          <w:sz w:val="20"/>
          <w:szCs w:val="20"/>
        </w:rPr>
        <w:t>f</w:t>
      </w:r>
      <w:r w:rsidR="006900C3" w:rsidRPr="009F0DA3">
        <w:rPr>
          <w:rFonts w:ascii="Arial" w:hAnsi="Arial" w:cs="Arial"/>
          <w:color w:val="auto"/>
          <w:sz w:val="20"/>
          <w:szCs w:val="20"/>
        </w:rPr>
        <w:t xml:space="preserve">olk </w:t>
      </w:r>
      <w:r w:rsidR="006900C3">
        <w:rPr>
          <w:rFonts w:ascii="Arial" w:hAnsi="Arial" w:cs="Arial"/>
          <w:color w:val="auto"/>
          <w:sz w:val="20"/>
          <w:szCs w:val="20"/>
        </w:rPr>
        <w:t>d</w:t>
      </w:r>
      <w:r w:rsidRPr="009F0DA3">
        <w:rPr>
          <w:rFonts w:ascii="Arial" w:hAnsi="Arial" w:cs="Arial"/>
          <w:color w:val="auto"/>
          <w:sz w:val="20"/>
          <w:szCs w:val="20"/>
        </w:rPr>
        <w:t>ance</w:t>
      </w:r>
      <w:r w:rsidR="008F0659" w:rsidRPr="009F0DA3">
        <w:rPr>
          <w:rFonts w:ascii="Arial" w:hAnsi="Arial" w:cs="Arial"/>
          <w:color w:val="auto"/>
          <w:sz w:val="20"/>
          <w:szCs w:val="20"/>
        </w:rPr>
        <w:t>’</w:t>
      </w:r>
      <w:r w:rsidRPr="009F0DA3">
        <w:rPr>
          <w:rFonts w:ascii="Arial" w:hAnsi="Arial" w:cs="Arial"/>
          <w:color w:val="auto"/>
          <w:sz w:val="20"/>
          <w:szCs w:val="20"/>
        </w:rPr>
        <w:t xml:space="preserve"> represents the most popular form of dance</w:t>
      </w:r>
      <w:r w:rsidR="006900C3">
        <w:rPr>
          <w:rFonts w:ascii="Arial" w:hAnsi="Arial" w:cs="Arial"/>
          <w:color w:val="auto"/>
          <w:sz w:val="20"/>
          <w:szCs w:val="20"/>
        </w:rPr>
        <w:t xml:space="preserve"> </w:t>
      </w:r>
      <w:r w:rsidRPr="009F0DA3">
        <w:rPr>
          <w:rFonts w:ascii="Arial" w:hAnsi="Arial" w:cs="Arial"/>
          <w:color w:val="auto"/>
          <w:sz w:val="20"/>
          <w:szCs w:val="20"/>
        </w:rPr>
        <w:t xml:space="preserve">event to attend. </w:t>
      </w:r>
      <w:r w:rsidR="008F0659" w:rsidRPr="009F0DA3">
        <w:rPr>
          <w:rFonts w:ascii="Arial" w:hAnsi="Arial" w:cs="Arial"/>
          <w:color w:val="auto"/>
          <w:sz w:val="20"/>
          <w:szCs w:val="20"/>
        </w:rPr>
        <w:t>‘</w:t>
      </w:r>
      <w:r w:rsidRPr="009F0DA3">
        <w:rPr>
          <w:rFonts w:ascii="Arial" w:hAnsi="Arial" w:cs="Arial"/>
          <w:color w:val="auto"/>
          <w:sz w:val="20"/>
          <w:szCs w:val="20"/>
        </w:rPr>
        <w:t xml:space="preserve">Traditional Irish or </w:t>
      </w:r>
      <w:r w:rsidR="006900C3">
        <w:rPr>
          <w:rFonts w:ascii="Arial" w:hAnsi="Arial" w:cs="Arial"/>
          <w:color w:val="auto"/>
          <w:sz w:val="20"/>
          <w:szCs w:val="20"/>
        </w:rPr>
        <w:t>f</w:t>
      </w:r>
      <w:r w:rsidR="006900C3" w:rsidRPr="009F0DA3">
        <w:rPr>
          <w:rFonts w:ascii="Arial" w:hAnsi="Arial" w:cs="Arial"/>
          <w:color w:val="auto"/>
          <w:sz w:val="20"/>
          <w:szCs w:val="20"/>
        </w:rPr>
        <w:t xml:space="preserve">olk </w:t>
      </w:r>
      <w:r w:rsidR="006900C3">
        <w:rPr>
          <w:rFonts w:ascii="Arial" w:hAnsi="Arial" w:cs="Arial"/>
          <w:color w:val="auto"/>
          <w:sz w:val="20"/>
          <w:szCs w:val="20"/>
        </w:rPr>
        <w:t>m</w:t>
      </w:r>
      <w:r w:rsidRPr="009F0DA3">
        <w:rPr>
          <w:rFonts w:ascii="Arial" w:hAnsi="Arial" w:cs="Arial"/>
          <w:color w:val="auto"/>
          <w:sz w:val="20"/>
          <w:szCs w:val="20"/>
        </w:rPr>
        <w:t>usic</w:t>
      </w:r>
      <w:r w:rsidR="008F0659" w:rsidRPr="009F0DA3">
        <w:rPr>
          <w:rFonts w:ascii="Arial" w:hAnsi="Arial" w:cs="Arial"/>
          <w:color w:val="auto"/>
          <w:sz w:val="20"/>
          <w:szCs w:val="20"/>
        </w:rPr>
        <w:t>’</w:t>
      </w:r>
      <w:r w:rsidRPr="009F0DA3">
        <w:rPr>
          <w:rFonts w:ascii="Arial" w:hAnsi="Arial" w:cs="Arial"/>
          <w:color w:val="auto"/>
          <w:sz w:val="20"/>
          <w:szCs w:val="20"/>
        </w:rPr>
        <w:t xml:space="preserve"> events rank second only to </w:t>
      </w:r>
      <w:r w:rsidR="008F0659" w:rsidRPr="009F0DA3">
        <w:rPr>
          <w:rFonts w:ascii="Arial" w:hAnsi="Arial" w:cs="Arial"/>
          <w:color w:val="auto"/>
          <w:sz w:val="20"/>
          <w:szCs w:val="20"/>
        </w:rPr>
        <w:t>‘</w:t>
      </w:r>
      <w:r w:rsidR="006900C3">
        <w:rPr>
          <w:rFonts w:ascii="Arial" w:hAnsi="Arial" w:cs="Arial"/>
          <w:color w:val="auto"/>
          <w:sz w:val="20"/>
          <w:szCs w:val="20"/>
        </w:rPr>
        <w:t>r</w:t>
      </w:r>
      <w:r w:rsidRPr="009F0DA3">
        <w:rPr>
          <w:rFonts w:ascii="Arial" w:hAnsi="Arial" w:cs="Arial"/>
          <w:color w:val="auto"/>
          <w:sz w:val="20"/>
          <w:szCs w:val="20"/>
        </w:rPr>
        <w:t xml:space="preserve">ock or </w:t>
      </w:r>
      <w:r w:rsidR="006900C3">
        <w:rPr>
          <w:rFonts w:ascii="Arial" w:hAnsi="Arial" w:cs="Arial"/>
          <w:color w:val="auto"/>
          <w:sz w:val="20"/>
          <w:szCs w:val="20"/>
        </w:rPr>
        <w:t>p</w:t>
      </w:r>
      <w:r w:rsidRPr="009F0DA3">
        <w:rPr>
          <w:rFonts w:ascii="Arial" w:hAnsi="Arial" w:cs="Arial"/>
          <w:color w:val="auto"/>
          <w:sz w:val="20"/>
          <w:szCs w:val="20"/>
        </w:rPr>
        <w:t>op</w:t>
      </w:r>
      <w:r w:rsidR="008F0659" w:rsidRPr="009F0DA3">
        <w:rPr>
          <w:rFonts w:ascii="Arial" w:hAnsi="Arial" w:cs="Arial"/>
          <w:color w:val="auto"/>
          <w:sz w:val="20"/>
          <w:szCs w:val="20"/>
        </w:rPr>
        <w:t>’</w:t>
      </w:r>
      <w:r w:rsidRPr="009F0DA3">
        <w:rPr>
          <w:rFonts w:ascii="Arial" w:hAnsi="Arial" w:cs="Arial"/>
          <w:color w:val="auto"/>
          <w:sz w:val="20"/>
          <w:szCs w:val="20"/>
        </w:rPr>
        <w:t xml:space="preserve"> events in terms of popularity (19.5% attendance versus 21.5% in the case of </w:t>
      </w:r>
      <w:r w:rsidR="006900C3">
        <w:rPr>
          <w:rFonts w:ascii="Arial" w:hAnsi="Arial" w:cs="Arial"/>
          <w:color w:val="auto"/>
          <w:sz w:val="20"/>
          <w:szCs w:val="20"/>
        </w:rPr>
        <w:t>‘r</w:t>
      </w:r>
      <w:r w:rsidR="006900C3" w:rsidRPr="009F0DA3">
        <w:rPr>
          <w:rFonts w:ascii="Arial" w:hAnsi="Arial" w:cs="Arial"/>
          <w:color w:val="auto"/>
          <w:sz w:val="20"/>
          <w:szCs w:val="20"/>
        </w:rPr>
        <w:t xml:space="preserve">ock </w:t>
      </w:r>
      <w:r w:rsidRPr="009F0DA3">
        <w:rPr>
          <w:rFonts w:ascii="Arial" w:hAnsi="Arial" w:cs="Arial"/>
          <w:color w:val="auto"/>
          <w:sz w:val="20"/>
          <w:szCs w:val="20"/>
        </w:rPr>
        <w:t xml:space="preserve">or </w:t>
      </w:r>
      <w:r w:rsidR="006900C3">
        <w:rPr>
          <w:rFonts w:ascii="Arial" w:hAnsi="Arial" w:cs="Arial"/>
          <w:color w:val="auto"/>
          <w:sz w:val="20"/>
          <w:szCs w:val="20"/>
        </w:rPr>
        <w:t>p</w:t>
      </w:r>
      <w:r w:rsidR="006900C3" w:rsidRPr="009F0DA3">
        <w:rPr>
          <w:rFonts w:ascii="Arial" w:hAnsi="Arial" w:cs="Arial"/>
          <w:color w:val="auto"/>
          <w:sz w:val="20"/>
          <w:szCs w:val="20"/>
        </w:rPr>
        <w:t>op</w:t>
      </w:r>
      <w:r w:rsidR="006900C3">
        <w:rPr>
          <w:rFonts w:ascii="Arial" w:hAnsi="Arial" w:cs="Arial"/>
          <w:color w:val="auto"/>
          <w:sz w:val="20"/>
          <w:szCs w:val="20"/>
        </w:rPr>
        <w:t>’</w:t>
      </w:r>
      <w:r w:rsidR="006900C3" w:rsidRPr="009F0DA3">
        <w:rPr>
          <w:rFonts w:ascii="Arial" w:hAnsi="Arial" w:cs="Arial"/>
          <w:color w:val="auto"/>
          <w:sz w:val="20"/>
          <w:szCs w:val="20"/>
        </w:rPr>
        <w:t xml:space="preserve"> </w:t>
      </w:r>
      <w:r w:rsidRPr="009F0DA3">
        <w:rPr>
          <w:rFonts w:ascii="Arial" w:hAnsi="Arial" w:cs="Arial"/>
          <w:color w:val="auto"/>
          <w:sz w:val="20"/>
          <w:szCs w:val="20"/>
        </w:rPr>
        <w:t>events).</w:t>
      </w:r>
    </w:p>
    <w:p w14:paraId="340F147D" w14:textId="494DCB54" w:rsidR="00BF0861" w:rsidRPr="009F0DA3" w:rsidRDefault="0058348F" w:rsidP="009A386A">
      <w:pPr>
        <w:numPr>
          <w:ilvl w:val="0"/>
          <w:numId w:val="19"/>
        </w:numPr>
        <w:spacing w:after="0" w:line="256" w:lineRule="auto"/>
        <w:ind w:left="284" w:hanging="284"/>
        <w:jc w:val="both"/>
        <w:rPr>
          <w:rFonts w:ascii="Arial" w:hAnsi="Arial" w:cs="Arial"/>
          <w:color w:val="auto"/>
          <w:sz w:val="20"/>
          <w:szCs w:val="20"/>
        </w:rPr>
      </w:pPr>
      <w:r w:rsidRPr="009F0DA3">
        <w:rPr>
          <w:rFonts w:ascii="Arial" w:hAnsi="Arial" w:cs="Arial"/>
          <w:color w:val="auto"/>
          <w:sz w:val="20"/>
          <w:szCs w:val="20"/>
        </w:rPr>
        <w:t xml:space="preserve">According to AILF 2015, almost </w:t>
      </w:r>
      <w:r w:rsidR="006900C3">
        <w:rPr>
          <w:rFonts w:ascii="Arial" w:hAnsi="Arial" w:cs="Arial"/>
          <w:color w:val="auto"/>
          <w:sz w:val="20"/>
          <w:szCs w:val="20"/>
        </w:rPr>
        <w:t>one</w:t>
      </w:r>
      <w:r w:rsidRPr="009F0DA3">
        <w:rPr>
          <w:rFonts w:ascii="Arial" w:hAnsi="Arial" w:cs="Arial"/>
          <w:color w:val="auto"/>
          <w:sz w:val="20"/>
          <w:szCs w:val="20"/>
        </w:rPr>
        <w:t xml:space="preserve"> in </w:t>
      </w:r>
      <w:r w:rsidR="006900C3">
        <w:rPr>
          <w:rFonts w:ascii="Arial" w:hAnsi="Arial" w:cs="Arial"/>
          <w:color w:val="auto"/>
          <w:sz w:val="20"/>
          <w:szCs w:val="20"/>
        </w:rPr>
        <w:t>five</w:t>
      </w:r>
      <w:r w:rsidR="006900C3" w:rsidRPr="009F0DA3">
        <w:rPr>
          <w:rFonts w:ascii="Arial" w:hAnsi="Arial" w:cs="Arial"/>
          <w:color w:val="auto"/>
          <w:sz w:val="20"/>
          <w:szCs w:val="20"/>
        </w:rPr>
        <w:t xml:space="preserve"> </w:t>
      </w:r>
      <w:r w:rsidR="006900C3">
        <w:rPr>
          <w:rFonts w:ascii="Arial" w:hAnsi="Arial" w:cs="Arial"/>
          <w:color w:val="auto"/>
          <w:sz w:val="20"/>
          <w:szCs w:val="20"/>
        </w:rPr>
        <w:t>a</w:t>
      </w:r>
      <w:r w:rsidRPr="009F0DA3">
        <w:rPr>
          <w:rFonts w:ascii="Arial" w:hAnsi="Arial" w:cs="Arial"/>
          <w:color w:val="auto"/>
          <w:sz w:val="20"/>
          <w:szCs w:val="20"/>
        </w:rPr>
        <w:t xml:space="preserve">dults (19%) attended an arts event </w:t>
      </w:r>
      <w:r w:rsidR="008F0659" w:rsidRPr="009F0DA3">
        <w:rPr>
          <w:rFonts w:ascii="Arial" w:hAnsi="Arial" w:cs="Arial"/>
          <w:color w:val="auto"/>
          <w:sz w:val="20"/>
          <w:szCs w:val="20"/>
        </w:rPr>
        <w:t>‘</w:t>
      </w:r>
      <w:r w:rsidRPr="009F0DA3">
        <w:rPr>
          <w:rFonts w:ascii="Arial" w:hAnsi="Arial" w:cs="Arial"/>
          <w:color w:val="auto"/>
          <w:sz w:val="20"/>
          <w:szCs w:val="20"/>
        </w:rPr>
        <w:t>once a month or more</w:t>
      </w:r>
      <w:r w:rsidR="008F0659" w:rsidRPr="009F0DA3">
        <w:rPr>
          <w:rFonts w:ascii="Arial" w:hAnsi="Arial" w:cs="Arial"/>
          <w:color w:val="auto"/>
          <w:sz w:val="20"/>
          <w:szCs w:val="20"/>
        </w:rPr>
        <w:t>’</w:t>
      </w:r>
      <w:r w:rsidRPr="009F0DA3">
        <w:rPr>
          <w:rFonts w:ascii="Arial" w:hAnsi="Arial" w:cs="Arial"/>
          <w:color w:val="auto"/>
          <w:sz w:val="20"/>
          <w:szCs w:val="20"/>
        </w:rPr>
        <w:t xml:space="preserve"> in the last year. A total of almost </w:t>
      </w:r>
      <w:r w:rsidR="006900C3">
        <w:rPr>
          <w:rFonts w:ascii="Arial" w:hAnsi="Arial" w:cs="Arial"/>
          <w:color w:val="auto"/>
          <w:sz w:val="20"/>
          <w:szCs w:val="20"/>
        </w:rPr>
        <w:t>two</w:t>
      </w:r>
      <w:r w:rsidR="006900C3" w:rsidRPr="009F0DA3">
        <w:rPr>
          <w:rFonts w:ascii="Arial" w:hAnsi="Arial" w:cs="Arial"/>
          <w:color w:val="auto"/>
          <w:sz w:val="20"/>
          <w:szCs w:val="20"/>
        </w:rPr>
        <w:t xml:space="preserve"> </w:t>
      </w:r>
      <w:r w:rsidRPr="009F0DA3">
        <w:rPr>
          <w:rFonts w:ascii="Arial" w:hAnsi="Arial" w:cs="Arial"/>
          <w:color w:val="auto"/>
          <w:sz w:val="20"/>
          <w:szCs w:val="20"/>
        </w:rPr>
        <w:t xml:space="preserve">in </w:t>
      </w:r>
      <w:r w:rsidR="006900C3">
        <w:rPr>
          <w:rFonts w:ascii="Arial" w:hAnsi="Arial" w:cs="Arial"/>
          <w:color w:val="auto"/>
          <w:sz w:val="20"/>
          <w:szCs w:val="20"/>
        </w:rPr>
        <w:t>five</w:t>
      </w:r>
      <w:r w:rsidR="006900C3" w:rsidRPr="009F0DA3">
        <w:rPr>
          <w:rFonts w:ascii="Arial" w:hAnsi="Arial" w:cs="Arial"/>
          <w:color w:val="auto"/>
          <w:sz w:val="20"/>
          <w:szCs w:val="20"/>
        </w:rPr>
        <w:t xml:space="preserve"> </w:t>
      </w:r>
      <w:r w:rsidR="006900C3">
        <w:rPr>
          <w:rFonts w:ascii="Arial" w:hAnsi="Arial" w:cs="Arial"/>
          <w:color w:val="auto"/>
          <w:sz w:val="20"/>
          <w:szCs w:val="20"/>
        </w:rPr>
        <w:t>a</w:t>
      </w:r>
      <w:r w:rsidRPr="009F0DA3">
        <w:rPr>
          <w:rFonts w:ascii="Arial" w:hAnsi="Arial" w:cs="Arial"/>
          <w:color w:val="auto"/>
          <w:sz w:val="20"/>
          <w:szCs w:val="20"/>
        </w:rPr>
        <w:t xml:space="preserve">dults (39%) indicated that they had attended an event </w:t>
      </w:r>
      <w:r w:rsidR="008F0659" w:rsidRPr="009F0DA3">
        <w:rPr>
          <w:rFonts w:ascii="Arial" w:hAnsi="Arial" w:cs="Arial"/>
          <w:color w:val="auto"/>
          <w:sz w:val="20"/>
          <w:szCs w:val="20"/>
        </w:rPr>
        <w:t>‘</w:t>
      </w:r>
      <w:r w:rsidRPr="009F0DA3">
        <w:rPr>
          <w:rFonts w:ascii="Arial" w:hAnsi="Arial" w:cs="Arial"/>
          <w:color w:val="auto"/>
          <w:sz w:val="20"/>
          <w:szCs w:val="20"/>
        </w:rPr>
        <w:t>once every three months or more often</w:t>
      </w:r>
      <w:r w:rsidR="008F0659" w:rsidRPr="009F0DA3">
        <w:rPr>
          <w:rFonts w:ascii="Arial" w:hAnsi="Arial" w:cs="Arial"/>
          <w:color w:val="auto"/>
          <w:sz w:val="20"/>
          <w:szCs w:val="20"/>
        </w:rPr>
        <w:t>’</w:t>
      </w:r>
      <w:r w:rsidRPr="009F0DA3">
        <w:rPr>
          <w:rFonts w:ascii="Arial" w:hAnsi="Arial" w:cs="Arial"/>
          <w:color w:val="auto"/>
          <w:sz w:val="20"/>
          <w:szCs w:val="20"/>
        </w:rPr>
        <w:t xml:space="preserve">. This group </w:t>
      </w:r>
      <w:r w:rsidR="00507D7F" w:rsidRPr="009F0DA3">
        <w:rPr>
          <w:rFonts w:ascii="Arial" w:hAnsi="Arial" w:cs="Arial"/>
          <w:color w:val="auto"/>
          <w:sz w:val="20"/>
          <w:szCs w:val="20"/>
        </w:rPr>
        <w:t>was</w:t>
      </w:r>
      <w:r w:rsidRPr="009F0DA3">
        <w:rPr>
          <w:rFonts w:ascii="Arial" w:hAnsi="Arial" w:cs="Arial"/>
          <w:color w:val="auto"/>
          <w:sz w:val="20"/>
          <w:szCs w:val="20"/>
        </w:rPr>
        <w:t xml:space="preserve"> well</w:t>
      </w:r>
      <w:r w:rsidR="006900C3">
        <w:rPr>
          <w:rFonts w:ascii="Arial" w:hAnsi="Arial" w:cs="Arial"/>
          <w:color w:val="auto"/>
          <w:sz w:val="20"/>
          <w:szCs w:val="20"/>
        </w:rPr>
        <w:t xml:space="preserve"> </w:t>
      </w:r>
      <w:r w:rsidRPr="009F0DA3">
        <w:rPr>
          <w:rFonts w:ascii="Arial" w:hAnsi="Arial" w:cs="Arial"/>
          <w:color w:val="auto"/>
          <w:sz w:val="20"/>
          <w:szCs w:val="20"/>
        </w:rPr>
        <w:t xml:space="preserve">balanced in terms of gender profile (only 4% more likely to be </w:t>
      </w:r>
      <w:r w:rsidR="006900C3">
        <w:rPr>
          <w:rFonts w:ascii="Arial" w:hAnsi="Arial" w:cs="Arial"/>
          <w:color w:val="auto"/>
          <w:sz w:val="20"/>
          <w:szCs w:val="20"/>
        </w:rPr>
        <w:t>f</w:t>
      </w:r>
      <w:r w:rsidR="006900C3" w:rsidRPr="009F0DA3">
        <w:rPr>
          <w:rFonts w:ascii="Arial" w:hAnsi="Arial" w:cs="Arial"/>
          <w:color w:val="auto"/>
          <w:sz w:val="20"/>
          <w:szCs w:val="20"/>
        </w:rPr>
        <w:t>emale</w:t>
      </w:r>
      <w:r w:rsidRPr="009F0DA3">
        <w:rPr>
          <w:rFonts w:ascii="Arial" w:hAnsi="Arial" w:cs="Arial"/>
          <w:color w:val="auto"/>
          <w:sz w:val="20"/>
          <w:szCs w:val="20"/>
        </w:rPr>
        <w:t>)</w:t>
      </w:r>
      <w:r w:rsidR="006900C3">
        <w:rPr>
          <w:rFonts w:ascii="Arial" w:hAnsi="Arial" w:cs="Arial"/>
          <w:color w:val="auto"/>
          <w:sz w:val="20"/>
          <w:szCs w:val="20"/>
        </w:rPr>
        <w:t>,</w:t>
      </w:r>
      <w:r w:rsidRPr="009F0DA3">
        <w:rPr>
          <w:rFonts w:ascii="Arial" w:hAnsi="Arial" w:cs="Arial"/>
          <w:color w:val="auto"/>
          <w:sz w:val="20"/>
          <w:szCs w:val="20"/>
        </w:rPr>
        <w:t xml:space="preserve"> but exhibit</w:t>
      </w:r>
      <w:r w:rsidR="00507D7F" w:rsidRPr="009F0DA3">
        <w:rPr>
          <w:rFonts w:ascii="Arial" w:hAnsi="Arial" w:cs="Arial"/>
          <w:color w:val="auto"/>
          <w:sz w:val="20"/>
          <w:szCs w:val="20"/>
        </w:rPr>
        <w:t>ed</w:t>
      </w:r>
      <w:r w:rsidRPr="009F0DA3">
        <w:rPr>
          <w:rFonts w:ascii="Arial" w:hAnsi="Arial" w:cs="Arial"/>
          <w:color w:val="auto"/>
          <w:sz w:val="20"/>
          <w:szCs w:val="20"/>
        </w:rPr>
        <w:t xml:space="preserve"> some bias towards higher social-grade bands (25% more likely to be AB than the general population).</w:t>
      </w:r>
    </w:p>
    <w:p w14:paraId="0696AAFF" w14:textId="77777777" w:rsidR="009A386A" w:rsidRPr="009A386A" w:rsidRDefault="009A386A" w:rsidP="009A386A">
      <w:pPr>
        <w:spacing w:after="0" w:line="256" w:lineRule="auto"/>
        <w:jc w:val="both"/>
        <w:rPr>
          <w:rFonts w:ascii="Arial" w:hAnsi="Arial" w:cs="Arial"/>
          <w:sz w:val="20"/>
          <w:szCs w:val="20"/>
        </w:rPr>
      </w:pPr>
    </w:p>
    <w:p w14:paraId="4191D3B4" w14:textId="487E240A" w:rsidR="00BF0861" w:rsidRPr="008B3EFF" w:rsidRDefault="00BF0861" w:rsidP="00254544">
      <w:pPr>
        <w:pStyle w:val="Heading2"/>
      </w:pPr>
      <w:bookmarkStart w:id="9" w:name="_Toc492375242"/>
      <w:r w:rsidRPr="008B3EFF">
        <w:t>2.</w:t>
      </w:r>
      <w:r w:rsidR="00557757" w:rsidRPr="008B3EFF">
        <w:t>2</w:t>
      </w:r>
      <w:r w:rsidR="009304D6">
        <w:tab/>
      </w:r>
      <w:r w:rsidRPr="008B3EFF">
        <w:t>Factor</w:t>
      </w:r>
      <w:r w:rsidR="00557757" w:rsidRPr="008B3EFF">
        <w:t>s</w:t>
      </w:r>
      <w:r w:rsidRPr="008B3EFF">
        <w:t xml:space="preserve"> Impacting Arts Behaviours</w:t>
      </w:r>
      <w:bookmarkEnd w:id="9"/>
    </w:p>
    <w:p w14:paraId="0ACB061D" w14:textId="4C678C59" w:rsidR="0058348F" w:rsidRPr="009F0DA3" w:rsidRDefault="0058348F" w:rsidP="009F0DA3">
      <w:pPr>
        <w:numPr>
          <w:ilvl w:val="0"/>
          <w:numId w:val="19"/>
        </w:numPr>
        <w:spacing w:before="120" w:after="0" w:line="257" w:lineRule="auto"/>
        <w:ind w:left="284" w:hanging="284"/>
        <w:jc w:val="both"/>
        <w:rPr>
          <w:rFonts w:ascii="Arial" w:hAnsi="Arial" w:cs="Arial"/>
          <w:color w:val="auto"/>
          <w:sz w:val="20"/>
          <w:szCs w:val="20"/>
        </w:rPr>
      </w:pPr>
      <w:r w:rsidRPr="009F0DA3">
        <w:rPr>
          <w:rFonts w:ascii="Arial" w:hAnsi="Arial" w:cs="Arial"/>
          <w:color w:val="auto"/>
          <w:sz w:val="20"/>
          <w:szCs w:val="20"/>
        </w:rPr>
        <w:t xml:space="preserve">Reminding ourselves of the AILF 2014, </w:t>
      </w:r>
      <w:r w:rsidR="00507D7F" w:rsidRPr="009F0DA3">
        <w:rPr>
          <w:rFonts w:ascii="Arial" w:hAnsi="Arial" w:cs="Arial"/>
          <w:color w:val="auto"/>
          <w:sz w:val="20"/>
          <w:szCs w:val="20"/>
        </w:rPr>
        <w:t>a</w:t>
      </w:r>
      <w:r w:rsidRPr="009F0DA3">
        <w:rPr>
          <w:rFonts w:ascii="Arial" w:hAnsi="Arial" w:cs="Arial"/>
          <w:color w:val="auto"/>
          <w:sz w:val="20"/>
          <w:szCs w:val="20"/>
        </w:rPr>
        <w:t xml:space="preserve"> strong correlation </w:t>
      </w:r>
      <w:r w:rsidR="001645F1">
        <w:rPr>
          <w:rFonts w:ascii="Arial" w:hAnsi="Arial" w:cs="Arial"/>
          <w:color w:val="auto"/>
          <w:sz w:val="20"/>
          <w:szCs w:val="20"/>
        </w:rPr>
        <w:t xml:space="preserve">was </w:t>
      </w:r>
      <w:r w:rsidRPr="009F0DA3">
        <w:rPr>
          <w:rFonts w:ascii="Arial" w:hAnsi="Arial" w:cs="Arial"/>
          <w:color w:val="auto"/>
          <w:sz w:val="20"/>
          <w:szCs w:val="20"/>
        </w:rPr>
        <w:t>observed between the proportions of an individual’s family or friends attending arts events and that same individual’s own weight of personal arts attendance. Those amongst whom ‘all/most’ family members attend similar events will themselves be 201% more likely to be in the heaviest personal arts</w:t>
      </w:r>
      <w:r w:rsidR="001645F1">
        <w:rPr>
          <w:rFonts w:ascii="Arial" w:hAnsi="Arial" w:cs="Arial"/>
          <w:color w:val="auto"/>
          <w:sz w:val="20"/>
          <w:szCs w:val="20"/>
        </w:rPr>
        <w:t>-</w:t>
      </w:r>
      <w:r w:rsidRPr="009F0DA3">
        <w:rPr>
          <w:rFonts w:ascii="Arial" w:hAnsi="Arial" w:cs="Arial"/>
          <w:color w:val="auto"/>
          <w:sz w:val="20"/>
          <w:szCs w:val="20"/>
        </w:rPr>
        <w:t>attendance category</w:t>
      </w:r>
      <w:r w:rsidR="00507D7F" w:rsidRPr="009F0DA3">
        <w:rPr>
          <w:rFonts w:ascii="Arial" w:hAnsi="Arial" w:cs="Arial"/>
          <w:color w:val="auto"/>
          <w:sz w:val="20"/>
          <w:szCs w:val="20"/>
        </w:rPr>
        <w:t xml:space="preserve"> (attending events once a month or more often)</w:t>
      </w:r>
      <w:r w:rsidRPr="009F0DA3">
        <w:rPr>
          <w:rFonts w:ascii="Arial" w:hAnsi="Arial" w:cs="Arial"/>
          <w:color w:val="auto"/>
          <w:sz w:val="20"/>
          <w:szCs w:val="20"/>
        </w:rPr>
        <w:t>.</w:t>
      </w:r>
    </w:p>
    <w:p w14:paraId="29B63D62" w14:textId="39EFAAB3" w:rsidR="0058348F" w:rsidRPr="009F0DA3" w:rsidRDefault="0058348F" w:rsidP="0058348F">
      <w:pPr>
        <w:numPr>
          <w:ilvl w:val="0"/>
          <w:numId w:val="19"/>
        </w:numPr>
        <w:spacing w:after="0" w:line="256" w:lineRule="auto"/>
        <w:ind w:left="284" w:hanging="284"/>
        <w:jc w:val="both"/>
        <w:rPr>
          <w:rFonts w:ascii="Arial" w:hAnsi="Arial" w:cs="Arial"/>
          <w:color w:val="auto"/>
          <w:sz w:val="20"/>
          <w:szCs w:val="20"/>
        </w:rPr>
      </w:pPr>
      <w:r w:rsidRPr="009F0DA3">
        <w:rPr>
          <w:rFonts w:ascii="Arial" w:hAnsi="Arial" w:cs="Arial"/>
          <w:color w:val="auto"/>
          <w:sz w:val="20"/>
          <w:szCs w:val="20"/>
        </w:rPr>
        <w:t>In AILF 2014, 29% of the population indicated some difficulties attending or taking part in those arts activities that interest</w:t>
      </w:r>
      <w:r w:rsidR="00507D7F" w:rsidRPr="009F0DA3">
        <w:rPr>
          <w:rFonts w:ascii="Arial" w:hAnsi="Arial" w:cs="Arial"/>
          <w:color w:val="auto"/>
          <w:sz w:val="20"/>
          <w:szCs w:val="20"/>
        </w:rPr>
        <w:t>ed</w:t>
      </w:r>
      <w:r w:rsidRPr="009F0DA3">
        <w:rPr>
          <w:rFonts w:ascii="Arial" w:hAnsi="Arial" w:cs="Arial"/>
          <w:color w:val="auto"/>
          <w:sz w:val="20"/>
          <w:szCs w:val="20"/>
        </w:rPr>
        <w:t xml:space="preserve"> them. Although </w:t>
      </w:r>
      <w:r w:rsidR="008F0659" w:rsidRPr="009F0DA3">
        <w:rPr>
          <w:rFonts w:ascii="Arial" w:hAnsi="Arial" w:cs="Arial"/>
          <w:color w:val="auto"/>
          <w:sz w:val="20"/>
          <w:szCs w:val="20"/>
        </w:rPr>
        <w:t>‘</w:t>
      </w:r>
      <w:r w:rsidRPr="009F0DA3">
        <w:rPr>
          <w:rFonts w:ascii="Arial" w:hAnsi="Arial" w:cs="Arial"/>
          <w:color w:val="auto"/>
          <w:sz w:val="20"/>
          <w:szCs w:val="20"/>
        </w:rPr>
        <w:t>Can’t afford/cost</w:t>
      </w:r>
      <w:r w:rsidR="008F0659" w:rsidRPr="009F0DA3">
        <w:rPr>
          <w:rFonts w:ascii="Arial" w:hAnsi="Arial" w:cs="Arial"/>
          <w:color w:val="auto"/>
          <w:sz w:val="20"/>
          <w:szCs w:val="20"/>
        </w:rPr>
        <w:t>’</w:t>
      </w:r>
      <w:r w:rsidRPr="009F0DA3">
        <w:rPr>
          <w:rFonts w:ascii="Arial" w:hAnsi="Arial" w:cs="Arial"/>
          <w:color w:val="auto"/>
          <w:sz w:val="20"/>
          <w:szCs w:val="20"/>
        </w:rPr>
        <w:t xml:space="preserve"> </w:t>
      </w:r>
      <w:r w:rsidR="00507D7F" w:rsidRPr="009F0DA3">
        <w:rPr>
          <w:rFonts w:ascii="Arial" w:hAnsi="Arial" w:cs="Arial"/>
          <w:color w:val="auto"/>
          <w:sz w:val="20"/>
          <w:szCs w:val="20"/>
        </w:rPr>
        <w:t>wa</w:t>
      </w:r>
      <w:r w:rsidRPr="009F0DA3">
        <w:rPr>
          <w:rFonts w:ascii="Arial" w:hAnsi="Arial" w:cs="Arial"/>
          <w:color w:val="auto"/>
          <w:sz w:val="20"/>
          <w:szCs w:val="20"/>
        </w:rPr>
        <w:t>s indicated as the most significant difficulty, only 8% of all those reporting difficulties indicated that the only factor affecting their engagement was cost.</w:t>
      </w:r>
    </w:p>
    <w:p w14:paraId="2DCB83A3" w14:textId="77777777" w:rsidR="009C21DD" w:rsidRPr="0058348F" w:rsidRDefault="009C21DD" w:rsidP="0058348F">
      <w:pPr>
        <w:spacing w:after="0" w:line="256" w:lineRule="auto"/>
        <w:jc w:val="both"/>
        <w:rPr>
          <w:rFonts w:ascii="Arial" w:hAnsi="Arial" w:cs="Arial"/>
          <w:sz w:val="20"/>
          <w:szCs w:val="20"/>
        </w:rPr>
      </w:pPr>
    </w:p>
    <w:p w14:paraId="1E02C49B" w14:textId="4F0779DA" w:rsidR="009A386A" w:rsidRPr="00A22E6B" w:rsidRDefault="009A386A" w:rsidP="009F0DA3">
      <w:pPr>
        <w:pStyle w:val="Heading2"/>
        <w:numPr>
          <w:ilvl w:val="1"/>
          <w:numId w:val="41"/>
        </w:numPr>
        <w:ind w:left="709" w:hanging="709"/>
      </w:pPr>
      <w:bookmarkStart w:id="10" w:name="_Toc492375243"/>
      <w:r w:rsidRPr="00442E51">
        <w:t>Arts Participation</w:t>
      </w:r>
      <w:bookmarkEnd w:id="10"/>
    </w:p>
    <w:p w14:paraId="29BD6CCF" w14:textId="2B42F3E0" w:rsidR="00442E51" w:rsidRPr="009F0DA3" w:rsidRDefault="00442E51" w:rsidP="009F0DA3">
      <w:pPr>
        <w:pStyle w:val="ListParagraph"/>
        <w:numPr>
          <w:ilvl w:val="0"/>
          <w:numId w:val="46"/>
        </w:numPr>
        <w:spacing w:after="120" w:line="259" w:lineRule="auto"/>
        <w:ind w:left="284" w:hanging="284"/>
        <w:jc w:val="both"/>
        <w:rPr>
          <w:rFonts w:ascii="Arial" w:hAnsi="Arial" w:cs="Arial"/>
          <w:color w:val="auto"/>
          <w:sz w:val="20"/>
          <w:szCs w:val="20"/>
        </w:rPr>
      </w:pPr>
      <w:r w:rsidRPr="009F0DA3">
        <w:rPr>
          <w:rFonts w:ascii="Arial" w:hAnsi="Arial" w:cs="Arial"/>
          <w:color w:val="auto"/>
          <w:sz w:val="20"/>
          <w:szCs w:val="20"/>
        </w:rPr>
        <w:t xml:space="preserve">In AILF 2015, levels of participation (see definition in </w:t>
      </w:r>
      <w:r w:rsidR="001645F1">
        <w:rPr>
          <w:rFonts w:ascii="Arial" w:hAnsi="Arial" w:cs="Arial"/>
          <w:color w:val="auto"/>
          <w:sz w:val="20"/>
          <w:szCs w:val="20"/>
        </w:rPr>
        <w:t>a</w:t>
      </w:r>
      <w:r w:rsidRPr="009F0DA3">
        <w:rPr>
          <w:rFonts w:ascii="Arial" w:hAnsi="Arial" w:cs="Arial"/>
          <w:color w:val="auto"/>
          <w:sz w:val="20"/>
          <w:szCs w:val="20"/>
        </w:rPr>
        <w:t xml:space="preserve">ppendix) in ‘artistic or creative activities’ remained high amongst the Irish population. 19% of respondents identified themselves as regular participants in such activities </w:t>
      </w:r>
      <w:r w:rsidR="001645F1">
        <w:rPr>
          <w:rFonts w:ascii="Arial" w:hAnsi="Arial" w:cs="Arial"/>
          <w:color w:val="auto"/>
          <w:sz w:val="20"/>
          <w:szCs w:val="20"/>
        </w:rPr>
        <w:t>(</w:t>
      </w:r>
      <w:r w:rsidRPr="009F0DA3">
        <w:rPr>
          <w:rFonts w:ascii="Arial" w:hAnsi="Arial" w:cs="Arial"/>
          <w:color w:val="auto"/>
          <w:sz w:val="20"/>
          <w:szCs w:val="20"/>
        </w:rPr>
        <w:t>18%: 2014</w:t>
      </w:r>
      <w:r w:rsidR="001645F1">
        <w:rPr>
          <w:rFonts w:ascii="Arial" w:hAnsi="Arial" w:cs="Arial"/>
          <w:color w:val="auto"/>
          <w:sz w:val="20"/>
          <w:szCs w:val="20"/>
        </w:rPr>
        <w:t>)</w:t>
      </w:r>
      <w:r w:rsidRPr="009F0DA3">
        <w:rPr>
          <w:rFonts w:ascii="Arial" w:hAnsi="Arial" w:cs="Arial"/>
          <w:color w:val="auto"/>
          <w:sz w:val="20"/>
          <w:szCs w:val="20"/>
        </w:rPr>
        <w:t xml:space="preserve"> whilst a total of 35% indicated any regular or occasional participation</w:t>
      </w:r>
      <w:r w:rsidRPr="009F0DA3">
        <w:rPr>
          <w:rStyle w:val="FootnoteReference"/>
          <w:color w:val="auto"/>
        </w:rPr>
        <w:t xml:space="preserve">6 </w:t>
      </w:r>
      <w:r w:rsidR="001645F1">
        <w:rPr>
          <w:rFonts w:ascii="Arial" w:hAnsi="Arial" w:cs="Arial"/>
          <w:color w:val="auto"/>
          <w:sz w:val="20"/>
          <w:szCs w:val="20"/>
        </w:rPr>
        <w:t>(</w:t>
      </w:r>
      <w:r w:rsidRPr="009F0DA3">
        <w:rPr>
          <w:rFonts w:ascii="Arial" w:hAnsi="Arial" w:cs="Arial"/>
          <w:color w:val="auto"/>
          <w:sz w:val="20"/>
          <w:szCs w:val="20"/>
        </w:rPr>
        <w:t>36%: 2014</w:t>
      </w:r>
      <w:r w:rsidR="001645F1">
        <w:rPr>
          <w:rFonts w:ascii="Arial" w:hAnsi="Arial" w:cs="Arial"/>
          <w:color w:val="auto"/>
          <w:sz w:val="20"/>
          <w:szCs w:val="20"/>
        </w:rPr>
        <w:t>)</w:t>
      </w:r>
      <w:r w:rsidRPr="009F0DA3">
        <w:rPr>
          <w:rFonts w:ascii="Arial" w:hAnsi="Arial" w:cs="Arial"/>
          <w:color w:val="auto"/>
          <w:sz w:val="20"/>
          <w:szCs w:val="20"/>
        </w:rPr>
        <w:t>.</w:t>
      </w:r>
    </w:p>
    <w:p w14:paraId="4BC4927E" w14:textId="2E6A9F9A" w:rsidR="00442E51" w:rsidRPr="009F0DA3" w:rsidRDefault="00442E51" w:rsidP="009F0DA3">
      <w:pPr>
        <w:numPr>
          <w:ilvl w:val="0"/>
          <w:numId w:val="19"/>
        </w:numPr>
        <w:spacing w:after="120" w:line="259" w:lineRule="auto"/>
        <w:ind w:left="284" w:hanging="284"/>
        <w:jc w:val="both"/>
        <w:rPr>
          <w:rFonts w:ascii="Arial" w:hAnsi="Arial" w:cs="Arial"/>
          <w:color w:val="auto"/>
          <w:sz w:val="20"/>
          <w:szCs w:val="20"/>
        </w:rPr>
      </w:pPr>
      <w:r w:rsidRPr="009F0DA3">
        <w:rPr>
          <w:rFonts w:ascii="Arial" w:hAnsi="Arial" w:cs="Arial"/>
          <w:color w:val="auto"/>
          <w:sz w:val="20"/>
          <w:szCs w:val="20"/>
        </w:rPr>
        <w:t>According to AILF 2015</w:t>
      </w:r>
      <w:r w:rsidR="00B61CD3">
        <w:rPr>
          <w:rFonts w:ascii="Arial" w:hAnsi="Arial" w:cs="Arial"/>
          <w:color w:val="auto"/>
          <w:sz w:val="20"/>
          <w:szCs w:val="20"/>
        </w:rPr>
        <w:t>,</w:t>
      </w:r>
      <w:r w:rsidRPr="009F0DA3">
        <w:rPr>
          <w:rFonts w:ascii="Arial" w:hAnsi="Arial" w:cs="Arial"/>
          <w:color w:val="auto"/>
          <w:sz w:val="20"/>
          <w:szCs w:val="20"/>
        </w:rPr>
        <w:t xml:space="preserve"> the levels of regular participation in ‘artistic or creative activities’ had seen an increase for the youngest age</w:t>
      </w:r>
      <w:r w:rsidR="00B61CD3">
        <w:rPr>
          <w:rFonts w:ascii="Arial" w:hAnsi="Arial" w:cs="Arial"/>
          <w:color w:val="auto"/>
          <w:sz w:val="20"/>
          <w:szCs w:val="20"/>
        </w:rPr>
        <w:t xml:space="preserve"> </w:t>
      </w:r>
      <w:r w:rsidRPr="009F0DA3">
        <w:rPr>
          <w:rFonts w:ascii="Arial" w:hAnsi="Arial" w:cs="Arial"/>
          <w:color w:val="auto"/>
          <w:sz w:val="20"/>
          <w:szCs w:val="20"/>
        </w:rPr>
        <w:t>groups between 2014 and 2015. Specifically – amongst 15</w:t>
      </w:r>
      <w:r w:rsidR="00B61CD3">
        <w:rPr>
          <w:rFonts w:ascii="Arial" w:hAnsi="Arial" w:cs="Arial"/>
          <w:color w:val="auto"/>
          <w:sz w:val="20"/>
          <w:szCs w:val="20"/>
        </w:rPr>
        <w:t>s–</w:t>
      </w:r>
      <w:r w:rsidRPr="009F0DA3">
        <w:rPr>
          <w:rFonts w:ascii="Arial" w:hAnsi="Arial" w:cs="Arial"/>
          <w:color w:val="auto"/>
          <w:sz w:val="20"/>
          <w:szCs w:val="20"/>
        </w:rPr>
        <w:t>24s – any regular participation had increased from 25% to 30%. This increase was not attributable to a specific uplift in any one activity</w:t>
      </w:r>
      <w:r w:rsidR="00451C59">
        <w:rPr>
          <w:rFonts w:ascii="Arial" w:hAnsi="Arial" w:cs="Arial"/>
          <w:color w:val="auto"/>
          <w:sz w:val="20"/>
          <w:szCs w:val="20"/>
        </w:rPr>
        <w:t>,</w:t>
      </w:r>
      <w:r w:rsidRPr="009F0DA3">
        <w:rPr>
          <w:rFonts w:ascii="Arial" w:hAnsi="Arial" w:cs="Arial"/>
          <w:color w:val="auto"/>
          <w:sz w:val="20"/>
          <w:szCs w:val="20"/>
        </w:rPr>
        <w:t xml:space="preserve"> but, instead, seemed well balanced across all measured activity</w:t>
      </w:r>
      <w:r w:rsidR="00451C59">
        <w:rPr>
          <w:rFonts w:ascii="Arial" w:hAnsi="Arial" w:cs="Arial"/>
          <w:color w:val="auto"/>
          <w:sz w:val="20"/>
          <w:szCs w:val="20"/>
        </w:rPr>
        <w:t xml:space="preserve"> </w:t>
      </w:r>
      <w:r w:rsidRPr="009F0DA3">
        <w:rPr>
          <w:rFonts w:ascii="Arial" w:hAnsi="Arial" w:cs="Arial"/>
          <w:color w:val="auto"/>
          <w:sz w:val="20"/>
          <w:szCs w:val="20"/>
        </w:rPr>
        <w:t>types.</w:t>
      </w:r>
    </w:p>
    <w:p w14:paraId="16C54666" w14:textId="1A97219C" w:rsidR="009A386A" w:rsidRPr="009F0DA3" w:rsidRDefault="009A386A" w:rsidP="009F0DA3">
      <w:pPr>
        <w:numPr>
          <w:ilvl w:val="0"/>
          <w:numId w:val="19"/>
        </w:numPr>
        <w:spacing w:after="120" w:line="259" w:lineRule="auto"/>
        <w:ind w:left="284" w:hanging="284"/>
        <w:jc w:val="both"/>
        <w:rPr>
          <w:rFonts w:ascii="Arial" w:hAnsi="Arial" w:cs="Arial"/>
          <w:color w:val="auto"/>
          <w:sz w:val="20"/>
          <w:szCs w:val="20"/>
        </w:rPr>
      </w:pPr>
      <w:r w:rsidRPr="009F0DA3">
        <w:rPr>
          <w:rFonts w:ascii="Arial" w:hAnsi="Arial" w:cs="Arial"/>
          <w:color w:val="auto"/>
          <w:sz w:val="20"/>
          <w:szCs w:val="20"/>
        </w:rPr>
        <w:lastRenderedPageBreak/>
        <w:t>The proportion of the population who consider themselves to be ‘creative’ continued to fall in AILF 2015. Specifically, only 46% agreed with the statement that they thought themselves creative in 2015 – down from 48% in 2014 and 58% in 2013. Of those who are regular participants in artistic or creative activities</w:t>
      </w:r>
      <w:r w:rsidR="00451C59">
        <w:rPr>
          <w:rFonts w:ascii="Arial" w:hAnsi="Arial" w:cs="Arial"/>
          <w:color w:val="auto"/>
          <w:sz w:val="20"/>
          <w:szCs w:val="20"/>
        </w:rPr>
        <w:t>,</w:t>
      </w:r>
      <w:r w:rsidRPr="009F0DA3">
        <w:rPr>
          <w:rFonts w:ascii="Arial" w:hAnsi="Arial" w:cs="Arial"/>
          <w:color w:val="auto"/>
          <w:sz w:val="20"/>
          <w:szCs w:val="20"/>
        </w:rPr>
        <w:t xml:space="preserve"> interestingly only </w:t>
      </w:r>
      <w:r w:rsidR="00451C59">
        <w:rPr>
          <w:rFonts w:ascii="Arial" w:hAnsi="Arial" w:cs="Arial"/>
          <w:color w:val="auto"/>
          <w:sz w:val="20"/>
          <w:szCs w:val="20"/>
        </w:rPr>
        <w:t>two thirds</w:t>
      </w:r>
      <w:r w:rsidRPr="009F0DA3">
        <w:rPr>
          <w:rFonts w:ascii="Arial" w:hAnsi="Arial" w:cs="Arial"/>
          <w:color w:val="auto"/>
          <w:sz w:val="20"/>
          <w:szCs w:val="20"/>
        </w:rPr>
        <w:t xml:space="preserve"> (66%) agreed with this statement.</w:t>
      </w:r>
    </w:p>
    <w:p w14:paraId="4B9C15E8" w14:textId="069D3EFF" w:rsidR="0058348F" w:rsidRPr="009F0DA3" w:rsidRDefault="009A386A" w:rsidP="00507D7F">
      <w:pPr>
        <w:numPr>
          <w:ilvl w:val="0"/>
          <w:numId w:val="19"/>
        </w:numPr>
        <w:spacing w:after="0" w:line="256" w:lineRule="auto"/>
        <w:ind w:left="284" w:hanging="284"/>
        <w:jc w:val="both"/>
        <w:rPr>
          <w:rFonts w:ascii="Arial" w:hAnsi="Arial" w:cs="Arial"/>
          <w:color w:val="auto"/>
          <w:sz w:val="20"/>
          <w:szCs w:val="20"/>
        </w:rPr>
      </w:pPr>
      <w:r w:rsidRPr="009F0DA3">
        <w:rPr>
          <w:rFonts w:ascii="Arial" w:hAnsi="Arial" w:cs="Arial"/>
          <w:color w:val="auto"/>
          <w:sz w:val="20"/>
          <w:szCs w:val="20"/>
        </w:rPr>
        <w:t>In AILF 2014, our reporting identified a strong correlation between levels of participation in the arts and levels of attendance of arts</w:t>
      </w:r>
      <w:r w:rsidR="00451C59">
        <w:rPr>
          <w:rFonts w:ascii="Arial" w:hAnsi="Arial" w:cs="Arial"/>
          <w:color w:val="auto"/>
          <w:sz w:val="20"/>
          <w:szCs w:val="20"/>
        </w:rPr>
        <w:t xml:space="preserve"> </w:t>
      </w:r>
      <w:r w:rsidRPr="009F0DA3">
        <w:rPr>
          <w:rFonts w:ascii="Arial" w:hAnsi="Arial" w:cs="Arial"/>
          <w:color w:val="auto"/>
          <w:sz w:val="20"/>
          <w:szCs w:val="20"/>
        </w:rPr>
        <w:t>events (i.e. it is more probable that an individual will attend arts</w:t>
      </w:r>
      <w:r w:rsidR="00451C59">
        <w:rPr>
          <w:rFonts w:ascii="Arial" w:hAnsi="Arial" w:cs="Arial"/>
          <w:color w:val="auto"/>
          <w:sz w:val="20"/>
          <w:szCs w:val="20"/>
        </w:rPr>
        <w:t xml:space="preserve"> </w:t>
      </w:r>
      <w:r w:rsidRPr="009F0DA3">
        <w:rPr>
          <w:rFonts w:ascii="Arial" w:hAnsi="Arial" w:cs="Arial"/>
          <w:color w:val="auto"/>
          <w:sz w:val="20"/>
          <w:szCs w:val="20"/>
        </w:rPr>
        <w:t>events if also a participant</w:t>
      </w:r>
      <w:r w:rsidR="00451C59">
        <w:rPr>
          <w:rFonts w:ascii="Arial" w:hAnsi="Arial" w:cs="Arial"/>
          <w:color w:val="auto"/>
          <w:sz w:val="20"/>
          <w:szCs w:val="20"/>
        </w:rPr>
        <w:t>,</w:t>
      </w:r>
      <w:r w:rsidRPr="009F0DA3">
        <w:rPr>
          <w:rFonts w:ascii="Arial" w:hAnsi="Arial" w:cs="Arial"/>
          <w:color w:val="auto"/>
          <w:sz w:val="20"/>
          <w:szCs w:val="20"/>
        </w:rPr>
        <w:t xml:space="preserve"> and vice</w:t>
      </w:r>
      <w:r w:rsidR="00451C59">
        <w:rPr>
          <w:rFonts w:ascii="Arial" w:hAnsi="Arial" w:cs="Arial"/>
          <w:color w:val="auto"/>
          <w:sz w:val="20"/>
          <w:szCs w:val="20"/>
        </w:rPr>
        <w:t xml:space="preserve"> </w:t>
      </w:r>
      <w:r w:rsidRPr="009F0DA3">
        <w:rPr>
          <w:rFonts w:ascii="Arial" w:hAnsi="Arial" w:cs="Arial"/>
          <w:color w:val="auto"/>
          <w:sz w:val="20"/>
          <w:szCs w:val="20"/>
        </w:rPr>
        <w:t>versa). Regular participants in the arts are 106% more likely than an average adult to also be in the hea</w:t>
      </w:r>
      <w:r w:rsidR="00507D7F" w:rsidRPr="009F0DA3">
        <w:rPr>
          <w:rFonts w:ascii="Arial" w:hAnsi="Arial" w:cs="Arial"/>
          <w:color w:val="auto"/>
          <w:sz w:val="20"/>
          <w:szCs w:val="20"/>
        </w:rPr>
        <w:t>viest category of arts attender (attending events once a month or more often).</w:t>
      </w:r>
    </w:p>
    <w:p w14:paraId="7EFFDAD7" w14:textId="77777777" w:rsidR="00176926" w:rsidRPr="00176926" w:rsidRDefault="00176926" w:rsidP="00176926">
      <w:pPr>
        <w:spacing w:after="0" w:line="259" w:lineRule="auto"/>
        <w:jc w:val="both"/>
        <w:rPr>
          <w:rFonts w:ascii="Arial" w:hAnsi="Arial" w:cs="Arial"/>
          <w:sz w:val="20"/>
          <w:szCs w:val="20"/>
        </w:rPr>
      </w:pPr>
    </w:p>
    <w:p w14:paraId="47309357" w14:textId="13C1AEA5" w:rsidR="00176926" w:rsidRPr="008B3EFF" w:rsidRDefault="00176926" w:rsidP="00254544">
      <w:pPr>
        <w:pStyle w:val="Heading2"/>
      </w:pPr>
      <w:bookmarkStart w:id="11" w:name="_Toc492375244"/>
      <w:r w:rsidRPr="008B3EFF">
        <w:t>2.</w:t>
      </w:r>
      <w:r w:rsidR="00442E51">
        <w:t>4</w:t>
      </w:r>
      <w:r w:rsidR="009304D6">
        <w:tab/>
      </w:r>
      <w:r w:rsidR="009C7209">
        <w:t xml:space="preserve">Attitudes </w:t>
      </w:r>
      <w:r w:rsidR="00451C59">
        <w:t>T</w:t>
      </w:r>
      <w:r w:rsidRPr="008B3EFF">
        <w:t>owards the Arts</w:t>
      </w:r>
      <w:bookmarkEnd w:id="11"/>
    </w:p>
    <w:p w14:paraId="6973A608" w14:textId="4B84EB49" w:rsidR="00176926" w:rsidRPr="009F0DA3" w:rsidRDefault="00507D7F" w:rsidP="009F0DA3">
      <w:pPr>
        <w:numPr>
          <w:ilvl w:val="0"/>
          <w:numId w:val="19"/>
        </w:numPr>
        <w:spacing w:after="120" w:line="259" w:lineRule="auto"/>
        <w:ind w:left="284" w:hanging="284"/>
        <w:jc w:val="both"/>
        <w:rPr>
          <w:rFonts w:ascii="Arial" w:hAnsi="Arial" w:cs="Arial"/>
          <w:color w:val="auto"/>
          <w:sz w:val="20"/>
          <w:szCs w:val="20"/>
        </w:rPr>
      </w:pPr>
      <w:r w:rsidRPr="009F0DA3">
        <w:rPr>
          <w:rFonts w:ascii="Arial" w:hAnsi="Arial" w:cs="Arial"/>
          <w:color w:val="auto"/>
          <w:sz w:val="20"/>
          <w:szCs w:val="20"/>
        </w:rPr>
        <w:t xml:space="preserve">The AILF 2015 results highlighted that a majority of the public believed </w:t>
      </w:r>
      <w:r w:rsidR="00176926" w:rsidRPr="009F0DA3">
        <w:rPr>
          <w:rFonts w:ascii="Arial" w:hAnsi="Arial" w:cs="Arial"/>
          <w:color w:val="auto"/>
          <w:sz w:val="20"/>
          <w:szCs w:val="20"/>
        </w:rPr>
        <w:t>that the arts play</w:t>
      </w:r>
      <w:r w:rsidRPr="009F0DA3">
        <w:rPr>
          <w:rFonts w:ascii="Arial" w:hAnsi="Arial" w:cs="Arial"/>
          <w:color w:val="auto"/>
          <w:sz w:val="20"/>
          <w:szCs w:val="20"/>
        </w:rPr>
        <w:t>ed</w:t>
      </w:r>
      <w:r w:rsidR="00176926" w:rsidRPr="009F0DA3">
        <w:rPr>
          <w:rFonts w:ascii="Arial" w:hAnsi="Arial" w:cs="Arial"/>
          <w:color w:val="auto"/>
          <w:sz w:val="20"/>
          <w:szCs w:val="20"/>
        </w:rPr>
        <w:t xml:space="preserve"> a positive role in Irish public life.</w:t>
      </w:r>
      <w:r w:rsidR="008F0659" w:rsidRPr="009F0DA3">
        <w:rPr>
          <w:rFonts w:ascii="Arial" w:hAnsi="Arial" w:cs="Arial"/>
          <w:color w:val="auto"/>
          <w:sz w:val="20"/>
          <w:szCs w:val="20"/>
        </w:rPr>
        <w:t xml:space="preserve"> </w:t>
      </w:r>
      <w:r w:rsidR="00176926" w:rsidRPr="009F0DA3">
        <w:rPr>
          <w:rFonts w:ascii="Arial" w:hAnsi="Arial" w:cs="Arial"/>
          <w:color w:val="auto"/>
          <w:sz w:val="20"/>
          <w:szCs w:val="20"/>
        </w:rPr>
        <w:t>66% of respondents agree</w:t>
      </w:r>
      <w:r w:rsidRPr="009F0DA3">
        <w:rPr>
          <w:rFonts w:ascii="Arial" w:hAnsi="Arial" w:cs="Arial"/>
          <w:color w:val="auto"/>
          <w:sz w:val="20"/>
          <w:szCs w:val="20"/>
        </w:rPr>
        <w:t>d with the statement</w:t>
      </w:r>
      <w:r w:rsidR="00176926" w:rsidRPr="009F0DA3">
        <w:rPr>
          <w:rFonts w:ascii="Arial" w:hAnsi="Arial" w:cs="Arial"/>
          <w:color w:val="auto"/>
          <w:sz w:val="20"/>
          <w:szCs w:val="20"/>
        </w:rPr>
        <w:t xml:space="preserve"> that </w:t>
      </w:r>
      <w:r w:rsidR="008F0659" w:rsidRPr="009F0DA3">
        <w:rPr>
          <w:rFonts w:ascii="Arial" w:hAnsi="Arial" w:cs="Arial"/>
          <w:color w:val="auto"/>
          <w:sz w:val="20"/>
          <w:szCs w:val="20"/>
        </w:rPr>
        <w:t>‘</w:t>
      </w:r>
      <w:r w:rsidR="00176926" w:rsidRPr="009F0DA3">
        <w:rPr>
          <w:rFonts w:ascii="Arial" w:hAnsi="Arial" w:cs="Arial"/>
          <w:color w:val="auto"/>
          <w:sz w:val="20"/>
          <w:szCs w:val="20"/>
        </w:rPr>
        <w:t>The arts play an important and valuable role in a modern society such as Ireland</w:t>
      </w:r>
      <w:r w:rsidR="008F0659" w:rsidRPr="009F0DA3">
        <w:rPr>
          <w:rFonts w:ascii="Arial" w:hAnsi="Arial" w:cs="Arial"/>
          <w:color w:val="auto"/>
          <w:sz w:val="20"/>
          <w:szCs w:val="20"/>
        </w:rPr>
        <w:t>’</w:t>
      </w:r>
      <w:r w:rsidR="00176926" w:rsidRPr="009F0DA3">
        <w:rPr>
          <w:rFonts w:ascii="Arial" w:hAnsi="Arial" w:cs="Arial"/>
          <w:color w:val="auto"/>
          <w:sz w:val="20"/>
          <w:szCs w:val="20"/>
        </w:rPr>
        <w:t xml:space="preserve"> </w:t>
      </w:r>
      <w:r w:rsidR="0050673D">
        <w:rPr>
          <w:rFonts w:ascii="Arial" w:hAnsi="Arial" w:cs="Arial"/>
          <w:color w:val="auto"/>
          <w:sz w:val="20"/>
          <w:szCs w:val="20"/>
        </w:rPr>
        <w:t>(</w:t>
      </w:r>
      <w:r w:rsidR="00176926" w:rsidRPr="009F0DA3">
        <w:rPr>
          <w:rFonts w:ascii="Arial" w:hAnsi="Arial" w:cs="Arial"/>
          <w:color w:val="auto"/>
          <w:sz w:val="20"/>
          <w:szCs w:val="20"/>
        </w:rPr>
        <w:t>68%: 2014</w:t>
      </w:r>
      <w:r w:rsidR="0050673D">
        <w:rPr>
          <w:rFonts w:ascii="Arial" w:hAnsi="Arial" w:cs="Arial"/>
          <w:color w:val="auto"/>
          <w:sz w:val="20"/>
          <w:szCs w:val="20"/>
        </w:rPr>
        <w:t>)</w:t>
      </w:r>
      <w:r w:rsidR="00176926" w:rsidRPr="009F0DA3">
        <w:rPr>
          <w:rFonts w:ascii="Arial" w:hAnsi="Arial" w:cs="Arial"/>
          <w:color w:val="auto"/>
          <w:sz w:val="20"/>
          <w:szCs w:val="20"/>
        </w:rPr>
        <w:t>. Similarly</w:t>
      </w:r>
      <w:r w:rsidR="0050673D">
        <w:rPr>
          <w:rFonts w:ascii="Arial" w:hAnsi="Arial" w:cs="Arial"/>
          <w:color w:val="auto"/>
          <w:sz w:val="20"/>
          <w:szCs w:val="20"/>
        </w:rPr>
        <w:t>,</w:t>
      </w:r>
      <w:r w:rsidR="00176926" w:rsidRPr="009F0DA3">
        <w:rPr>
          <w:rFonts w:ascii="Arial" w:hAnsi="Arial" w:cs="Arial"/>
          <w:color w:val="auto"/>
          <w:sz w:val="20"/>
          <w:szCs w:val="20"/>
        </w:rPr>
        <w:t xml:space="preserve"> 80% agree</w:t>
      </w:r>
      <w:r w:rsidRPr="009F0DA3">
        <w:rPr>
          <w:rFonts w:ascii="Arial" w:hAnsi="Arial" w:cs="Arial"/>
          <w:color w:val="auto"/>
          <w:sz w:val="20"/>
          <w:szCs w:val="20"/>
        </w:rPr>
        <w:t>d</w:t>
      </w:r>
      <w:r w:rsidR="00176926" w:rsidRPr="009F0DA3">
        <w:rPr>
          <w:rFonts w:ascii="Arial" w:hAnsi="Arial" w:cs="Arial"/>
          <w:color w:val="auto"/>
          <w:sz w:val="20"/>
          <w:szCs w:val="20"/>
        </w:rPr>
        <w:t xml:space="preserve"> that </w:t>
      </w:r>
      <w:r w:rsidR="008F0659" w:rsidRPr="009F0DA3">
        <w:rPr>
          <w:rFonts w:ascii="Arial" w:hAnsi="Arial" w:cs="Arial"/>
          <w:color w:val="auto"/>
          <w:sz w:val="20"/>
          <w:szCs w:val="20"/>
        </w:rPr>
        <w:t>‘</w:t>
      </w:r>
      <w:r w:rsidR="00176926" w:rsidRPr="009F0DA3">
        <w:rPr>
          <w:rFonts w:ascii="Arial" w:hAnsi="Arial" w:cs="Arial"/>
          <w:color w:val="auto"/>
          <w:sz w:val="20"/>
          <w:szCs w:val="20"/>
        </w:rPr>
        <w:t>Arts activity helps to bring visitors and tourists to Ireland</w:t>
      </w:r>
      <w:r w:rsidR="008F0659" w:rsidRPr="009F0DA3">
        <w:rPr>
          <w:rFonts w:ascii="Arial" w:hAnsi="Arial" w:cs="Arial"/>
          <w:color w:val="auto"/>
          <w:sz w:val="20"/>
          <w:szCs w:val="20"/>
        </w:rPr>
        <w:t xml:space="preserve">’ </w:t>
      </w:r>
      <w:r w:rsidR="0050673D">
        <w:rPr>
          <w:rFonts w:ascii="Arial" w:hAnsi="Arial" w:cs="Arial"/>
          <w:color w:val="auto"/>
          <w:sz w:val="20"/>
          <w:szCs w:val="20"/>
        </w:rPr>
        <w:t>(</w:t>
      </w:r>
      <w:r w:rsidR="00176926" w:rsidRPr="009F0DA3">
        <w:rPr>
          <w:rFonts w:ascii="Arial" w:hAnsi="Arial" w:cs="Arial"/>
          <w:color w:val="auto"/>
          <w:sz w:val="20"/>
          <w:szCs w:val="20"/>
        </w:rPr>
        <w:t>82%: 2014</w:t>
      </w:r>
      <w:r w:rsidR="0050673D">
        <w:rPr>
          <w:rFonts w:ascii="Arial" w:hAnsi="Arial" w:cs="Arial"/>
          <w:color w:val="auto"/>
          <w:sz w:val="20"/>
          <w:szCs w:val="20"/>
        </w:rPr>
        <w:t>).</w:t>
      </w:r>
    </w:p>
    <w:p w14:paraId="0EDCA6BD" w14:textId="4D3C6A85" w:rsidR="00176926" w:rsidRPr="009F0DA3" w:rsidRDefault="00176926" w:rsidP="009F0DA3">
      <w:pPr>
        <w:numPr>
          <w:ilvl w:val="0"/>
          <w:numId w:val="19"/>
        </w:numPr>
        <w:spacing w:after="120" w:line="259" w:lineRule="auto"/>
        <w:ind w:left="284" w:hanging="284"/>
        <w:jc w:val="both"/>
        <w:rPr>
          <w:rFonts w:ascii="Arial" w:hAnsi="Arial" w:cs="Arial"/>
          <w:color w:val="auto"/>
          <w:sz w:val="20"/>
          <w:szCs w:val="20"/>
        </w:rPr>
      </w:pPr>
      <w:r w:rsidRPr="009F0DA3">
        <w:rPr>
          <w:rFonts w:ascii="Arial" w:hAnsi="Arial" w:cs="Arial"/>
          <w:color w:val="auto"/>
          <w:sz w:val="20"/>
          <w:szCs w:val="20"/>
        </w:rPr>
        <w:t xml:space="preserve">The AILF 2015 results </w:t>
      </w:r>
      <w:r w:rsidR="00507D7F" w:rsidRPr="009F0DA3">
        <w:rPr>
          <w:rFonts w:ascii="Arial" w:hAnsi="Arial" w:cs="Arial"/>
          <w:color w:val="auto"/>
          <w:sz w:val="20"/>
          <w:szCs w:val="20"/>
        </w:rPr>
        <w:t>confirmed</w:t>
      </w:r>
      <w:r w:rsidRPr="009F0DA3">
        <w:rPr>
          <w:rFonts w:ascii="Arial" w:hAnsi="Arial" w:cs="Arial"/>
          <w:color w:val="auto"/>
          <w:sz w:val="20"/>
          <w:szCs w:val="20"/>
        </w:rPr>
        <w:t xml:space="preserve"> the public’s view that government funding to the arts should be maintained. 59% agree</w:t>
      </w:r>
      <w:r w:rsidR="00507D7F" w:rsidRPr="009F0DA3">
        <w:rPr>
          <w:rFonts w:ascii="Arial" w:hAnsi="Arial" w:cs="Arial"/>
          <w:color w:val="auto"/>
          <w:sz w:val="20"/>
          <w:szCs w:val="20"/>
        </w:rPr>
        <w:t>d</w:t>
      </w:r>
      <w:r w:rsidRPr="009F0DA3">
        <w:rPr>
          <w:rFonts w:ascii="Arial" w:hAnsi="Arial" w:cs="Arial"/>
          <w:color w:val="auto"/>
          <w:sz w:val="20"/>
          <w:szCs w:val="20"/>
        </w:rPr>
        <w:t xml:space="preserve"> that </w:t>
      </w:r>
      <w:r w:rsidR="008F0659" w:rsidRPr="009F0DA3">
        <w:rPr>
          <w:rFonts w:ascii="Arial" w:hAnsi="Arial" w:cs="Arial"/>
          <w:color w:val="auto"/>
          <w:sz w:val="20"/>
          <w:szCs w:val="20"/>
        </w:rPr>
        <w:t>‘</w:t>
      </w:r>
      <w:r w:rsidRPr="009F0DA3">
        <w:rPr>
          <w:rFonts w:ascii="Arial" w:hAnsi="Arial" w:cs="Arial"/>
          <w:color w:val="auto"/>
          <w:sz w:val="20"/>
          <w:szCs w:val="20"/>
        </w:rPr>
        <w:t>even in current economic circumstances local authorities and central government should maintain their level of funding t</w:t>
      </w:r>
      <w:r w:rsidR="00507D7F" w:rsidRPr="009F0DA3">
        <w:rPr>
          <w:rFonts w:ascii="Arial" w:hAnsi="Arial" w:cs="Arial"/>
          <w:color w:val="auto"/>
          <w:sz w:val="20"/>
          <w:szCs w:val="20"/>
        </w:rPr>
        <w:t>o the arts</w:t>
      </w:r>
      <w:r w:rsidR="008F0659" w:rsidRPr="009F0DA3">
        <w:rPr>
          <w:rFonts w:ascii="Arial" w:hAnsi="Arial" w:cs="Arial"/>
          <w:color w:val="auto"/>
          <w:sz w:val="20"/>
          <w:szCs w:val="20"/>
        </w:rPr>
        <w:t>’</w:t>
      </w:r>
      <w:r w:rsidR="00507D7F" w:rsidRPr="009F0DA3">
        <w:rPr>
          <w:rFonts w:ascii="Arial" w:hAnsi="Arial" w:cs="Arial"/>
          <w:color w:val="auto"/>
          <w:sz w:val="20"/>
          <w:szCs w:val="20"/>
        </w:rPr>
        <w:t>. This proportion had</w:t>
      </w:r>
      <w:r w:rsidRPr="009F0DA3">
        <w:rPr>
          <w:rFonts w:ascii="Arial" w:hAnsi="Arial" w:cs="Arial"/>
          <w:color w:val="auto"/>
          <w:sz w:val="20"/>
          <w:szCs w:val="20"/>
        </w:rPr>
        <w:t xml:space="preserve"> increased from 57% in 2014. </w:t>
      </w:r>
      <w:r w:rsidR="00507D7F" w:rsidRPr="009F0DA3">
        <w:rPr>
          <w:rFonts w:ascii="Arial" w:hAnsi="Arial" w:cs="Arial"/>
          <w:color w:val="auto"/>
          <w:sz w:val="20"/>
          <w:szCs w:val="20"/>
        </w:rPr>
        <w:t>This support for art</w:t>
      </w:r>
      <w:r w:rsidR="006F673E">
        <w:rPr>
          <w:rFonts w:ascii="Arial" w:hAnsi="Arial" w:cs="Arial"/>
          <w:color w:val="auto"/>
          <w:sz w:val="20"/>
          <w:szCs w:val="20"/>
        </w:rPr>
        <w:t>s</w:t>
      </w:r>
      <w:r w:rsidR="0050673D">
        <w:rPr>
          <w:rFonts w:ascii="Arial" w:hAnsi="Arial" w:cs="Arial"/>
          <w:color w:val="auto"/>
          <w:sz w:val="20"/>
          <w:szCs w:val="20"/>
        </w:rPr>
        <w:t xml:space="preserve"> </w:t>
      </w:r>
      <w:r w:rsidR="00507D7F" w:rsidRPr="009F0DA3">
        <w:rPr>
          <w:rFonts w:ascii="Arial" w:hAnsi="Arial" w:cs="Arial"/>
          <w:color w:val="auto"/>
          <w:sz w:val="20"/>
          <w:szCs w:val="20"/>
        </w:rPr>
        <w:t>funding was</w:t>
      </w:r>
      <w:r w:rsidRPr="009F0DA3">
        <w:rPr>
          <w:rFonts w:ascii="Arial" w:hAnsi="Arial" w:cs="Arial"/>
          <w:color w:val="auto"/>
          <w:sz w:val="20"/>
          <w:szCs w:val="20"/>
        </w:rPr>
        <w:t xml:space="preserve"> strong across all groups engaging with the arts. Whilst 78% of heavy arts attenders (attending events once a month or more often) endorse</w:t>
      </w:r>
      <w:r w:rsidR="00507D7F" w:rsidRPr="009F0DA3">
        <w:rPr>
          <w:rFonts w:ascii="Arial" w:hAnsi="Arial" w:cs="Arial"/>
          <w:color w:val="auto"/>
          <w:sz w:val="20"/>
          <w:szCs w:val="20"/>
        </w:rPr>
        <w:t>d</w:t>
      </w:r>
      <w:r w:rsidRPr="009F0DA3">
        <w:rPr>
          <w:rFonts w:ascii="Arial" w:hAnsi="Arial" w:cs="Arial"/>
          <w:color w:val="auto"/>
          <w:sz w:val="20"/>
          <w:szCs w:val="20"/>
        </w:rPr>
        <w:t xml:space="preserve"> this statement, a 53% majorit</w:t>
      </w:r>
      <w:r w:rsidR="00507D7F" w:rsidRPr="009F0DA3">
        <w:rPr>
          <w:rFonts w:ascii="Arial" w:hAnsi="Arial" w:cs="Arial"/>
          <w:color w:val="auto"/>
          <w:sz w:val="20"/>
          <w:szCs w:val="20"/>
        </w:rPr>
        <w:t>y of lighter attenders also took</w:t>
      </w:r>
      <w:r w:rsidRPr="009F0DA3">
        <w:rPr>
          <w:rFonts w:ascii="Arial" w:hAnsi="Arial" w:cs="Arial"/>
          <w:color w:val="auto"/>
          <w:sz w:val="20"/>
          <w:szCs w:val="20"/>
        </w:rPr>
        <w:t xml:space="preserve"> this position.</w:t>
      </w:r>
    </w:p>
    <w:p w14:paraId="7E52D5BC" w14:textId="058C7BAA" w:rsidR="00176926" w:rsidRPr="009F0DA3" w:rsidRDefault="00176926" w:rsidP="009F0DA3">
      <w:pPr>
        <w:numPr>
          <w:ilvl w:val="0"/>
          <w:numId w:val="19"/>
        </w:numPr>
        <w:spacing w:after="120" w:line="259" w:lineRule="auto"/>
        <w:ind w:left="284"/>
        <w:jc w:val="both"/>
        <w:rPr>
          <w:rFonts w:ascii="Arial" w:hAnsi="Arial" w:cs="Arial"/>
          <w:color w:val="auto"/>
          <w:sz w:val="20"/>
          <w:szCs w:val="20"/>
        </w:rPr>
      </w:pPr>
      <w:r w:rsidRPr="009F0DA3">
        <w:rPr>
          <w:rFonts w:ascii="Arial" w:hAnsi="Arial" w:cs="Arial"/>
          <w:color w:val="auto"/>
          <w:sz w:val="20"/>
          <w:szCs w:val="20"/>
        </w:rPr>
        <w:t>As in 2014, the AILF 2015 results suggest</w:t>
      </w:r>
      <w:r w:rsidR="00507D7F" w:rsidRPr="009F0DA3">
        <w:rPr>
          <w:rFonts w:ascii="Arial" w:hAnsi="Arial" w:cs="Arial"/>
          <w:color w:val="auto"/>
          <w:sz w:val="20"/>
          <w:szCs w:val="20"/>
        </w:rPr>
        <w:t>ed</w:t>
      </w:r>
      <w:r w:rsidRPr="009F0DA3">
        <w:rPr>
          <w:rFonts w:ascii="Arial" w:hAnsi="Arial" w:cs="Arial"/>
          <w:color w:val="auto"/>
          <w:sz w:val="20"/>
          <w:szCs w:val="20"/>
        </w:rPr>
        <w:t xml:space="preserve"> that not all who indicate that the </w:t>
      </w:r>
      <w:r w:rsidR="008F0659" w:rsidRPr="009F0DA3">
        <w:rPr>
          <w:rFonts w:ascii="Arial" w:hAnsi="Arial" w:cs="Arial"/>
          <w:color w:val="auto"/>
          <w:sz w:val="20"/>
          <w:szCs w:val="20"/>
        </w:rPr>
        <w:t>‘</w:t>
      </w:r>
      <w:r w:rsidRPr="009F0DA3">
        <w:rPr>
          <w:rFonts w:ascii="Arial" w:hAnsi="Arial" w:cs="Arial"/>
          <w:color w:val="auto"/>
          <w:sz w:val="20"/>
          <w:szCs w:val="20"/>
        </w:rPr>
        <w:t>arts do not play a significant part in my life</w:t>
      </w:r>
      <w:r w:rsidR="008F0659" w:rsidRPr="009F0DA3">
        <w:rPr>
          <w:rFonts w:ascii="Arial" w:hAnsi="Arial" w:cs="Arial"/>
          <w:color w:val="auto"/>
          <w:sz w:val="20"/>
          <w:szCs w:val="20"/>
        </w:rPr>
        <w:t>’</w:t>
      </w:r>
      <w:r w:rsidRPr="009F0DA3">
        <w:rPr>
          <w:rFonts w:ascii="Arial" w:hAnsi="Arial" w:cs="Arial"/>
          <w:color w:val="auto"/>
          <w:sz w:val="20"/>
          <w:szCs w:val="20"/>
        </w:rPr>
        <w:t xml:space="preserve"> are disengaged from attendance </w:t>
      </w:r>
      <w:r w:rsidR="0050673D">
        <w:rPr>
          <w:rFonts w:ascii="Arial" w:hAnsi="Arial" w:cs="Arial"/>
          <w:color w:val="auto"/>
          <w:sz w:val="20"/>
          <w:szCs w:val="20"/>
        </w:rPr>
        <w:t>at</w:t>
      </w:r>
      <w:r w:rsidR="0050673D" w:rsidRPr="009F0DA3">
        <w:rPr>
          <w:rFonts w:ascii="Arial" w:hAnsi="Arial" w:cs="Arial"/>
          <w:color w:val="auto"/>
          <w:sz w:val="20"/>
          <w:szCs w:val="20"/>
        </w:rPr>
        <w:t xml:space="preserve"> </w:t>
      </w:r>
      <w:r w:rsidRPr="009F0DA3">
        <w:rPr>
          <w:rFonts w:ascii="Arial" w:hAnsi="Arial" w:cs="Arial"/>
          <w:color w:val="auto"/>
          <w:sz w:val="20"/>
          <w:szCs w:val="20"/>
        </w:rPr>
        <w:t>arts events. 39% indicate</w:t>
      </w:r>
      <w:r w:rsidR="00507D7F" w:rsidRPr="009F0DA3">
        <w:rPr>
          <w:rFonts w:ascii="Arial" w:hAnsi="Arial" w:cs="Arial"/>
          <w:color w:val="auto"/>
          <w:sz w:val="20"/>
          <w:szCs w:val="20"/>
        </w:rPr>
        <w:t>d</w:t>
      </w:r>
      <w:r w:rsidRPr="009F0DA3">
        <w:rPr>
          <w:rFonts w:ascii="Arial" w:hAnsi="Arial" w:cs="Arial"/>
          <w:color w:val="auto"/>
          <w:sz w:val="20"/>
          <w:szCs w:val="20"/>
        </w:rPr>
        <w:t xml:space="preserve"> that </w:t>
      </w:r>
      <w:r w:rsidR="008F0659" w:rsidRPr="009F0DA3">
        <w:rPr>
          <w:rFonts w:ascii="Arial" w:hAnsi="Arial" w:cs="Arial"/>
          <w:color w:val="auto"/>
          <w:sz w:val="20"/>
          <w:szCs w:val="20"/>
        </w:rPr>
        <w:t>‘</w:t>
      </w:r>
      <w:r w:rsidRPr="009F0DA3">
        <w:rPr>
          <w:rFonts w:ascii="Arial" w:hAnsi="Arial" w:cs="Arial"/>
          <w:color w:val="auto"/>
          <w:sz w:val="20"/>
          <w:szCs w:val="20"/>
        </w:rPr>
        <w:t>the arts do no</w:t>
      </w:r>
      <w:r w:rsidR="00CD5565" w:rsidRPr="009F0DA3">
        <w:rPr>
          <w:rFonts w:ascii="Arial" w:hAnsi="Arial" w:cs="Arial"/>
          <w:color w:val="auto"/>
          <w:sz w:val="20"/>
          <w:szCs w:val="20"/>
        </w:rPr>
        <w:t>t</w:t>
      </w:r>
      <w:r w:rsidRPr="009F0DA3">
        <w:rPr>
          <w:rFonts w:ascii="Arial" w:hAnsi="Arial" w:cs="Arial"/>
          <w:color w:val="auto"/>
          <w:sz w:val="20"/>
          <w:szCs w:val="20"/>
        </w:rPr>
        <w:t xml:space="preserve"> play a significant part in my life</w:t>
      </w:r>
      <w:r w:rsidR="008F0659" w:rsidRPr="009F0DA3">
        <w:rPr>
          <w:rFonts w:ascii="Arial" w:hAnsi="Arial" w:cs="Arial"/>
          <w:color w:val="auto"/>
          <w:sz w:val="20"/>
          <w:szCs w:val="20"/>
        </w:rPr>
        <w:t>’</w:t>
      </w:r>
      <w:r w:rsidRPr="009F0DA3">
        <w:rPr>
          <w:rFonts w:ascii="Arial" w:hAnsi="Arial" w:cs="Arial"/>
          <w:color w:val="auto"/>
          <w:sz w:val="20"/>
          <w:szCs w:val="20"/>
        </w:rPr>
        <w:t xml:space="preserve"> </w:t>
      </w:r>
      <w:r w:rsidR="0050673D">
        <w:rPr>
          <w:rFonts w:ascii="Arial" w:hAnsi="Arial" w:cs="Arial"/>
          <w:color w:val="auto"/>
          <w:sz w:val="20"/>
          <w:szCs w:val="20"/>
        </w:rPr>
        <w:t>(</w:t>
      </w:r>
      <w:r w:rsidRPr="009F0DA3">
        <w:rPr>
          <w:rFonts w:ascii="Arial" w:hAnsi="Arial" w:cs="Arial"/>
          <w:color w:val="auto"/>
          <w:sz w:val="20"/>
          <w:szCs w:val="20"/>
        </w:rPr>
        <w:t>40%: 2014</w:t>
      </w:r>
      <w:r w:rsidR="0050673D">
        <w:rPr>
          <w:rFonts w:ascii="Arial" w:hAnsi="Arial" w:cs="Arial"/>
          <w:color w:val="auto"/>
          <w:sz w:val="20"/>
          <w:szCs w:val="20"/>
        </w:rPr>
        <w:t>)</w:t>
      </w:r>
      <w:r w:rsidRPr="009F0DA3">
        <w:rPr>
          <w:rFonts w:ascii="Arial" w:hAnsi="Arial" w:cs="Arial"/>
          <w:color w:val="auto"/>
          <w:sz w:val="20"/>
          <w:szCs w:val="20"/>
        </w:rPr>
        <w:t>. However, in practice only 24% of this group never attend any arts events at all.</w:t>
      </w:r>
    </w:p>
    <w:p w14:paraId="4ADE7B71" w14:textId="47F5AED4" w:rsidR="00176926" w:rsidRPr="009F0DA3" w:rsidRDefault="00176926" w:rsidP="00176926">
      <w:pPr>
        <w:numPr>
          <w:ilvl w:val="0"/>
          <w:numId w:val="39"/>
        </w:numPr>
        <w:spacing w:after="0" w:line="259" w:lineRule="auto"/>
        <w:ind w:left="284" w:hanging="284"/>
        <w:jc w:val="both"/>
        <w:rPr>
          <w:rFonts w:ascii="Arial" w:hAnsi="Arial" w:cs="Arial"/>
          <w:color w:val="auto"/>
          <w:sz w:val="20"/>
          <w:szCs w:val="20"/>
        </w:rPr>
      </w:pPr>
      <w:r w:rsidRPr="009F0DA3">
        <w:rPr>
          <w:rFonts w:ascii="Arial" w:hAnsi="Arial" w:cs="Arial"/>
          <w:color w:val="auto"/>
          <w:sz w:val="20"/>
          <w:szCs w:val="20"/>
        </w:rPr>
        <w:t>One shift of note between the AILF 2014 and AILF 2015 results relate</w:t>
      </w:r>
      <w:r w:rsidR="00507D7F" w:rsidRPr="009F0DA3">
        <w:rPr>
          <w:rFonts w:ascii="Arial" w:hAnsi="Arial" w:cs="Arial"/>
          <w:color w:val="auto"/>
          <w:sz w:val="20"/>
          <w:szCs w:val="20"/>
        </w:rPr>
        <w:t>d</w:t>
      </w:r>
      <w:r w:rsidRPr="009F0DA3">
        <w:rPr>
          <w:rFonts w:ascii="Arial" w:hAnsi="Arial" w:cs="Arial"/>
          <w:color w:val="auto"/>
          <w:sz w:val="20"/>
          <w:szCs w:val="20"/>
        </w:rPr>
        <w:t xml:space="preserve"> to the attitudinal profile of 15</w:t>
      </w:r>
      <w:r w:rsidR="0050673D">
        <w:rPr>
          <w:rFonts w:ascii="Arial" w:hAnsi="Arial" w:cs="Arial"/>
          <w:color w:val="auto"/>
          <w:sz w:val="20"/>
          <w:szCs w:val="20"/>
        </w:rPr>
        <w:t>s–</w:t>
      </w:r>
      <w:r w:rsidRPr="009F0DA3">
        <w:rPr>
          <w:rFonts w:ascii="Arial" w:hAnsi="Arial" w:cs="Arial"/>
          <w:color w:val="auto"/>
          <w:sz w:val="20"/>
          <w:szCs w:val="20"/>
        </w:rPr>
        <w:t xml:space="preserve">24s relative to the general population. In particular, 2015 </w:t>
      </w:r>
      <w:r w:rsidR="00507D7F" w:rsidRPr="009F0DA3">
        <w:rPr>
          <w:rFonts w:ascii="Arial" w:hAnsi="Arial" w:cs="Arial"/>
          <w:color w:val="auto"/>
          <w:sz w:val="20"/>
          <w:szCs w:val="20"/>
        </w:rPr>
        <w:t>saw</w:t>
      </w:r>
      <w:r w:rsidRPr="009F0DA3">
        <w:rPr>
          <w:rFonts w:ascii="Arial" w:hAnsi="Arial" w:cs="Arial"/>
          <w:color w:val="auto"/>
          <w:sz w:val="20"/>
          <w:szCs w:val="20"/>
        </w:rPr>
        <w:t xml:space="preserve"> a lower proportion asserting the relative value of the arts versus other fields of participation</w:t>
      </w:r>
      <w:r w:rsidR="0050673D">
        <w:rPr>
          <w:rFonts w:ascii="Arial" w:hAnsi="Arial" w:cs="Arial"/>
          <w:color w:val="auto"/>
          <w:sz w:val="20"/>
          <w:szCs w:val="20"/>
        </w:rPr>
        <w:t xml:space="preserve"> – for</w:t>
      </w:r>
      <w:r w:rsidRPr="009F0DA3">
        <w:rPr>
          <w:rFonts w:ascii="Arial" w:hAnsi="Arial" w:cs="Arial"/>
          <w:color w:val="auto"/>
          <w:sz w:val="20"/>
          <w:szCs w:val="20"/>
        </w:rPr>
        <w:t xml:space="preserve"> example</w:t>
      </w:r>
      <w:r w:rsidR="0050673D">
        <w:rPr>
          <w:rFonts w:ascii="Arial" w:hAnsi="Arial" w:cs="Arial"/>
          <w:color w:val="auto"/>
          <w:sz w:val="20"/>
          <w:szCs w:val="20"/>
        </w:rPr>
        <w:t>,</w:t>
      </w:r>
      <w:r w:rsidRPr="009F0DA3">
        <w:rPr>
          <w:rFonts w:ascii="Arial" w:hAnsi="Arial" w:cs="Arial"/>
          <w:color w:val="auto"/>
          <w:sz w:val="20"/>
          <w:szCs w:val="20"/>
        </w:rPr>
        <w:t xml:space="preserve"> 48% of 15</w:t>
      </w:r>
      <w:r w:rsidR="0050673D">
        <w:rPr>
          <w:rFonts w:ascii="Arial" w:hAnsi="Arial" w:cs="Arial"/>
          <w:color w:val="auto"/>
          <w:sz w:val="20"/>
          <w:szCs w:val="20"/>
        </w:rPr>
        <w:t>s–</w:t>
      </w:r>
      <w:r w:rsidRPr="009F0DA3">
        <w:rPr>
          <w:rFonts w:ascii="Arial" w:hAnsi="Arial" w:cs="Arial"/>
          <w:color w:val="auto"/>
          <w:sz w:val="20"/>
          <w:szCs w:val="20"/>
        </w:rPr>
        <w:t xml:space="preserve">24s agreed that </w:t>
      </w:r>
      <w:r w:rsidR="008F0659" w:rsidRPr="009F0DA3">
        <w:rPr>
          <w:rFonts w:ascii="Arial" w:hAnsi="Arial" w:cs="Arial"/>
          <w:color w:val="auto"/>
          <w:sz w:val="20"/>
          <w:szCs w:val="20"/>
        </w:rPr>
        <w:t>‘</w:t>
      </w:r>
      <w:r w:rsidRPr="009F0DA3">
        <w:rPr>
          <w:rFonts w:ascii="Arial" w:hAnsi="Arial" w:cs="Arial"/>
          <w:color w:val="auto"/>
          <w:sz w:val="20"/>
          <w:szCs w:val="20"/>
        </w:rPr>
        <w:t>As much importance should be given to providing arts amenities as is given to providing sports amenities</w:t>
      </w:r>
      <w:r w:rsidR="008F0659" w:rsidRPr="009F0DA3">
        <w:rPr>
          <w:rFonts w:ascii="Arial" w:hAnsi="Arial" w:cs="Arial"/>
          <w:color w:val="auto"/>
          <w:sz w:val="20"/>
          <w:szCs w:val="20"/>
        </w:rPr>
        <w:t>’</w:t>
      </w:r>
      <w:r w:rsidR="0050673D">
        <w:rPr>
          <w:rFonts w:ascii="Arial" w:hAnsi="Arial" w:cs="Arial"/>
          <w:color w:val="auto"/>
          <w:sz w:val="20"/>
          <w:szCs w:val="20"/>
        </w:rPr>
        <w:t xml:space="preserve">, </w:t>
      </w:r>
      <w:r w:rsidRPr="009F0DA3">
        <w:rPr>
          <w:rFonts w:ascii="Arial" w:hAnsi="Arial" w:cs="Arial"/>
          <w:color w:val="auto"/>
          <w:sz w:val="20"/>
          <w:szCs w:val="20"/>
        </w:rPr>
        <w:t>versus 55% in the preceding year.</w:t>
      </w:r>
    </w:p>
    <w:p w14:paraId="062EBB32" w14:textId="38E46EA4" w:rsidR="009A386A" w:rsidRDefault="009A386A" w:rsidP="00176926">
      <w:pPr>
        <w:tabs>
          <w:tab w:val="left" w:pos="1020"/>
        </w:tabs>
      </w:pPr>
    </w:p>
    <w:p w14:paraId="49D0213D" w14:textId="77777777" w:rsidR="009A386A" w:rsidRDefault="009A386A" w:rsidP="004B6671"/>
    <w:p w14:paraId="50980437" w14:textId="77777777" w:rsidR="009A386A" w:rsidRDefault="009A386A" w:rsidP="004B6671"/>
    <w:p w14:paraId="72E690C3" w14:textId="77777777" w:rsidR="009A386A" w:rsidRDefault="009A386A" w:rsidP="004B6671"/>
    <w:p w14:paraId="124C806E" w14:textId="77777777" w:rsidR="009A386A" w:rsidRDefault="009A386A" w:rsidP="004B6671"/>
    <w:p w14:paraId="1BE7AB8B" w14:textId="77777777" w:rsidR="009A386A" w:rsidRDefault="009A386A" w:rsidP="004B6671"/>
    <w:p w14:paraId="33BA4928" w14:textId="77777777" w:rsidR="004E0E74" w:rsidRDefault="004E0E74" w:rsidP="004B6671">
      <w:pPr>
        <w:sectPr w:rsidR="004E0E74" w:rsidSect="00237BBF">
          <w:headerReference w:type="default" r:id="rId9"/>
          <w:footerReference w:type="default" r:id="rId10"/>
          <w:headerReference w:type="first" r:id="rId11"/>
          <w:pgSz w:w="11907" w:h="16839" w:code="9"/>
          <w:pgMar w:top="2096" w:right="1440" w:bottom="1440" w:left="1440" w:header="1134" w:footer="624" w:gutter="0"/>
          <w:cols w:space="720"/>
          <w:titlePg/>
          <w:docGrid w:linePitch="299"/>
        </w:sectPr>
      </w:pPr>
    </w:p>
    <w:p w14:paraId="38C2D7A3" w14:textId="3740E73E" w:rsidR="009C21DD" w:rsidRDefault="0058348F" w:rsidP="009F0DA3">
      <w:pPr>
        <w:pStyle w:val="Heading1"/>
        <w:keepNext/>
        <w:keepLines/>
        <w:tabs>
          <w:tab w:val="num" w:pos="0"/>
          <w:tab w:val="num" w:pos="709"/>
        </w:tabs>
        <w:spacing w:before="240" w:line="240" w:lineRule="auto"/>
        <w:ind w:left="709" w:hanging="709"/>
      </w:pPr>
      <w:bookmarkStart w:id="12" w:name="_Toc492375245"/>
      <w:r>
        <w:lastRenderedPageBreak/>
        <w:t xml:space="preserve">Findings from the 2016 TGI </w:t>
      </w:r>
      <w:r w:rsidR="0050673D">
        <w:t>Survey</w:t>
      </w:r>
      <w:bookmarkEnd w:id="12"/>
    </w:p>
    <w:p w14:paraId="59D6021A" w14:textId="4FF406F8" w:rsidR="00AB08CD" w:rsidRPr="0093428A" w:rsidRDefault="00AB08CD" w:rsidP="004E0E74">
      <w:pPr>
        <w:pStyle w:val="Heading2"/>
        <w:ind w:left="709" w:hanging="709"/>
      </w:pPr>
      <w:bookmarkStart w:id="13" w:name="_Toc492375246"/>
      <w:r w:rsidRPr="0093428A">
        <w:t>3.1</w:t>
      </w:r>
      <w:r w:rsidR="004E0E74">
        <w:tab/>
      </w:r>
      <w:r w:rsidRPr="0093428A">
        <w:t>Geogr</w:t>
      </w:r>
      <w:r w:rsidR="009C7209">
        <w:t>aphical B</w:t>
      </w:r>
      <w:r w:rsidRPr="0093428A">
        <w:t>reakdown</w:t>
      </w:r>
      <w:r w:rsidR="00613F91">
        <w:t xml:space="preserve"> of </w:t>
      </w:r>
      <w:r w:rsidR="009C7209">
        <w:t>A</w:t>
      </w:r>
      <w:r w:rsidR="005618B8" w:rsidRPr="0093428A">
        <w:t xml:space="preserve">rts </w:t>
      </w:r>
      <w:r w:rsidR="009C7209">
        <w:t>A</w:t>
      </w:r>
      <w:r w:rsidR="005618B8" w:rsidRPr="0093428A">
        <w:t xml:space="preserve">ttenders by </w:t>
      </w:r>
      <w:r w:rsidR="009C7209">
        <w:t>R</w:t>
      </w:r>
      <w:r w:rsidR="005618B8" w:rsidRPr="0093428A">
        <w:t>egion</w:t>
      </w:r>
      <w:bookmarkEnd w:id="13"/>
    </w:p>
    <w:p w14:paraId="7B8896F4" w14:textId="15323C6E" w:rsidR="00070AFE" w:rsidRPr="0093428A" w:rsidRDefault="00070AFE" w:rsidP="009F0DA3">
      <w:pPr>
        <w:spacing w:after="0" w:line="256" w:lineRule="auto"/>
        <w:jc w:val="both"/>
        <w:rPr>
          <w:rFonts w:ascii="Arial" w:hAnsi="Arial" w:cs="Arial"/>
          <w:b/>
          <w:color w:val="auto"/>
          <w:sz w:val="20"/>
          <w:szCs w:val="20"/>
        </w:rPr>
      </w:pPr>
      <w:r w:rsidRPr="0093428A">
        <w:rPr>
          <w:rFonts w:ascii="Arial" w:hAnsi="Arial" w:cs="Arial"/>
          <w:color w:val="auto"/>
          <w:sz w:val="20"/>
          <w:szCs w:val="20"/>
        </w:rPr>
        <w:t xml:space="preserve">Table 3.1.1 outlines the geographical breakdown of arts attenders by region. Dublin is the region with the highest proportion of arts attenders, </w:t>
      </w:r>
      <w:r w:rsidR="00AB5C2B">
        <w:rPr>
          <w:rFonts w:ascii="Arial" w:hAnsi="Arial" w:cs="Arial"/>
          <w:color w:val="auto"/>
          <w:sz w:val="20"/>
          <w:szCs w:val="20"/>
        </w:rPr>
        <w:t xml:space="preserve">with </w:t>
      </w:r>
      <w:r w:rsidR="0050673D">
        <w:rPr>
          <w:rFonts w:ascii="Arial" w:hAnsi="Arial" w:cs="Arial"/>
          <w:color w:val="auto"/>
          <w:sz w:val="20"/>
          <w:szCs w:val="20"/>
        </w:rPr>
        <w:t>three</w:t>
      </w:r>
      <w:r w:rsidR="0050673D" w:rsidRPr="0093428A">
        <w:rPr>
          <w:rFonts w:ascii="Arial" w:hAnsi="Arial" w:cs="Arial"/>
          <w:color w:val="auto"/>
          <w:sz w:val="20"/>
          <w:szCs w:val="20"/>
        </w:rPr>
        <w:t xml:space="preserve"> </w:t>
      </w:r>
      <w:r w:rsidRPr="0093428A">
        <w:rPr>
          <w:rFonts w:ascii="Arial" w:hAnsi="Arial" w:cs="Arial"/>
          <w:color w:val="auto"/>
          <w:sz w:val="20"/>
          <w:szCs w:val="20"/>
        </w:rPr>
        <w:t xml:space="preserve">in </w:t>
      </w:r>
      <w:r w:rsidR="0050673D">
        <w:rPr>
          <w:rFonts w:ascii="Arial" w:hAnsi="Arial" w:cs="Arial"/>
          <w:color w:val="auto"/>
          <w:sz w:val="20"/>
          <w:szCs w:val="20"/>
        </w:rPr>
        <w:t>ten</w:t>
      </w:r>
      <w:r w:rsidR="0050673D" w:rsidRPr="0093428A">
        <w:rPr>
          <w:rFonts w:ascii="Arial" w:hAnsi="Arial" w:cs="Arial"/>
          <w:color w:val="auto"/>
          <w:sz w:val="20"/>
          <w:szCs w:val="20"/>
        </w:rPr>
        <w:t xml:space="preserve"> </w:t>
      </w:r>
      <w:r w:rsidRPr="0093428A">
        <w:rPr>
          <w:rFonts w:ascii="Arial" w:hAnsi="Arial" w:cs="Arial"/>
          <w:color w:val="auto"/>
          <w:sz w:val="20"/>
          <w:szCs w:val="20"/>
        </w:rPr>
        <w:t>arts attenders be</w:t>
      </w:r>
      <w:r w:rsidR="00AB5C2B">
        <w:rPr>
          <w:rFonts w:ascii="Arial" w:hAnsi="Arial" w:cs="Arial"/>
          <w:color w:val="auto"/>
          <w:sz w:val="20"/>
          <w:szCs w:val="20"/>
        </w:rPr>
        <w:t>ing</w:t>
      </w:r>
      <w:r w:rsidRPr="0093428A">
        <w:rPr>
          <w:rFonts w:ascii="Arial" w:hAnsi="Arial" w:cs="Arial"/>
          <w:color w:val="auto"/>
          <w:sz w:val="20"/>
          <w:szCs w:val="20"/>
        </w:rPr>
        <w:t xml:space="preserve"> found there. </w:t>
      </w:r>
      <w:r w:rsidR="0050673D">
        <w:rPr>
          <w:rFonts w:ascii="Arial" w:hAnsi="Arial" w:cs="Arial"/>
          <w:color w:val="auto"/>
          <w:sz w:val="20"/>
          <w:szCs w:val="20"/>
        </w:rPr>
        <w:t>Two</w:t>
      </w:r>
      <w:r w:rsidR="0050673D" w:rsidRPr="0093428A">
        <w:rPr>
          <w:rFonts w:ascii="Arial" w:hAnsi="Arial" w:cs="Arial"/>
          <w:color w:val="auto"/>
          <w:sz w:val="20"/>
          <w:szCs w:val="20"/>
        </w:rPr>
        <w:t xml:space="preserve"> </w:t>
      </w:r>
      <w:r w:rsidRPr="0093428A">
        <w:rPr>
          <w:rFonts w:ascii="Arial" w:hAnsi="Arial" w:cs="Arial"/>
          <w:color w:val="auto"/>
          <w:sz w:val="20"/>
          <w:szCs w:val="20"/>
        </w:rPr>
        <w:t xml:space="preserve">in </w:t>
      </w:r>
      <w:r w:rsidR="0050673D">
        <w:rPr>
          <w:rFonts w:ascii="Arial" w:hAnsi="Arial" w:cs="Arial"/>
          <w:color w:val="auto"/>
          <w:sz w:val="20"/>
          <w:szCs w:val="20"/>
        </w:rPr>
        <w:t>ten</w:t>
      </w:r>
      <w:r w:rsidR="0050673D" w:rsidRPr="0093428A">
        <w:rPr>
          <w:rFonts w:ascii="Arial" w:hAnsi="Arial" w:cs="Arial"/>
          <w:color w:val="auto"/>
          <w:sz w:val="20"/>
          <w:szCs w:val="20"/>
        </w:rPr>
        <w:t xml:space="preserve"> </w:t>
      </w:r>
      <w:r w:rsidRPr="0093428A">
        <w:rPr>
          <w:rFonts w:ascii="Arial" w:hAnsi="Arial" w:cs="Arial"/>
          <w:color w:val="auto"/>
          <w:sz w:val="20"/>
          <w:szCs w:val="20"/>
        </w:rPr>
        <w:t xml:space="preserve">are located </w:t>
      </w:r>
      <w:r w:rsidR="0050673D">
        <w:rPr>
          <w:rFonts w:ascii="Arial" w:hAnsi="Arial" w:cs="Arial"/>
          <w:color w:val="auto"/>
          <w:sz w:val="20"/>
          <w:szCs w:val="20"/>
        </w:rPr>
        <w:t>o</w:t>
      </w:r>
      <w:r w:rsidR="0050673D" w:rsidRPr="0093428A">
        <w:rPr>
          <w:rFonts w:ascii="Arial" w:hAnsi="Arial" w:cs="Arial"/>
          <w:color w:val="auto"/>
          <w:sz w:val="20"/>
          <w:szCs w:val="20"/>
        </w:rPr>
        <w:t xml:space="preserve">n </w:t>
      </w:r>
      <w:r w:rsidRPr="0093428A">
        <w:rPr>
          <w:rFonts w:ascii="Arial" w:hAnsi="Arial" w:cs="Arial"/>
          <w:color w:val="auto"/>
          <w:sz w:val="20"/>
          <w:szCs w:val="20"/>
        </w:rPr>
        <w:t xml:space="preserve">the </w:t>
      </w:r>
      <w:r w:rsidR="0050673D">
        <w:rPr>
          <w:rFonts w:ascii="Arial" w:hAnsi="Arial" w:cs="Arial"/>
          <w:color w:val="auto"/>
          <w:sz w:val="20"/>
          <w:szCs w:val="20"/>
        </w:rPr>
        <w:t>e</w:t>
      </w:r>
      <w:r w:rsidRPr="0093428A">
        <w:rPr>
          <w:rFonts w:ascii="Arial" w:hAnsi="Arial" w:cs="Arial"/>
          <w:color w:val="auto"/>
          <w:sz w:val="20"/>
          <w:szCs w:val="20"/>
        </w:rPr>
        <w:t xml:space="preserve">ast </w:t>
      </w:r>
      <w:r w:rsidR="0050673D">
        <w:rPr>
          <w:rFonts w:ascii="Arial" w:hAnsi="Arial" w:cs="Arial"/>
          <w:color w:val="auto"/>
          <w:sz w:val="20"/>
          <w:szCs w:val="20"/>
        </w:rPr>
        <w:t>c</w:t>
      </w:r>
      <w:r w:rsidR="0050673D" w:rsidRPr="0093428A">
        <w:rPr>
          <w:rFonts w:ascii="Arial" w:hAnsi="Arial" w:cs="Arial"/>
          <w:color w:val="auto"/>
          <w:sz w:val="20"/>
          <w:szCs w:val="20"/>
        </w:rPr>
        <w:t xml:space="preserve">oast </w:t>
      </w:r>
      <w:r w:rsidRPr="0093428A">
        <w:rPr>
          <w:rFonts w:ascii="Arial" w:hAnsi="Arial" w:cs="Arial"/>
          <w:color w:val="auto"/>
          <w:sz w:val="20"/>
          <w:szCs w:val="20"/>
        </w:rPr>
        <w:t>(</w:t>
      </w:r>
      <w:r w:rsidR="00AB5C2B">
        <w:rPr>
          <w:rFonts w:ascii="Arial" w:hAnsi="Arial" w:cs="Arial"/>
          <w:color w:val="auto"/>
          <w:sz w:val="20"/>
          <w:szCs w:val="20"/>
        </w:rPr>
        <w:t xml:space="preserve">representing the </w:t>
      </w:r>
      <w:r w:rsidRPr="0093428A">
        <w:rPr>
          <w:rFonts w:ascii="Arial" w:hAnsi="Arial" w:cs="Arial"/>
          <w:color w:val="auto"/>
          <w:sz w:val="20"/>
          <w:szCs w:val="20"/>
        </w:rPr>
        <w:t>second biggest region for arts attenders).</w:t>
      </w:r>
    </w:p>
    <w:p w14:paraId="41845A65" w14:textId="77777777" w:rsidR="00070AFE" w:rsidRPr="00070AFE" w:rsidRDefault="00070AFE" w:rsidP="00070AFE">
      <w:pPr>
        <w:spacing w:after="0" w:line="256" w:lineRule="auto"/>
        <w:jc w:val="both"/>
        <w:rPr>
          <w:rFonts w:ascii="Arial" w:hAnsi="Arial" w:cs="Arial"/>
          <w:sz w:val="20"/>
          <w:szCs w:val="20"/>
        </w:rPr>
      </w:pPr>
    </w:p>
    <w:p w14:paraId="6F79DEB1" w14:textId="49603E7F" w:rsidR="00070AFE" w:rsidRPr="0093428A" w:rsidRDefault="00070AFE" w:rsidP="00070AFE">
      <w:pPr>
        <w:jc w:val="both"/>
        <w:rPr>
          <w:rFonts w:ascii="Arial" w:hAnsi="Arial" w:cs="Arial"/>
          <w:b/>
          <w:color w:val="993366"/>
          <w:sz w:val="20"/>
          <w:szCs w:val="20"/>
        </w:rPr>
      </w:pPr>
      <w:r w:rsidRPr="0093428A">
        <w:rPr>
          <w:rFonts w:ascii="Arial" w:hAnsi="Arial" w:cs="Arial"/>
          <w:b/>
          <w:color w:val="993366"/>
          <w:sz w:val="20"/>
          <w:szCs w:val="20"/>
        </w:rPr>
        <w:t xml:space="preserve">Table 3.1.1 </w:t>
      </w:r>
      <w:r w:rsidRPr="0093428A">
        <w:rPr>
          <w:rFonts w:ascii="Arial" w:hAnsi="Arial" w:cs="Arial"/>
          <w:color w:val="993366"/>
          <w:sz w:val="20"/>
          <w:szCs w:val="20"/>
        </w:rPr>
        <w:t>Geographic</w:t>
      </w:r>
      <w:r w:rsidR="00AB5C2B">
        <w:rPr>
          <w:rFonts w:ascii="Arial" w:hAnsi="Arial" w:cs="Arial"/>
          <w:color w:val="993366"/>
          <w:sz w:val="20"/>
          <w:szCs w:val="20"/>
        </w:rPr>
        <w:t xml:space="preserve">al </w:t>
      </w:r>
      <w:r w:rsidR="009C7209">
        <w:rPr>
          <w:rFonts w:ascii="Arial" w:hAnsi="Arial" w:cs="Arial"/>
          <w:color w:val="993366"/>
          <w:sz w:val="20"/>
          <w:szCs w:val="20"/>
        </w:rPr>
        <w:t>B</w:t>
      </w:r>
      <w:r w:rsidR="00AB5C2B">
        <w:rPr>
          <w:rFonts w:ascii="Arial" w:hAnsi="Arial" w:cs="Arial"/>
          <w:color w:val="993366"/>
          <w:sz w:val="20"/>
          <w:szCs w:val="20"/>
        </w:rPr>
        <w:t xml:space="preserve">reakdown of </w:t>
      </w:r>
      <w:r w:rsidR="009C7209">
        <w:rPr>
          <w:rFonts w:ascii="Arial" w:hAnsi="Arial" w:cs="Arial"/>
          <w:color w:val="993366"/>
          <w:sz w:val="20"/>
          <w:szCs w:val="20"/>
        </w:rPr>
        <w:t>A</w:t>
      </w:r>
      <w:r w:rsidR="00AB5C2B">
        <w:rPr>
          <w:rFonts w:ascii="Arial" w:hAnsi="Arial" w:cs="Arial"/>
          <w:color w:val="993366"/>
          <w:sz w:val="20"/>
          <w:szCs w:val="20"/>
        </w:rPr>
        <w:t xml:space="preserve">rts </w:t>
      </w:r>
      <w:r w:rsidR="009C7209">
        <w:rPr>
          <w:rFonts w:ascii="Arial" w:hAnsi="Arial" w:cs="Arial"/>
          <w:color w:val="993366"/>
          <w:sz w:val="20"/>
          <w:szCs w:val="20"/>
        </w:rPr>
        <w:t>A</w:t>
      </w:r>
      <w:r w:rsidR="00AB5C2B">
        <w:rPr>
          <w:rFonts w:ascii="Arial" w:hAnsi="Arial" w:cs="Arial"/>
          <w:color w:val="993366"/>
          <w:sz w:val="20"/>
          <w:szCs w:val="20"/>
        </w:rPr>
        <w:t>ttenders v</w:t>
      </w:r>
      <w:r w:rsidR="009E57DD">
        <w:rPr>
          <w:rFonts w:ascii="Arial" w:hAnsi="Arial" w:cs="Arial"/>
          <w:color w:val="993366"/>
          <w:sz w:val="20"/>
          <w:szCs w:val="20"/>
        </w:rPr>
        <w:t xml:space="preserve">s Irish </w:t>
      </w:r>
      <w:r w:rsidR="009C7209">
        <w:rPr>
          <w:rFonts w:ascii="Arial" w:hAnsi="Arial" w:cs="Arial"/>
          <w:color w:val="993366"/>
          <w:sz w:val="20"/>
          <w:szCs w:val="20"/>
        </w:rPr>
        <w:t>P</w:t>
      </w:r>
      <w:r w:rsidRPr="0093428A">
        <w:rPr>
          <w:rFonts w:ascii="Arial" w:hAnsi="Arial" w:cs="Arial"/>
          <w:color w:val="993366"/>
          <w:sz w:val="20"/>
          <w:szCs w:val="20"/>
        </w:rPr>
        <w:t xml:space="preserve">opulation by </w:t>
      </w:r>
      <w:r w:rsidR="009C7209">
        <w:rPr>
          <w:rFonts w:ascii="Arial" w:hAnsi="Arial" w:cs="Arial"/>
          <w:color w:val="993366"/>
          <w:sz w:val="20"/>
          <w:szCs w:val="20"/>
        </w:rPr>
        <w:t>R</w:t>
      </w:r>
      <w:r w:rsidRPr="0093428A">
        <w:rPr>
          <w:rFonts w:ascii="Arial" w:hAnsi="Arial" w:cs="Arial"/>
          <w:color w:val="993366"/>
          <w:sz w:val="20"/>
          <w:szCs w:val="20"/>
        </w:rPr>
        <w:t>egion</w:t>
      </w:r>
    </w:p>
    <w:tbl>
      <w:tblPr>
        <w:tblStyle w:val="LightList"/>
        <w:tblW w:w="2657" w:type="pct"/>
        <w:jc w:val="center"/>
        <w:tblInd w:w="96" w:type="dxa"/>
        <w:tblLook w:val="0620" w:firstRow="1" w:lastRow="0" w:firstColumn="0" w:lastColumn="0" w:noHBand="1" w:noVBand="1"/>
      </w:tblPr>
      <w:tblGrid>
        <w:gridCol w:w="1571"/>
        <w:gridCol w:w="1520"/>
        <w:gridCol w:w="634"/>
        <w:gridCol w:w="1187"/>
      </w:tblGrid>
      <w:tr w:rsidR="00070AFE" w:rsidRPr="00640335" w14:paraId="318859EA" w14:textId="77777777" w:rsidTr="00433F2A">
        <w:trPr>
          <w:cnfStyle w:val="100000000000" w:firstRow="1" w:lastRow="0" w:firstColumn="0" w:lastColumn="0" w:oddVBand="0" w:evenVBand="0" w:oddHBand="0" w:evenHBand="0" w:firstRowFirstColumn="0" w:firstRowLastColumn="0" w:lastRowFirstColumn="0" w:lastRowLastColumn="0"/>
          <w:trHeight w:val="503"/>
          <w:jc w:val="center"/>
        </w:trPr>
        <w:tc>
          <w:tcPr>
            <w:tcW w:w="1599" w:type="pct"/>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tcPr>
          <w:p w14:paraId="316125FC" w14:textId="77777777" w:rsidR="00070AFE" w:rsidRPr="00640335" w:rsidRDefault="00070AFE" w:rsidP="00070AFE">
            <w:pPr>
              <w:spacing w:after="0"/>
              <w:rPr>
                <w:b w:val="0"/>
                <w:sz w:val="18"/>
                <w:szCs w:val="18"/>
              </w:rPr>
            </w:pPr>
          </w:p>
        </w:tc>
        <w:tc>
          <w:tcPr>
            <w:tcW w:w="1547" w:type="pct"/>
            <w:tcBorders>
              <w:top w:val="single" w:sz="4" w:space="0" w:color="auto"/>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76FB0DC9" w14:textId="0C4A66A1" w:rsidR="00070AFE" w:rsidRPr="00640335" w:rsidRDefault="006301C5" w:rsidP="006301C5">
            <w:pPr>
              <w:spacing w:after="0"/>
              <w:jc w:val="center"/>
              <w:rPr>
                <w:rFonts w:eastAsia="Times New Roman"/>
                <w:sz w:val="18"/>
                <w:szCs w:val="18"/>
              </w:rPr>
            </w:pPr>
            <w:r>
              <w:rPr>
                <w:rFonts w:eastAsia="Times New Roman"/>
                <w:color w:val="FFFFFF" w:themeColor="background1"/>
                <w:sz w:val="18"/>
                <w:szCs w:val="18"/>
              </w:rPr>
              <w:t>Irish</w:t>
            </w:r>
            <w:r w:rsidR="00070AFE" w:rsidRPr="00070AFE">
              <w:rPr>
                <w:rFonts w:eastAsia="Times New Roman"/>
                <w:color w:val="FFFFFF" w:themeColor="background1"/>
                <w:sz w:val="18"/>
                <w:szCs w:val="18"/>
              </w:rPr>
              <w:t xml:space="preserve"> </w:t>
            </w:r>
            <w:r w:rsidR="008E275E">
              <w:rPr>
                <w:rFonts w:eastAsia="Times New Roman"/>
                <w:color w:val="FFFFFF" w:themeColor="background1"/>
                <w:sz w:val="18"/>
                <w:szCs w:val="18"/>
              </w:rPr>
              <w:t>p</w:t>
            </w:r>
            <w:r>
              <w:rPr>
                <w:rFonts w:eastAsia="Times New Roman"/>
                <w:color w:val="FFFFFF" w:themeColor="background1"/>
                <w:sz w:val="18"/>
                <w:szCs w:val="18"/>
              </w:rPr>
              <w:t>opulation</w:t>
            </w:r>
          </w:p>
        </w:tc>
        <w:tc>
          <w:tcPr>
            <w:tcW w:w="645" w:type="pct"/>
            <w:tcBorders>
              <w:top w:val="nil"/>
              <w:left w:val="single" w:sz="4" w:space="0" w:color="auto"/>
              <w:bottom w:val="nil"/>
              <w:right w:val="single" w:sz="4" w:space="0" w:color="auto"/>
            </w:tcBorders>
            <w:shd w:val="clear" w:color="auto" w:fill="FFFFFF" w:themeFill="background1"/>
          </w:tcPr>
          <w:p w14:paraId="184CBEAD" w14:textId="77777777" w:rsidR="00070AFE" w:rsidRPr="00640335" w:rsidRDefault="00070AFE" w:rsidP="00070AFE">
            <w:pPr>
              <w:spacing w:after="0"/>
              <w:rPr>
                <w:sz w:val="18"/>
                <w:szCs w:val="18"/>
              </w:rPr>
            </w:pPr>
          </w:p>
        </w:tc>
        <w:tc>
          <w:tcPr>
            <w:tcW w:w="1208" w:type="pct"/>
            <w:tcBorders>
              <w:top w:val="single" w:sz="4" w:space="0" w:color="auto"/>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533BA07A" w14:textId="1D4FF5D3" w:rsidR="00070AFE" w:rsidRPr="00640335" w:rsidRDefault="00070AFE" w:rsidP="00070AFE">
            <w:pPr>
              <w:spacing w:after="0"/>
              <w:jc w:val="center"/>
              <w:rPr>
                <w:sz w:val="18"/>
                <w:szCs w:val="18"/>
              </w:rPr>
            </w:pPr>
            <w:r w:rsidRPr="00070AFE">
              <w:rPr>
                <w:color w:val="FFFFFF" w:themeColor="background1"/>
                <w:sz w:val="18"/>
                <w:szCs w:val="18"/>
              </w:rPr>
              <w:t xml:space="preserve">Arts </w:t>
            </w:r>
            <w:r w:rsidR="008E275E">
              <w:rPr>
                <w:color w:val="FFFFFF" w:themeColor="background1"/>
                <w:sz w:val="18"/>
                <w:szCs w:val="18"/>
              </w:rPr>
              <w:t>a</w:t>
            </w:r>
            <w:r w:rsidRPr="00070AFE">
              <w:rPr>
                <w:color w:val="FFFFFF" w:themeColor="background1"/>
                <w:sz w:val="18"/>
                <w:szCs w:val="18"/>
              </w:rPr>
              <w:t>ttenders</w:t>
            </w:r>
          </w:p>
        </w:tc>
      </w:tr>
      <w:tr w:rsidR="00070AFE" w:rsidRPr="00640335" w14:paraId="50962A4D" w14:textId="77777777" w:rsidTr="00433F2A">
        <w:trPr>
          <w:jc w:val="center"/>
        </w:trPr>
        <w:tc>
          <w:tcPr>
            <w:tcW w:w="1599" w:type="pct"/>
            <w:tcBorders>
              <w:top w:val="single" w:sz="4" w:space="0" w:color="auto"/>
              <w:left w:val="single" w:sz="4" w:space="0" w:color="auto"/>
              <w:bottom w:val="single" w:sz="4" w:space="0" w:color="auto"/>
              <w:right w:val="single" w:sz="4" w:space="0" w:color="BFBFBF" w:themeColor="background1" w:themeShade="BF"/>
            </w:tcBorders>
            <w:shd w:val="clear" w:color="auto" w:fill="A6A6A6" w:themeFill="background1" w:themeFillShade="A6"/>
          </w:tcPr>
          <w:p w14:paraId="56EE2792" w14:textId="1F965022" w:rsidR="00070AFE" w:rsidRPr="00640335" w:rsidRDefault="00070AFE" w:rsidP="00070AFE">
            <w:pPr>
              <w:spacing w:after="0"/>
              <w:rPr>
                <w:color w:val="FFFFFF" w:themeColor="background1"/>
                <w:sz w:val="18"/>
                <w:szCs w:val="18"/>
              </w:rPr>
            </w:pPr>
            <w:r>
              <w:rPr>
                <w:color w:val="FFFFFF" w:themeColor="background1"/>
                <w:sz w:val="18"/>
                <w:szCs w:val="18"/>
              </w:rPr>
              <w:t xml:space="preserve">ROI </w:t>
            </w:r>
            <w:r w:rsidR="008E275E">
              <w:rPr>
                <w:color w:val="FFFFFF" w:themeColor="background1"/>
                <w:sz w:val="18"/>
                <w:szCs w:val="18"/>
              </w:rPr>
              <w:t>r</w:t>
            </w:r>
            <w:r>
              <w:rPr>
                <w:color w:val="FFFFFF" w:themeColor="background1"/>
                <w:sz w:val="18"/>
                <w:szCs w:val="18"/>
              </w:rPr>
              <w:t>egions</w:t>
            </w:r>
          </w:p>
        </w:tc>
        <w:tc>
          <w:tcPr>
            <w:tcW w:w="1547" w:type="pct"/>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6A6A6" w:themeFill="background1" w:themeFillShade="A6"/>
            <w:vAlign w:val="bottom"/>
          </w:tcPr>
          <w:p w14:paraId="0970E369" w14:textId="77777777" w:rsidR="00070AFE" w:rsidRPr="00640335" w:rsidRDefault="00070AFE" w:rsidP="00070AFE">
            <w:pPr>
              <w:spacing w:after="0"/>
              <w:jc w:val="center"/>
              <w:rPr>
                <w:rFonts w:eastAsia="Times New Roman"/>
                <w:b/>
                <w:color w:val="FFFFFF" w:themeColor="background1"/>
                <w:sz w:val="18"/>
                <w:szCs w:val="18"/>
              </w:rPr>
            </w:pPr>
            <w:r w:rsidRPr="00640335">
              <w:rPr>
                <w:rFonts w:eastAsia="Times New Roman"/>
                <w:b/>
                <w:color w:val="FFFFFF" w:themeColor="background1"/>
                <w:sz w:val="18"/>
                <w:szCs w:val="18"/>
              </w:rPr>
              <w:t>%</w:t>
            </w:r>
          </w:p>
        </w:tc>
        <w:tc>
          <w:tcPr>
            <w:tcW w:w="645" w:type="pct"/>
            <w:tcBorders>
              <w:top w:val="nil"/>
              <w:left w:val="single" w:sz="4" w:space="0" w:color="auto"/>
              <w:bottom w:val="nil"/>
              <w:right w:val="single" w:sz="4" w:space="0" w:color="auto"/>
            </w:tcBorders>
            <w:shd w:val="clear" w:color="auto" w:fill="FFFFFF" w:themeFill="background1"/>
          </w:tcPr>
          <w:p w14:paraId="4AD0DEAD" w14:textId="77777777" w:rsidR="00070AFE" w:rsidRPr="00640335" w:rsidRDefault="00070AFE" w:rsidP="00070AFE">
            <w:pPr>
              <w:spacing w:after="0"/>
              <w:rPr>
                <w:sz w:val="18"/>
                <w:szCs w:val="18"/>
              </w:rPr>
            </w:pPr>
          </w:p>
        </w:tc>
        <w:tc>
          <w:tcPr>
            <w:tcW w:w="1208" w:type="pct"/>
            <w:tcBorders>
              <w:top w:val="single" w:sz="4" w:space="0" w:color="BFBFBF" w:themeColor="background1" w:themeShade="BF"/>
              <w:left w:val="single" w:sz="4" w:space="0" w:color="auto"/>
              <w:bottom w:val="single" w:sz="4" w:space="0" w:color="auto"/>
              <w:right w:val="single" w:sz="4" w:space="0" w:color="auto"/>
            </w:tcBorders>
            <w:shd w:val="clear" w:color="auto" w:fill="A6A6A6" w:themeFill="background1" w:themeFillShade="A6"/>
          </w:tcPr>
          <w:p w14:paraId="49FB8124" w14:textId="77777777" w:rsidR="00070AFE" w:rsidRPr="00640335" w:rsidRDefault="00070AFE" w:rsidP="00070AFE">
            <w:pPr>
              <w:spacing w:after="0"/>
              <w:jc w:val="center"/>
              <w:rPr>
                <w:color w:val="FFFFFF" w:themeColor="background1"/>
                <w:sz w:val="18"/>
                <w:szCs w:val="18"/>
              </w:rPr>
            </w:pPr>
            <w:r>
              <w:rPr>
                <w:color w:val="FFFFFF" w:themeColor="background1"/>
                <w:sz w:val="18"/>
                <w:szCs w:val="18"/>
              </w:rPr>
              <w:t>%</w:t>
            </w:r>
          </w:p>
        </w:tc>
      </w:tr>
      <w:tr w:rsidR="00070AFE" w:rsidRPr="00640335" w14:paraId="26408F9A" w14:textId="77777777" w:rsidTr="00004DD0">
        <w:trPr>
          <w:jc w:val="center"/>
        </w:trPr>
        <w:tc>
          <w:tcPr>
            <w:tcW w:w="1599" w:type="pct"/>
            <w:tcBorders>
              <w:top w:val="single" w:sz="4" w:space="0" w:color="auto"/>
              <w:left w:val="single" w:sz="4" w:space="0" w:color="auto"/>
              <w:bottom w:val="nil"/>
              <w:right w:val="single" w:sz="4" w:space="0" w:color="BFBFBF" w:themeColor="background1" w:themeShade="BF"/>
            </w:tcBorders>
          </w:tcPr>
          <w:p w14:paraId="2BE1BF37" w14:textId="77777777" w:rsidR="00070AFE" w:rsidRPr="00640335" w:rsidRDefault="00070AFE" w:rsidP="009F0DA3">
            <w:pPr>
              <w:spacing w:after="0" w:line="220" w:lineRule="exact"/>
              <w:rPr>
                <w:rFonts w:asciiTheme="minorHAnsi" w:eastAsiaTheme="minorHAnsi" w:hAnsiTheme="minorHAnsi" w:cstheme="minorBidi"/>
                <w:sz w:val="18"/>
                <w:szCs w:val="18"/>
                <w:lang w:val="en-GB"/>
              </w:rPr>
            </w:pPr>
            <w:r w:rsidRPr="00640335">
              <w:rPr>
                <w:sz w:val="18"/>
                <w:szCs w:val="18"/>
              </w:rPr>
              <w:t>Dublin</w:t>
            </w:r>
          </w:p>
        </w:tc>
        <w:tc>
          <w:tcPr>
            <w:tcW w:w="1547" w:type="pct"/>
            <w:tcBorders>
              <w:top w:val="single" w:sz="4" w:space="0" w:color="auto"/>
              <w:left w:val="single" w:sz="4" w:space="0" w:color="BFBFBF" w:themeColor="background1" w:themeShade="BF"/>
              <w:bottom w:val="nil"/>
              <w:right w:val="single" w:sz="4" w:space="0" w:color="auto"/>
            </w:tcBorders>
            <w:shd w:val="clear" w:color="auto" w:fill="F2F2F2" w:themeFill="background1" w:themeFillShade="F2"/>
          </w:tcPr>
          <w:p w14:paraId="0E716265" w14:textId="648CEFD5" w:rsidR="00070AFE" w:rsidRPr="00AE38FD" w:rsidRDefault="008E275E" w:rsidP="009F0DA3">
            <w:pPr>
              <w:spacing w:after="0" w:line="220" w:lineRule="exact"/>
              <w:jc w:val="center"/>
              <w:rPr>
                <w:rFonts w:asciiTheme="minorHAnsi" w:eastAsiaTheme="minorHAnsi" w:hAnsiTheme="minorHAnsi" w:cstheme="minorBidi"/>
                <w:sz w:val="18"/>
                <w:szCs w:val="18"/>
                <w:lang w:val="en-GB"/>
              </w:rPr>
            </w:pPr>
            <w:r>
              <w:rPr>
                <w:sz w:val="18"/>
                <w:szCs w:val="18"/>
              </w:rPr>
              <w:t>29</w:t>
            </w:r>
          </w:p>
        </w:tc>
        <w:tc>
          <w:tcPr>
            <w:tcW w:w="645" w:type="pct"/>
            <w:tcBorders>
              <w:top w:val="nil"/>
              <w:left w:val="single" w:sz="4" w:space="0" w:color="auto"/>
              <w:bottom w:val="nil"/>
              <w:right w:val="single" w:sz="4" w:space="0" w:color="auto"/>
            </w:tcBorders>
            <w:shd w:val="clear" w:color="auto" w:fill="FFFFFF" w:themeFill="background1"/>
          </w:tcPr>
          <w:p w14:paraId="2ED8861F" w14:textId="77777777" w:rsidR="00070AFE" w:rsidRPr="00640335" w:rsidRDefault="00070AFE" w:rsidP="00070AFE">
            <w:pPr>
              <w:spacing w:after="0"/>
              <w:rPr>
                <w:sz w:val="18"/>
                <w:szCs w:val="18"/>
              </w:rPr>
            </w:pPr>
          </w:p>
        </w:tc>
        <w:tc>
          <w:tcPr>
            <w:tcW w:w="1208" w:type="pct"/>
            <w:tcBorders>
              <w:top w:val="single" w:sz="4" w:space="0" w:color="auto"/>
              <w:left w:val="single" w:sz="4" w:space="0" w:color="auto"/>
              <w:bottom w:val="nil"/>
              <w:right w:val="single" w:sz="4" w:space="0" w:color="auto"/>
            </w:tcBorders>
          </w:tcPr>
          <w:p w14:paraId="439E2D67" w14:textId="77777777" w:rsidR="00070AFE" w:rsidRPr="00640335" w:rsidRDefault="00070AFE" w:rsidP="009F0DA3">
            <w:pPr>
              <w:spacing w:after="0" w:line="220" w:lineRule="exact"/>
              <w:jc w:val="center"/>
              <w:rPr>
                <w:rFonts w:asciiTheme="minorHAnsi" w:eastAsiaTheme="minorHAnsi" w:hAnsiTheme="minorHAnsi" w:cstheme="minorBidi"/>
                <w:sz w:val="18"/>
                <w:szCs w:val="18"/>
                <w:lang w:val="en-GB"/>
              </w:rPr>
            </w:pPr>
            <w:r>
              <w:rPr>
                <w:sz w:val="18"/>
                <w:szCs w:val="18"/>
              </w:rPr>
              <w:t>31</w:t>
            </w:r>
          </w:p>
        </w:tc>
      </w:tr>
      <w:tr w:rsidR="00070AFE" w:rsidRPr="00640335" w14:paraId="5DBF9067" w14:textId="77777777" w:rsidTr="00004DD0">
        <w:trPr>
          <w:jc w:val="center"/>
        </w:trPr>
        <w:tc>
          <w:tcPr>
            <w:tcW w:w="1599" w:type="pct"/>
            <w:tcBorders>
              <w:top w:val="nil"/>
              <w:left w:val="single" w:sz="4" w:space="0" w:color="auto"/>
              <w:bottom w:val="nil"/>
              <w:right w:val="single" w:sz="4" w:space="0" w:color="BFBFBF" w:themeColor="background1" w:themeShade="BF"/>
            </w:tcBorders>
          </w:tcPr>
          <w:p w14:paraId="15D1CFDA" w14:textId="0DD9A329" w:rsidR="00070AFE" w:rsidRPr="00640335" w:rsidRDefault="00070AFE" w:rsidP="009F0DA3">
            <w:pPr>
              <w:spacing w:after="0" w:line="220" w:lineRule="exact"/>
              <w:rPr>
                <w:rFonts w:asciiTheme="minorHAnsi" w:eastAsiaTheme="minorHAnsi" w:hAnsiTheme="minorHAnsi" w:cstheme="minorBidi"/>
                <w:sz w:val="18"/>
                <w:szCs w:val="18"/>
                <w:lang w:val="en-GB"/>
              </w:rPr>
            </w:pPr>
            <w:r w:rsidRPr="00640335">
              <w:rPr>
                <w:sz w:val="18"/>
                <w:szCs w:val="18"/>
              </w:rPr>
              <w:t>North</w:t>
            </w:r>
            <w:r w:rsidR="0050673D">
              <w:rPr>
                <w:sz w:val="18"/>
                <w:szCs w:val="18"/>
              </w:rPr>
              <w:t>-w</w:t>
            </w:r>
            <w:r w:rsidRPr="00640335">
              <w:rPr>
                <w:sz w:val="18"/>
                <w:szCs w:val="18"/>
              </w:rPr>
              <w:t>est</w:t>
            </w:r>
          </w:p>
        </w:tc>
        <w:tc>
          <w:tcPr>
            <w:tcW w:w="1547" w:type="pct"/>
            <w:tcBorders>
              <w:top w:val="nil"/>
              <w:left w:val="single" w:sz="4" w:space="0" w:color="BFBFBF" w:themeColor="background1" w:themeShade="BF"/>
              <w:bottom w:val="nil"/>
              <w:right w:val="single" w:sz="4" w:space="0" w:color="auto"/>
            </w:tcBorders>
            <w:shd w:val="clear" w:color="auto" w:fill="F2F2F2" w:themeFill="background1" w:themeFillShade="F2"/>
          </w:tcPr>
          <w:p w14:paraId="2D1FADEC" w14:textId="1F7CB74E" w:rsidR="00070AFE" w:rsidRPr="00AE38FD" w:rsidRDefault="00070AFE" w:rsidP="009F0DA3">
            <w:pPr>
              <w:spacing w:after="0" w:line="220" w:lineRule="exact"/>
              <w:jc w:val="center"/>
              <w:rPr>
                <w:rFonts w:asciiTheme="minorHAnsi" w:eastAsiaTheme="minorHAnsi" w:hAnsiTheme="minorHAnsi" w:cstheme="minorBidi"/>
                <w:sz w:val="18"/>
                <w:szCs w:val="18"/>
                <w:lang w:val="en-GB"/>
              </w:rPr>
            </w:pPr>
            <w:r w:rsidRPr="00AE38FD">
              <w:rPr>
                <w:sz w:val="18"/>
                <w:szCs w:val="18"/>
              </w:rPr>
              <w:t>9</w:t>
            </w:r>
          </w:p>
        </w:tc>
        <w:tc>
          <w:tcPr>
            <w:tcW w:w="645" w:type="pct"/>
            <w:tcBorders>
              <w:top w:val="nil"/>
              <w:left w:val="single" w:sz="4" w:space="0" w:color="auto"/>
              <w:bottom w:val="nil"/>
              <w:right w:val="single" w:sz="4" w:space="0" w:color="auto"/>
            </w:tcBorders>
            <w:shd w:val="clear" w:color="auto" w:fill="FFFFFF" w:themeFill="background1"/>
          </w:tcPr>
          <w:p w14:paraId="335FF467" w14:textId="77777777" w:rsidR="00070AFE" w:rsidRPr="00640335" w:rsidRDefault="00070AFE" w:rsidP="00070AFE">
            <w:pPr>
              <w:spacing w:after="0"/>
              <w:rPr>
                <w:sz w:val="18"/>
                <w:szCs w:val="18"/>
              </w:rPr>
            </w:pPr>
          </w:p>
        </w:tc>
        <w:tc>
          <w:tcPr>
            <w:tcW w:w="1208" w:type="pct"/>
            <w:tcBorders>
              <w:top w:val="nil"/>
              <w:left w:val="single" w:sz="4" w:space="0" w:color="auto"/>
              <w:bottom w:val="nil"/>
              <w:right w:val="single" w:sz="4" w:space="0" w:color="auto"/>
            </w:tcBorders>
          </w:tcPr>
          <w:p w14:paraId="032FD9B4" w14:textId="77777777" w:rsidR="00070AFE" w:rsidRPr="00640335" w:rsidRDefault="00070AFE" w:rsidP="009F0DA3">
            <w:pPr>
              <w:spacing w:after="0" w:line="220" w:lineRule="exact"/>
              <w:jc w:val="center"/>
              <w:rPr>
                <w:rFonts w:asciiTheme="minorHAnsi" w:eastAsiaTheme="minorHAnsi" w:hAnsiTheme="minorHAnsi" w:cstheme="minorBidi"/>
                <w:sz w:val="18"/>
                <w:szCs w:val="18"/>
                <w:lang w:val="en-GB"/>
              </w:rPr>
            </w:pPr>
            <w:r>
              <w:rPr>
                <w:sz w:val="18"/>
                <w:szCs w:val="18"/>
              </w:rPr>
              <w:t>9</w:t>
            </w:r>
          </w:p>
        </w:tc>
      </w:tr>
      <w:tr w:rsidR="00070AFE" w:rsidRPr="00640335" w14:paraId="3FED19A1" w14:textId="77777777" w:rsidTr="00004DD0">
        <w:trPr>
          <w:jc w:val="center"/>
        </w:trPr>
        <w:tc>
          <w:tcPr>
            <w:tcW w:w="1599" w:type="pct"/>
            <w:tcBorders>
              <w:top w:val="nil"/>
              <w:left w:val="single" w:sz="4" w:space="0" w:color="auto"/>
              <w:bottom w:val="nil"/>
              <w:right w:val="single" w:sz="4" w:space="0" w:color="BFBFBF" w:themeColor="background1" w:themeShade="BF"/>
            </w:tcBorders>
          </w:tcPr>
          <w:p w14:paraId="19139A3C" w14:textId="71551B22" w:rsidR="00070AFE" w:rsidRPr="00640335" w:rsidRDefault="00070AFE" w:rsidP="009F0DA3">
            <w:pPr>
              <w:spacing w:after="0" w:line="220" w:lineRule="exact"/>
              <w:rPr>
                <w:rFonts w:asciiTheme="minorHAnsi" w:eastAsiaTheme="minorHAnsi" w:hAnsiTheme="minorHAnsi" w:cstheme="minorBidi"/>
                <w:sz w:val="18"/>
                <w:szCs w:val="18"/>
                <w:lang w:val="en-GB"/>
              </w:rPr>
            </w:pPr>
            <w:r w:rsidRPr="00640335">
              <w:rPr>
                <w:sz w:val="18"/>
                <w:szCs w:val="18"/>
              </w:rPr>
              <w:t xml:space="preserve">East </w:t>
            </w:r>
            <w:r w:rsidR="0050673D">
              <w:rPr>
                <w:sz w:val="18"/>
                <w:szCs w:val="18"/>
              </w:rPr>
              <w:t>c</w:t>
            </w:r>
            <w:r w:rsidR="0050673D" w:rsidRPr="00640335">
              <w:rPr>
                <w:sz w:val="18"/>
                <w:szCs w:val="18"/>
              </w:rPr>
              <w:t>oast</w:t>
            </w:r>
          </w:p>
        </w:tc>
        <w:tc>
          <w:tcPr>
            <w:tcW w:w="1547" w:type="pct"/>
            <w:tcBorders>
              <w:top w:val="nil"/>
              <w:left w:val="single" w:sz="4" w:space="0" w:color="BFBFBF" w:themeColor="background1" w:themeShade="BF"/>
              <w:bottom w:val="nil"/>
              <w:right w:val="single" w:sz="4" w:space="0" w:color="auto"/>
            </w:tcBorders>
            <w:shd w:val="clear" w:color="auto" w:fill="F2F2F2" w:themeFill="background1" w:themeFillShade="F2"/>
          </w:tcPr>
          <w:p w14:paraId="2010BFF9" w14:textId="0E90E063" w:rsidR="00070AFE" w:rsidRPr="00AE38FD" w:rsidRDefault="00070AFE" w:rsidP="009F0DA3">
            <w:pPr>
              <w:spacing w:after="0" w:line="220" w:lineRule="exact"/>
              <w:jc w:val="center"/>
              <w:rPr>
                <w:rFonts w:asciiTheme="minorHAnsi" w:eastAsiaTheme="minorHAnsi" w:hAnsiTheme="minorHAnsi" w:cstheme="minorBidi"/>
                <w:sz w:val="18"/>
                <w:szCs w:val="18"/>
                <w:lang w:val="en-GB"/>
              </w:rPr>
            </w:pPr>
            <w:r w:rsidRPr="00AE38FD">
              <w:rPr>
                <w:sz w:val="18"/>
                <w:szCs w:val="18"/>
              </w:rPr>
              <w:t>19</w:t>
            </w:r>
          </w:p>
        </w:tc>
        <w:tc>
          <w:tcPr>
            <w:tcW w:w="645" w:type="pct"/>
            <w:tcBorders>
              <w:top w:val="nil"/>
              <w:left w:val="single" w:sz="4" w:space="0" w:color="auto"/>
              <w:bottom w:val="nil"/>
              <w:right w:val="single" w:sz="4" w:space="0" w:color="auto"/>
            </w:tcBorders>
            <w:shd w:val="clear" w:color="auto" w:fill="FFFFFF" w:themeFill="background1"/>
          </w:tcPr>
          <w:p w14:paraId="3DA17492" w14:textId="77777777" w:rsidR="00070AFE" w:rsidRPr="00640335" w:rsidRDefault="00070AFE" w:rsidP="00070AFE">
            <w:pPr>
              <w:spacing w:after="0"/>
              <w:rPr>
                <w:sz w:val="18"/>
                <w:szCs w:val="18"/>
              </w:rPr>
            </w:pPr>
          </w:p>
        </w:tc>
        <w:tc>
          <w:tcPr>
            <w:tcW w:w="1208" w:type="pct"/>
            <w:tcBorders>
              <w:top w:val="nil"/>
              <w:left w:val="single" w:sz="4" w:space="0" w:color="auto"/>
              <w:bottom w:val="nil"/>
              <w:right w:val="single" w:sz="4" w:space="0" w:color="auto"/>
            </w:tcBorders>
          </w:tcPr>
          <w:p w14:paraId="7601D8F5" w14:textId="77777777" w:rsidR="00070AFE" w:rsidRPr="00640335" w:rsidRDefault="00070AFE" w:rsidP="009F0DA3">
            <w:pPr>
              <w:spacing w:after="0" w:line="220" w:lineRule="exact"/>
              <w:jc w:val="center"/>
              <w:rPr>
                <w:rFonts w:asciiTheme="minorHAnsi" w:eastAsiaTheme="minorHAnsi" w:hAnsiTheme="minorHAnsi" w:cstheme="minorBidi"/>
                <w:sz w:val="18"/>
                <w:szCs w:val="18"/>
                <w:lang w:val="en-GB"/>
              </w:rPr>
            </w:pPr>
            <w:r>
              <w:rPr>
                <w:sz w:val="18"/>
                <w:szCs w:val="18"/>
              </w:rPr>
              <w:t>18</w:t>
            </w:r>
          </w:p>
        </w:tc>
      </w:tr>
      <w:tr w:rsidR="00070AFE" w:rsidRPr="00640335" w14:paraId="59372762" w14:textId="77777777" w:rsidTr="00004DD0">
        <w:trPr>
          <w:jc w:val="center"/>
        </w:trPr>
        <w:tc>
          <w:tcPr>
            <w:tcW w:w="1599" w:type="pct"/>
            <w:tcBorders>
              <w:top w:val="nil"/>
              <w:left w:val="single" w:sz="4" w:space="0" w:color="auto"/>
              <w:bottom w:val="nil"/>
              <w:right w:val="single" w:sz="4" w:space="0" w:color="BFBFBF" w:themeColor="background1" w:themeShade="BF"/>
            </w:tcBorders>
          </w:tcPr>
          <w:p w14:paraId="05FCFB40" w14:textId="1206B260" w:rsidR="00070AFE" w:rsidRPr="00640335" w:rsidRDefault="00070AFE" w:rsidP="009F0DA3">
            <w:pPr>
              <w:spacing w:after="0" w:line="220" w:lineRule="exact"/>
              <w:rPr>
                <w:rFonts w:asciiTheme="minorHAnsi" w:eastAsiaTheme="minorHAnsi" w:hAnsiTheme="minorHAnsi" w:cstheme="minorBidi"/>
                <w:sz w:val="18"/>
                <w:szCs w:val="18"/>
                <w:lang w:val="en-GB"/>
              </w:rPr>
            </w:pPr>
            <w:r w:rsidRPr="00640335">
              <w:rPr>
                <w:sz w:val="18"/>
                <w:szCs w:val="18"/>
              </w:rPr>
              <w:t>South</w:t>
            </w:r>
            <w:r w:rsidR="0086603D">
              <w:rPr>
                <w:sz w:val="18"/>
                <w:szCs w:val="18"/>
              </w:rPr>
              <w:t>-</w:t>
            </w:r>
            <w:r w:rsidR="0050673D">
              <w:rPr>
                <w:sz w:val="18"/>
                <w:szCs w:val="18"/>
              </w:rPr>
              <w:t>e</w:t>
            </w:r>
            <w:r w:rsidR="0050673D" w:rsidRPr="00640335">
              <w:rPr>
                <w:sz w:val="18"/>
                <w:szCs w:val="18"/>
              </w:rPr>
              <w:t>ast</w:t>
            </w:r>
          </w:p>
        </w:tc>
        <w:tc>
          <w:tcPr>
            <w:tcW w:w="1547" w:type="pct"/>
            <w:tcBorders>
              <w:top w:val="nil"/>
              <w:left w:val="single" w:sz="4" w:space="0" w:color="BFBFBF" w:themeColor="background1" w:themeShade="BF"/>
              <w:bottom w:val="nil"/>
              <w:right w:val="single" w:sz="4" w:space="0" w:color="auto"/>
            </w:tcBorders>
            <w:shd w:val="clear" w:color="auto" w:fill="F2F2F2" w:themeFill="background1" w:themeFillShade="F2"/>
          </w:tcPr>
          <w:p w14:paraId="553F7DD9" w14:textId="66FD0084" w:rsidR="00070AFE" w:rsidRPr="00AE38FD" w:rsidRDefault="00070AFE" w:rsidP="009F0DA3">
            <w:pPr>
              <w:spacing w:after="0" w:line="220" w:lineRule="exact"/>
              <w:jc w:val="center"/>
              <w:rPr>
                <w:rFonts w:asciiTheme="minorHAnsi" w:eastAsiaTheme="minorHAnsi" w:hAnsiTheme="minorHAnsi" w:cstheme="minorBidi"/>
                <w:sz w:val="18"/>
                <w:szCs w:val="18"/>
                <w:lang w:val="en-GB"/>
              </w:rPr>
            </w:pPr>
            <w:r w:rsidRPr="00AE38FD">
              <w:rPr>
                <w:sz w:val="18"/>
                <w:szCs w:val="18"/>
              </w:rPr>
              <w:t>10</w:t>
            </w:r>
          </w:p>
        </w:tc>
        <w:tc>
          <w:tcPr>
            <w:tcW w:w="645" w:type="pct"/>
            <w:tcBorders>
              <w:top w:val="nil"/>
              <w:left w:val="single" w:sz="4" w:space="0" w:color="auto"/>
              <w:bottom w:val="nil"/>
              <w:right w:val="single" w:sz="4" w:space="0" w:color="auto"/>
            </w:tcBorders>
            <w:shd w:val="clear" w:color="auto" w:fill="FFFFFF" w:themeFill="background1"/>
          </w:tcPr>
          <w:p w14:paraId="7FCBBF20" w14:textId="77777777" w:rsidR="00070AFE" w:rsidRPr="00640335" w:rsidRDefault="00070AFE" w:rsidP="00070AFE">
            <w:pPr>
              <w:spacing w:after="0"/>
              <w:rPr>
                <w:sz w:val="18"/>
                <w:szCs w:val="18"/>
              </w:rPr>
            </w:pPr>
          </w:p>
        </w:tc>
        <w:tc>
          <w:tcPr>
            <w:tcW w:w="1208" w:type="pct"/>
            <w:tcBorders>
              <w:top w:val="nil"/>
              <w:left w:val="single" w:sz="4" w:space="0" w:color="auto"/>
              <w:bottom w:val="nil"/>
              <w:right w:val="single" w:sz="4" w:space="0" w:color="auto"/>
            </w:tcBorders>
          </w:tcPr>
          <w:p w14:paraId="467031E6" w14:textId="77777777" w:rsidR="00070AFE" w:rsidRPr="00640335" w:rsidRDefault="00070AFE" w:rsidP="009F0DA3">
            <w:pPr>
              <w:spacing w:after="0" w:line="220" w:lineRule="exact"/>
              <w:jc w:val="center"/>
              <w:rPr>
                <w:rFonts w:asciiTheme="minorHAnsi" w:eastAsiaTheme="minorHAnsi" w:hAnsiTheme="minorHAnsi" w:cstheme="minorBidi"/>
                <w:sz w:val="18"/>
                <w:szCs w:val="18"/>
                <w:lang w:val="en-GB"/>
              </w:rPr>
            </w:pPr>
            <w:r>
              <w:rPr>
                <w:sz w:val="18"/>
                <w:szCs w:val="18"/>
              </w:rPr>
              <w:t>10</w:t>
            </w:r>
          </w:p>
        </w:tc>
      </w:tr>
      <w:tr w:rsidR="00070AFE" w:rsidRPr="00640335" w14:paraId="2D4AA15C" w14:textId="77777777" w:rsidTr="00004DD0">
        <w:trPr>
          <w:jc w:val="center"/>
        </w:trPr>
        <w:tc>
          <w:tcPr>
            <w:tcW w:w="1599" w:type="pct"/>
            <w:tcBorders>
              <w:top w:val="nil"/>
              <w:left w:val="single" w:sz="4" w:space="0" w:color="auto"/>
              <w:bottom w:val="nil"/>
              <w:right w:val="single" w:sz="4" w:space="0" w:color="BFBFBF" w:themeColor="background1" w:themeShade="BF"/>
            </w:tcBorders>
          </w:tcPr>
          <w:p w14:paraId="33EECAD8" w14:textId="25F5D02A" w:rsidR="00070AFE" w:rsidRPr="00640335" w:rsidRDefault="00070AFE" w:rsidP="009F0DA3">
            <w:pPr>
              <w:spacing w:after="0" w:line="220" w:lineRule="exact"/>
              <w:rPr>
                <w:rFonts w:asciiTheme="minorHAnsi" w:eastAsiaTheme="minorHAnsi" w:hAnsiTheme="minorHAnsi" w:cstheme="minorBidi"/>
                <w:sz w:val="18"/>
                <w:szCs w:val="18"/>
                <w:lang w:val="en-GB"/>
              </w:rPr>
            </w:pPr>
            <w:r w:rsidRPr="00640335">
              <w:rPr>
                <w:sz w:val="18"/>
                <w:szCs w:val="18"/>
              </w:rPr>
              <w:t>South</w:t>
            </w:r>
            <w:r w:rsidR="0050673D">
              <w:rPr>
                <w:sz w:val="18"/>
                <w:szCs w:val="18"/>
              </w:rPr>
              <w:t>-w</w:t>
            </w:r>
            <w:r w:rsidRPr="00640335">
              <w:rPr>
                <w:sz w:val="18"/>
                <w:szCs w:val="18"/>
              </w:rPr>
              <w:t>est</w:t>
            </w:r>
          </w:p>
        </w:tc>
        <w:tc>
          <w:tcPr>
            <w:tcW w:w="1547" w:type="pct"/>
            <w:tcBorders>
              <w:top w:val="nil"/>
              <w:left w:val="single" w:sz="4" w:space="0" w:color="BFBFBF" w:themeColor="background1" w:themeShade="BF"/>
              <w:bottom w:val="nil"/>
              <w:right w:val="single" w:sz="4" w:space="0" w:color="auto"/>
            </w:tcBorders>
            <w:shd w:val="clear" w:color="auto" w:fill="F2F2F2" w:themeFill="background1" w:themeFillShade="F2"/>
          </w:tcPr>
          <w:p w14:paraId="6AE89E0D" w14:textId="1309BDE5" w:rsidR="00070AFE" w:rsidRPr="00AE38FD" w:rsidRDefault="00070AFE" w:rsidP="009F0DA3">
            <w:pPr>
              <w:spacing w:after="0" w:line="220" w:lineRule="exact"/>
              <w:jc w:val="center"/>
              <w:rPr>
                <w:rFonts w:asciiTheme="minorHAnsi" w:eastAsiaTheme="minorHAnsi" w:hAnsiTheme="minorHAnsi" w:cstheme="minorBidi"/>
                <w:sz w:val="18"/>
                <w:szCs w:val="18"/>
                <w:lang w:val="en-GB"/>
              </w:rPr>
            </w:pPr>
            <w:r w:rsidRPr="00AE38FD">
              <w:rPr>
                <w:sz w:val="18"/>
                <w:szCs w:val="18"/>
              </w:rPr>
              <w:t>13</w:t>
            </w:r>
          </w:p>
        </w:tc>
        <w:tc>
          <w:tcPr>
            <w:tcW w:w="645" w:type="pct"/>
            <w:tcBorders>
              <w:top w:val="nil"/>
              <w:left w:val="single" w:sz="4" w:space="0" w:color="auto"/>
              <w:bottom w:val="nil"/>
              <w:right w:val="single" w:sz="4" w:space="0" w:color="auto"/>
            </w:tcBorders>
            <w:shd w:val="clear" w:color="auto" w:fill="FFFFFF" w:themeFill="background1"/>
          </w:tcPr>
          <w:p w14:paraId="790453E7" w14:textId="77777777" w:rsidR="00070AFE" w:rsidRPr="00640335" w:rsidRDefault="00070AFE" w:rsidP="00070AFE">
            <w:pPr>
              <w:spacing w:after="0"/>
              <w:rPr>
                <w:sz w:val="18"/>
                <w:szCs w:val="18"/>
              </w:rPr>
            </w:pPr>
          </w:p>
        </w:tc>
        <w:tc>
          <w:tcPr>
            <w:tcW w:w="1208" w:type="pct"/>
            <w:tcBorders>
              <w:top w:val="nil"/>
              <w:left w:val="single" w:sz="4" w:space="0" w:color="auto"/>
              <w:bottom w:val="nil"/>
              <w:right w:val="single" w:sz="4" w:space="0" w:color="auto"/>
            </w:tcBorders>
          </w:tcPr>
          <w:p w14:paraId="3613B66F" w14:textId="77777777" w:rsidR="00070AFE" w:rsidRPr="00640335" w:rsidRDefault="00070AFE" w:rsidP="009F0DA3">
            <w:pPr>
              <w:spacing w:after="0" w:line="220" w:lineRule="exact"/>
              <w:jc w:val="center"/>
              <w:rPr>
                <w:rFonts w:asciiTheme="minorHAnsi" w:eastAsiaTheme="minorHAnsi" w:hAnsiTheme="minorHAnsi" w:cstheme="minorBidi"/>
                <w:sz w:val="18"/>
                <w:szCs w:val="18"/>
                <w:lang w:val="en-GB"/>
              </w:rPr>
            </w:pPr>
            <w:r>
              <w:rPr>
                <w:sz w:val="18"/>
                <w:szCs w:val="18"/>
              </w:rPr>
              <w:t>13</w:t>
            </w:r>
          </w:p>
        </w:tc>
      </w:tr>
      <w:tr w:rsidR="00070AFE" w:rsidRPr="00640335" w14:paraId="2D889CE8" w14:textId="77777777" w:rsidTr="009F0DA3">
        <w:trPr>
          <w:trHeight w:val="278"/>
          <w:jc w:val="center"/>
        </w:trPr>
        <w:tc>
          <w:tcPr>
            <w:tcW w:w="1599" w:type="pct"/>
            <w:tcBorders>
              <w:top w:val="nil"/>
              <w:left w:val="single" w:sz="4" w:space="0" w:color="auto"/>
              <w:bottom w:val="nil"/>
              <w:right w:val="single" w:sz="4" w:space="0" w:color="BFBFBF" w:themeColor="background1" w:themeShade="BF"/>
            </w:tcBorders>
          </w:tcPr>
          <w:p w14:paraId="231D0284" w14:textId="13F00F9B" w:rsidR="0050673D" w:rsidRPr="00640335" w:rsidRDefault="00070AFE" w:rsidP="009F0DA3">
            <w:pPr>
              <w:spacing w:after="0" w:line="220" w:lineRule="exact"/>
              <w:rPr>
                <w:rFonts w:asciiTheme="minorHAnsi" w:eastAsiaTheme="minorHAnsi" w:hAnsiTheme="minorHAnsi" w:cstheme="minorBidi"/>
                <w:sz w:val="18"/>
                <w:szCs w:val="18"/>
                <w:lang w:val="en-GB"/>
              </w:rPr>
            </w:pPr>
            <w:r w:rsidRPr="00640335">
              <w:rPr>
                <w:sz w:val="18"/>
                <w:szCs w:val="18"/>
              </w:rPr>
              <w:t>West</w:t>
            </w:r>
          </w:p>
        </w:tc>
        <w:tc>
          <w:tcPr>
            <w:tcW w:w="1547" w:type="pct"/>
            <w:tcBorders>
              <w:top w:val="nil"/>
              <w:left w:val="single" w:sz="4" w:space="0" w:color="BFBFBF" w:themeColor="background1" w:themeShade="BF"/>
              <w:bottom w:val="nil"/>
              <w:right w:val="single" w:sz="4" w:space="0" w:color="auto"/>
            </w:tcBorders>
            <w:shd w:val="clear" w:color="auto" w:fill="F2F2F2" w:themeFill="background1" w:themeFillShade="F2"/>
          </w:tcPr>
          <w:p w14:paraId="2AF64F5B" w14:textId="77C6A9EB" w:rsidR="0050673D" w:rsidRPr="00AE38FD" w:rsidRDefault="00070AFE" w:rsidP="009F0DA3">
            <w:pPr>
              <w:spacing w:after="0" w:line="220" w:lineRule="exact"/>
              <w:jc w:val="center"/>
              <w:rPr>
                <w:rFonts w:asciiTheme="minorHAnsi" w:eastAsiaTheme="minorHAnsi" w:hAnsiTheme="minorHAnsi" w:cstheme="minorBidi"/>
                <w:sz w:val="18"/>
                <w:szCs w:val="18"/>
                <w:lang w:val="en-GB"/>
              </w:rPr>
            </w:pPr>
            <w:r w:rsidRPr="00AE38FD">
              <w:rPr>
                <w:sz w:val="18"/>
                <w:szCs w:val="18"/>
              </w:rPr>
              <w:t>8</w:t>
            </w:r>
          </w:p>
        </w:tc>
        <w:tc>
          <w:tcPr>
            <w:tcW w:w="645" w:type="pct"/>
            <w:tcBorders>
              <w:top w:val="nil"/>
              <w:left w:val="single" w:sz="4" w:space="0" w:color="auto"/>
              <w:bottom w:val="nil"/>
              <w:right w:val="single" w:sz="4" w:space="0" w:color="auto"/>
            </w:tcBorders>
            <w:shd w:val="clear" w:color="auto" w:fill="FFFFFF" w:themeFill="background1"/>
          </w:tcPr>
          <w:p w14:paraId="464F21E3" w14:textId="77777777" w:rsidR="00070AFE" w:rsidRPr="00640335" w:rsidRDefault="00070AFE" w:rsidP="00070AFE">
            <w:pPr>
              <w:spacing w:after="0"/>
              <w:rPr>
                <w:sz w:val="18"/>
                <w:szCs w:val="18"/>
              </w:rPr>
            </w:pPr>
          </w:p>
        </w:tc>
        <w:tc>
          <w:tcPr>
            <w:tcW w:w="1208" w:type="pct"/>
            <w:tcBorders>
              <w:top w:val="nil"/>
              <w:left w:val="single" w:sz="4" w:space="0" w:color="auto"/>
              <w:bottom w:val="nil"/>
              <w:right w:val="single" w:sz="4" w:space="0" w:color="auto"/>
            </w:tcBorders>
          </w:tcPr>
          <w:p w14:paraId="64D3D469" w14:textId="7B937ADB" w:rsidR="0050673D" w:rsidRPr="00640335" w:rsidRDefault="00070AFE" w:rsidP="009F0DA3">
            <w:pPr>
              <w:spacing w:after="0" w:line="220" w:lineRule="exact"/>
              <w:jc w:val="center"/>
              <w:rPr>
                <w:rFonts w:asciiTheme="minorHAnsi" w:eastAsiaTheme="minorHAnsi" w:hAnsiTheme="minorHAnsi" w:cstheme="minorBidi"/>
                <w:sz w:val="18"/>
                <w:szCs w:val="18"/>
                <w:lang w:val="en-GB"/>
              </w:rPr>
            </w:pPr>
            <w:r>
              <w:rPr>
                <w:sz w:val="18"/>
                <w:szCs w:val="18"/>
              </w:rPr>
              <w:t>8</w:t>
            </w:r>
          </w:p>
        </w:tc>
      </w:tr>
      <w:tr w:rsidR="009F0DA3" w:rsidRPr="00640335" w14:paraId="02C3C4A8" w14:textId="77777777" w:rsidTr="00632CFB">
        <w:trPr>
          <w:trHeight w:val="236"/>
          <w:jc w:val="center"/>
        </w:trPr>
        <w:tc>
          <w:tcPr>
            <w:tcW w:w="1599" w:type="pct"/>
            <w:tcBorders>
              <w:top w:val="nil"/>
              <w:left w:val="single" w:sz="4" w:space="0" w:color="auto"/>
              <w:bottom w:val="single" w:sz="4" w:space="0" w:color="auto"/>
              <w:right w:val="single" w:sz="4" w:space="0" w:color="BFBFBF" w:themeColor="background1" w:themeShade="BF"/>
            </w:tcBorders>
          </w:tcPr>
          <w:p w14:paraId="6CF8452C" w14:textId="623F9314" w:rsidR="00070AFE" w:rsidRPr="00640335" w:rsidRDefault="0050673D" w:rsidP="009F0DA3">
            <w:pPr>
              <w:spacing w:after="0" w:line="220" w:lineRule="exact"/>
              <w:rPr>
                <w:rFonts w:asciiTheme="minorHAnsi" w:eastAsiaTheme="minorHAnsi" w:hAnsiTheme="minorHAnsi" w:cstheme="minorBidi"/>
                <w:sz w:val="18"/>
                <w:szCs w:val="18"/>
                <w:lang w:val="en-GB"/>
              </w:rPr>
            </w:pPr>
            <w:r w:rsidRPr="00640335">
              <w:rPr>
                <w:sz w:val="18"/>
                <w:szCs w:val="18"/>
              </w:rPr>
              <w:t>Shannonside</w:t>
            </w:r>
            <w:r w:rsidRPr="00640335" w:rsidDel="0050673D">
              <w:rPr>
                <w:sz w:val="18"/>
                <w:szCs w:val="18"/>
              </w:rPr>
              <w:t xml:space="preserve"> </w:t>
            </w:r>
          </w:p>
        </w:tc>
        <w:tc>
          <w:tcPr>
            <w:tcW w:w="1547" w:type="pct"/>
            <w:tcBorders>
              <w:top w:val="nil"/>
              <w:left w:val="single" w:sz="4" w:space="0" w:color="BFBFBF" w:themeColor="background1" w:themeShade="BF"/>
              <w:bottom w:val="single" w:sz="4" w:space="0" w:color="auto"/>
              <w:right w:val="single" w:sz="4" w:space="0" w:color="auto"/>
            </w:tcBorders>
            <w:shd w:val="clear" w:color="auto" w:fill="F2F2F2" w:themeFill="background1" w:themeFillShade="F2"/>
          </w:tcPr>
          <w:p w14:paraId="0B82A179" w14:textId="3BFA4C78" w:rsidR="00070AFE" w:rsidRPr="009F0DA3" w:rsidRDefault="0050673D" w:rsidP="009F0DA3">
            <w:pPr>
              <w:spacing w:after="0" w:line="220" w:lineRule="exact"/>
              <w:jc w:val="center"/>
              <w:rPr>
                <w:sz w:val="18"/>
                <w:szCs w:val="18"/>
              </w:rPr>
            </w:pPr>
            <w:r>
              <w:rPr>
                <w:sz w:val="18"/>
                <w:szCs w:val="18"/>
              </w:rPr>
              <w:t>12</w:t>
            </w:r>
          </w:p>
        </w:tc>
        <w:tc>
          <w:tcPr>
            <w:tcW w:w="645" w:type="pct"/>
            <w:tcBorders>
              <w:top w:val="nil"/>
              <w:left w:val="single" w:sz="4" w:space="0" w:color="auto"/>
              <w:bottom w:val="nil"/>
              <w:right w:val="single" w:sz="4" w:space="0" w:color="auto"/>
            </w:tcBorders>
            <w:shd w:val="clear" w:color="auto" w:fill="FFFFFF" w:themeFill="background1"/>
          </w:tcPr>
          <w:p w14:paraId="2D79556E" w14:textId="77777777" w:rsidR="00070AFE" w:rsidRPr="00640335" w:rsidRDefault="00070AFE" w:rsidP="00070AFE">
            <w:pPr>
              <w:spacing w:after="0"/>
              <w:rPr>
                <w:sz w:val="18"/>
                <w:szCs w:val="18"/>
              </w:rPr>
            </w:pPr>
          </w:p>
        </w:tc>
        <w:tc>
          <w:tcPr>
            <w:tcW w:w="1208" w:type="pct"/>
            <w:tcBorders>
              <w:top w:val="nil"/>
              <w:left w:val="single" w:sz="4" w:space="0" w:color="auto"/>
              <w:bottom w:val="single" w:sz="4" w:space="0" w:color="auto"/>
              <w:right w:val="single" w:sz="4" w:space="0" w:color="auto"/>
            </w:tcBorders>
          </w:tcPr>
          <w:p w14:paraId="22CF38D3" w14:textId="0C546825" w:rsidR="00070AFE" w:rsidRPr="00640335" w:rsidRDefault="0050673D" w:rsidP="009F0DA3">
            <w:pPr>
              <w:spacing w:after="0" w:line="220" w:lineRule="exact"/>
              <w:jc w:val="center"/>
              <w:rPr>
                <w:rFonts w:asciiTheme="minorHAnsi" w:eastAsiaTheme="minorHAnsi" w:hAnsiTheme="minorHAnsi" w:cstheme="minorBidi"/>
                <w:sz w:val="18"/>
                <w:szCs w:val="18"/>
                <w:lang w:val="en-GB"/>
              </w:rPr>
            </w:pPr>
            <w:r>
              <w:rPr>
                <w:sz w:val="18"/>
                <w:szCs w:val="18"/>
              </w:rPr>
              <w:t>10</w:t>
            </w:r>
          </w:p>
        </w:tc>
      </w:tr>
    </w:tbl>
    <w:p w14:paraId="7F8F786C" w14:textId="5763674E" w:rsidR="00070AFE" w:rsidRPr="005D0F49" w:rsidRDefault="005D0F49" w:rsidP="009F0DA3">
      <w:pPr>
        <w:spacing w:before="120" w:after="0" w:line="257"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50673D">
        <w:rPr>
          <w:rFonts w:ascii="Arial" w:hAnsi="Arial" w:cs="Arial"/>
          <w:i/>
          <w:color w:val="993366"/>
          <w:sz w:val="16"/>
          <w:szCs w:val="20"/>
        </w:rPr>
        <w:t>base</w:t>
      </w:r>
      <w:r>
        <w:rPr>
          <w:rFonts w:ascii="Arial" w:hAnsi="Arial" w:cs="Arial"/>
          <w:i/>
          <w:color w:val="993366"/>
          <w:sz w:val="16"/>
          <w:szCs w:val="20"/>
        </w:rPr>
        <w:t xml:space="preserve">: </w:t>
      </w:r>
      <w:r w:rsidR="0059785E">
        <w:rPr>
          <w:rFonts w:ascii="Arial" w:hAnsi="Arial" w:cs="Arial"/>
          <w:i/>
          <w:color w:val="993366"/>
          <w:sz w:val="16"/>
          <w:szCs w:val="20"/>
        </w:rPr>
        <w:t xml:space="preserve">Irish </w:t>
      </w:r>
      <w:r w:rsidR="0050673D">
        <w:rPr>
          <w:rFonts w:ascii="Arial" w:hAnsi="Arial" w:cs="Arial"/>
          <w:i/>
          <w:color w:val="993366"/>
          <w:sz w:val="16"/>
          <w:szCs w:val="20"/>
        </w:rPr>
        <w:t>population</w:t>
      </w:r>
      <w:r w:rsidR="0059785E">
        <w:rPr>
          <w:rFonts w:ascii="Arial" w:hAnsi="Arial" w:cs="Arial"/>
          <w:i/>
          <w:color w:val="993366"/>
          <w:sz w:val="16"/>
          <w:szCs w:val="20"/>
        </w:rPr>
        <w:t>:</w:t>
      </w:r>
      <w:r w:rsidR="00226667">
        <w:rPr>
          <w:rFonts w:ascii="Arial" w:hAnsi="Arial" w:cs="Arial"/>
          <w:i/>
          <w:color w:val="993366"/>
          <w:sz w:val="16"/>
          <w:szCs w:val="20"/>
        </w:rPr>
        <w:t xml:space="preserve"> </w:t>
      </w:r>
      <w:r>
        <w:rPr>
          <w:rFonts w:ascii="Arial" w:hAnsi="Arial" w:cs="Arial"/>
          <w:i/>
          <w:color w:val="993366"/>
          <w:sz w:val="16"/>
          <w:szCs w:val="20"/>
        </w:rPr>
        <w:t>All adults</w:t>
      </w:r>
      <w:r w:rsidR="0050673D">
        <w:rPr>
          <w:rFonts w:ascii="Arial" w:hAnsi="Arial" w:cs="Arial"/>
          <w:i/>
          <w:color w:val="993366"/>
          <w:sz w:val="16"/>
          <w:szCs w:val="20"/>
        </w:rPr>
        <w:t>,</w:t>
      </w:r>
      <w:r>
        <w:rPr>
          <w:rFonts w:ascii="Arial" w:hAnsi="Arial" w:cs="Arial"/>
          <w:i/>
          <w:color w:val="993366"/>
          <w:sz w:val="16"/>
          <w:szCs w:val="20"/>
        </w:rPr>
        <w:t xml:space="preserve"> 15</w:t>
      </w:r>
      <w:r w:rsidRPr="009F0DA3">
        <w:rPr>
          <w:rFonts w:ascii="Arial" w:hAnsi="Arial" w:cs="Arial"/>
          <w:color w:val="993366"/>
          <w:sz w:val="16"/>
          <w:szCs w:val="20"/>
        </w:rPr>
        <w:t>+</w:t>
      </w:r>
      <w:r w:rsidR="004D3948">
        <w:rPr>
          <w:rFonts w:ascii="Arial" w:hAnsi="Arial" w:cs="Arial"/>
          <w:i/>
          <w:color w:val="993366"/>
          <w:sz w:val="16"/>
          <w:szCs w:val="20"/>
        </w:rPr>
        <w:t xml:space="preserve">, </w:t>
      </w:r>
      <w:r w:rsidR="0050673D">
        <w:rPr>
          <w:rFonts w:ascii="Arial" w:hAnsi="Arial" w:cs="Arial"/>
          <w:i/>
          <w:color w:val="993366"/>
          <w:sz w:val="16"/>
          <w:szCs w:val="20"/>
        </w:rPr>
        <w:t>arts attenders.</w:t>
      </w:r>
      <w:r w:rsidR="0059785E">
        <w:rPr>
          <w:rFonts w:ascii="Arial" w:hAnsi="Arial" w:cs="Arial"/>
          <w:i/>
          <w:color w:val="993366"/>
          <w:sz w:val="16"/>
          <w:szCs w:val="20"/>
        </w:rPr>
        <w:t xml:space="preserve"> </w:t>
      </w:r>
      <w:r w:rsidR="004D3948">
        <w:rPr>
          <w:rFonts w:ascii="Arial" w:hAnsi="Arial" w:cs="Arial"/>
          <w:i/>
          <w:color w:val="993366"/>
          <w:sz w:val="16"/>
          <w:szCs w:val="20"/>
        </w:rPr>
        <w:t xml:space="preserve">ROI </w:t>
      </w:r>
      <w:r w:rsidR="0050673D">
        <w:rPr>
          <w:rFonts w:ascii="Arial" w:hAnsi="Arial" w:cs="Arial"/>
          <w:i/>
          <w:color w:val="993366"/>
          <w:sz w:val="16"/>
          <w:szCs w:val="20"/>
        </w:rPr>
        <w:t>r</w:t>
      </w:r>
      <w:r w:rsidR="004D3948">
        <w:rPr>
          <w:rFonts w:ascii="Arial" w:hAnsi="Arial" w:cs="Arial"/>
          <w:i/>
          <w:color w:val="993366"/>
          <w:sz w:val="16"/>
          <w:szCs w:val="20"/>
        </w:rPr>
        <w:t xml:space="preserve">egions breakdown </w:t>
      </w:r>
      <w:r w:rsidR="0050673D">
        <w:rPr>
          <w:rFonts w:ascii="Arial" w:hAnsi="Arial" w:cs="Arial"/>
          <w:i/>
          <w:color w:val="993366"/>
          <w:sz w:val="16"/>
          <w:szCs w:val="20"/>
        </w:rPr>
        <w:t>based on</w:t>
      </w:r>
      <w:r w:rsidR="004D3948">
        <w:rPr>
          <w:rFonts w:ascii="Arial" w:hAnsi="Arial" w:cs="Arial"/>
          <w:i/>
          <w:color w:val="993366"/>
          <w:sz w:val="16"/>
          <w:szCs w:val="20"/>
        </w:rPr>
        <w:t xml:space="preserve"> TGI’s </w:t>
      </w:r>
      <w:r w:rsidR="0050673D">
        <w:rPr>
          <w:rFonts w:ascii="Arial" w:hAnsi="Arial" w:cs="Arial"/>
          <w:i/>
          <w:color w:val="993366"/>
          <w:sz w:val="16"/>
          <w:szCs w:val="20"/>
        </w:rPr>
        <w:t>t</w:t>
      </w:r>
      <w:r w:rsidR="004D3948">
        <w:rPr>
          <w:rFonts w:ascii="Arial" w:hAnsi="Arial" w:cs="Arial"/>
          <w:i/>
          <w:color w:val="993366"/>
          <w:sz w:val="16"/>
          <w:szCs w:val="20"/>
        </w:rPr>
        <w:t xml:space="preserve">ourist </w:t>
      </w:r>
      <w:r w:rsidR="0050673D">
        <w:rPr>
          <w:rFonts w:ascii="Arial" w:hAnsi="Arial" w:cs="Arial"/>
          <w:i/>
          <w:color w:val="993366"/>
          <w:sz w:val="16"/>
          <w:szCs w:val="20"/>
        </w:rPr>
        <w:t>regions</w:t>
      </w:r>
      <w:r w:rsidR="004D3948">
        <w:rPr>
          <w:rFonts w:ascii="Arial" w:hAnsi="Arial" w:cs="Arial"/>
          <w:i/>
          <w:color w:val="993366"/>
          <w:sz w:val="16"/>
          <w:szCs w:val="20"/>
        </w:rPr>
        <w:t>/</w:t>
      </w:r>
      <w:r w:rsidR="0050673D">
        <w:rPr>
          <w:rFonts w:ascii="Arial" w:hAnsi="Arial" w:cs="Arial"/>
          <w:i/>
          <w:color w:val="993366"/>
          <w:sz w:val="16"/>
          <w:szCs w:val="20"/>
        </w:rPr>
        <w:t xml:space="preserve">areas  </w:t>
      </w:r>
    </w:p>
    <w:p w14:paraId="6A186CA7" w14:textId="77777777" w:rsidR="0053624E" w:rsidRDefault="0053624E" w:rsidP="00070AFE">
      <w:pPr>
        <w:spacing w:after="0" w:line="256" w:lineRule="auto"/>
        <w:ind w:left="284"/>
        <w:jc w:val="both"/>
        <w:rPr>
          <w:rFonts w:ascii="Arial" w:hAnsi="Arial" w:cs="Arial"/>
          <w:sz w:val="20"/>
          <w:szCs w:val="20"/>
        </w:rPr>
      </w:pPr>
    </w:p>
    <w:p w14:paraId="0698D440" w14:textId="73FD6717" w:rsidR="00070AFE" w:rsidRPr="00370239" w:rsidRDefault="00070AFE" w:rsidP="009F0DA3">
      <w:pPr>
        <w:spacing w:after="0" w:line="256" w:lineRule="auto"/>
        <w:jc w:val="both"/>
        <w:rPr>
          <w:rFonts w:ascii="Arial" w:hAnsi="Arial" w:cs="Arial"/>
          <w:color w:val="auto"/>
          <w:sz w:val="20"/>
          <w:szCs w:val="20"/>
        </w:rPr>
      </w:pPr>
      <w:r w:rsidRPr="00370239">
        <w:rPr>
          <w:rFonts w:ascii="Arial" w:hAnsi="Arial" w:cs="Arial"/>
          <w:color w:val="auto"/>
          <w:sz w:val="20"/>
          <w:szCs w:val="20"/>
        </w:rPr>
        <w:t xml:space="preserve">Based on the </w:t>
      </w:r>
      <w:r w:rsidR="00080DA2">
        <w:rPr>
          <w:rFonts w:ascii="Arial" w:hAnsi="Arial" w:cs="Arial"/>
          <w:color w:val="auto"/>
          <w:sz w:val="20"/>
          <w:szCs w:val="20"/>
        </w:rPr>
        <w:t>distribution of arts attenders</w:t>
      </w:r>
      <w:r w:rsidRPr="00370239">
        <w:rPr>
          <w:rFonts w:ascii="Arial" w:hAnsi="Arial" w:cs="Arial"/>
          <w:color w:val="auto"/>
          <w:sz w:val="20"/>
          <w:szCs w:val="20"/>
        </w:rPr>
        <w:t xml:space="preserve"> by age and social grade </w:t>
      </w:r>
      <w:r w:rsidR="004D3948">
        <w:rPr>
          <w:rFonts w:ascii="Arial" w:hAnsi="Arial" w:cs="Arial"/>
          <w:color w:val="auto"/>
          <w:sz w:val="20"/>
          <w:szCs w:val="20"/>
        </w:rPr>
        <w:t>i</w:t>
      </w:r>
      <w:r w:rsidRPr="00370239">
        <w:rPr>
          <w:rFonts w:ascii="Arial" w:hAnsi="Arial" w:cs="Arial"/>
          <w:color w:val="auto"/>
          <w:sz w:val="20"/>
          <w:szCs w:val="20"/>
        </w:rPr>
        <w:t xml:space="preserve">n Table 3.1.2, </w:t>
      </w:r>
      <w:r w:rsidR="0050673D">
        <w:rPr>
          <w:rFonts w:ascii="Arial" w:hAnsi="Arial" w:cs="Arial"/>
          <w:color w:val="auto"/>
          <w:sz w:val="20"/>
          <w:szCs w:val="20"/>
        </w:rPr>
        <w:t>one</w:t>
      </w:r>
      <w:r w:rsidRPr="00370239">
        <w:rPr>
          <w:rFonts w:ascii="Arial" w:hAnsi="Arial" w:cs="Arial"/>
          <w:color w:val="auto"/>
          <w:sz w:val="20"/>
          <w:szCs w:val="20"/>
        </w:rPr>
        <w:t xml:space="preserve"> in </w:t>
      </w:r>
      <w:r w:rsidR="0050673D">
        <w:rPr>
          <w:rFonts w:ascii="Arial" w:hAnsi="Arial" w:cs="Arial"/>
          <w:color w:val="auto"/>
          <w:sz w:val="20"/>
          <w:szCs w:val="20"/>
        </w:rPr>
        <w:t>four</w:t>
      </w:r>
      <w:r w:rsidR="0050673D" w:rsidRPr="00370239">
        <w:rPr>
          <w:rFonts w:ascii="Arial" w:hAnsi="Arial" w:cs="Arial"/>
          <w:color w:val="auto"/>
          <w:sz w:val="20"/>
          <w:szCs w:val="20"/>
        </w:rPr>
        <w:t xml:space="preserve"> </w:t>
      </w:r>
      <w:r w:rsidRPr="00370239">
        <w:rPr>
          <w:rFonts w:ascii="Arial" w:hAnsi="Arial" w:cs="Arial"/>
          <w:color w:val="auto"/>
          <w:sz w:val="20"/>
          <w:szCs w:val="20"/>
        </w:rPr>
        <w:t>arts attenders in Dublin are 25</w:t>
      </w:r>
      <w:r w:rsidR="0050673D">
        <w:rPr>
          <w:rFonts w:ascii="Arial" w:hAnsi="Arial" w:cs="Arial"/>
          <w:color w:val="auto"/>
          <w:sz w:val="20"/>
          <w:szCs w:val="20"/>
        </w:rPr>
        <w:t>s–</w:t>
      </w:r>
      <w:r w:rsidRPr="00370239">
        <w:rPr>
          <w:rFonts w:ascii="Arial" w:hAnsi="Arial" w:cs="Arial"/>
          <w:color w:val="auto"/>
          <w:sz w:val="20"/>
          <w:szCs w:val="20"/>
        </w:rPr>
        <w:t xml:space="preserve">34s (32% more likely than the general </w:t>
      </w:r>
      <w:r w:rsidR="00080DA2">
        <w:rPr>
          <w:rFonts w:ascii="Arial" w:hAnsi="Arial" w:cs="Arial"/>
          <w:color w:val="auto"/>
          <w:sz w:val="20"/>
          <w:szCs w:val="20"/>
        </w:rPr>
        <w:t>arts attender</w:t>
      </w:r>
      <w:r w:rsidRPr="00370239">
        <w:rPr>
          <w:rFonts w:ascii="Arial" w:hAnsi="Arial" w:cs="Arial"/>
          <w:color w:val="auto"/>
          <w:sz w:val="20"/>
          <w:szCs w:val="20"/>
        </w:rPr>
        <w:t>)</w:t>
      </w:r>
      <w:r w:rsidR="0050673D">
        <w:rPr>
          <w:rFonts w:ascii="Arial" w:hAnsi="Arial" w:cs="Arial"/>
          <w:color w:val="auto"/>
          <w:sz w:val="20"/>
          <w:szCs w:val="20"/>
        </w:rPr>
        <w:t>,</w:t>
      </w:r>
      <w:r w:rsidRPr="00370239">
        <w:rPr>
          <w:rFonts w:ascii="Arial" w:hAnsi="Arial" w:cs="Arial"/>
          <w:color w:val="auto"/>
          <w:sz w:val="20"/>
          <w:szCs w:val="20"/>
        </w:rPr>
        <w:t xml:space="preserve"> and </w:t>
      </w:r>
      <w:r w:rsidR="0050673D">
        <w:rPr>
          <w:rFonts w:ascii="Arial" w:hAnsi="Arial" w:cs="Arial"/>
          <w:color w:val="auto"/>
          <w:sz w:val="20"/>
          <w:szCs w:val="20"/>
        </w:rPr>
        <w:t>one</w:t>
      </w:r>
      <w:r w:rsidRPr="00370239">
        <w:rPr>
          <w:rFonts w:ascii="Arial" w:hAnsi="Arial" w:cs="Arial"/>
          <w:color w:val="auto"/>
          <w:sz w:val="20"/>
          <w:szCs w:val="20"/>
        </w:rPr>
        <w:t xml:space="preserve"> in </w:t>
      </w:r>
      <w:r w:rsidR="0050673D">
        <w:rPr>
          <w:rFonts w:ascii="Arial" w:hAnsi="Arial" w:cs="Arial"/>
          <w:color w:val="auto"/>
          <w:sz w:val="20"/>
          <w:szCs w:val="20"/>
        </w:rPr>
        <w:t>two</w:t>
      </w:r>
      <w:r w:rsidR="0050673D" w:rsidRPr="00370239">
        <w:rPr>
          <w:rFonts w:ascii="Arial" w:hAnsi="Arial" w:cs="Arial"/>
          <w:color w:val="auto"/>
          <w:sz w:val="20"/>
          <w:szCs w:val="20"/>
        </w:rPr>
        <w:t xml:space="preserve"> </w:t>
      </w:r>
      <w:r w:rsidRPr="00370239">
        <w:rPr>
          <w:rFonts w:ascii="Arial" w:hAnsi="Arial" w:cs="Arial"/>
          <w:color w:val="auto"/>
          <w:sz w:val="20"/>
          <w:szCs w:val="20"/>
        </w:rPr>
        <w:t>tend to be more affluent (ABC1s). The arts attenders in the rest of the country tend to be slightly older than th</w:t>
      </w:r>
      <w:r w:rsidR="004D3948">
        <w:rPr>
          <w:rFonts w:ascii="Arial" w:hAnsi="Arial" w:cs="Arial"/>
          <w:color w:val="auto"/>
          <w:sz w:val="20"/>
          <w:szCs w:val="20"/>
        </w:rPr>
        <w:t>o</w:t>
      </w:r>
      <w:r w:rsidRPr="00370239">
        <w:rPr>
          <w:rFonts w:ascii="Arial" w:hAnsi="Arial" w:cs="Arial"/>
          <w:color w:val="auto"/>
          <w:sz w:val="20"/>
          <w:szCs w:val="20"/>
        </w:rPr>
        <w:t>s</w:t>
      </w:r>
      <w:r w:rsidR="004D3948">
        <w:rPr>
          <w:rFonts w:ascii="Arial" w:hAnsi="Arial" w:cs="Arial"/>
          <w:color w:val="auto"/>
          <w:sz w:val="20"/>
          <w:szCs w:val="20"/>
        </w:rPr>
        <w:t>e</w:t>
      </w:r>
      <w:r w:rsidRPr="00370239">
        <w:rPr>
          <w:rFonts w:ascii="Arial" w:hAnsi="Arial" w:cs="Arial"/>
          <w:color w:val="auto"/>
          <w:sz w:val="20"/>
          <w:szCs w:val="20"/>
        </w:rPr>
        <w:t xml:space="preserve"> in Dublin.</w:t>
      </w:r>
    </w:p>
    <w:p w14:paraId="30B038F2" w14:textId="77777777" w:rsidR="0053624E" w:rsidRPr="0053624E" w:rsidRDefault="0053624E" w:rsidP="0053624E">
      <w:pPr>
        <w:spacing w:after="0" w:line="256" w:lineRule="auto"/>
        <w:ind w:left="284"/>
        <w:jc w:val="both"/>
        <w:rPr>
          <w:rFonts w:ascii="Arial" w:hAnsi="Arial" w:cs="Arial"/>
          <w:sz w:val="20"/>
          <w:szCs w:val="20"/>
        </w:rPr>
      </w:pPr>
    </w:p>
    <w:p w14:paraId="3F279378" w14:textId="5B68D41E" w:rsidR="00070AFE" w:rsidRPr="005D0F49" w:rsidRDefault="00070AFE" w:rsidP="009F0DA3">
      <w:pPr>
        <w:spacing w:after="200"/>
        <w:jc w:val="both"/>
        <w:rPr>
          <w:rFonts w:ascii="Arial" w:hAnsi="Arial" w:cs="Arial"/>
          <w:color w:val="993366"/>
          <w:sz w:val="20"/>
          <w:szCs w:val="20"/>
        </w:rPr>
      </w:pPr>
      <w:r w:rsidRPr="005D0F49">
        <w:rPr>
          <w:rFonts w:ascii="Arial" w:hAnsi="Arial" w:cs="Arial"/>
          <w:b/>
          <w:color w:val="993366"/>
          <w:sz w:val="20"/>
          <w:szCs w:val="20"/>
        </w:rPr>
        <w:t xml:space="preserve">Table 3.1.2 </w:t>
      </w:r>
      <w:r w:rsidRPr="005D0F49">
        <w:rPr>
          <w:rFonts w:ascii="Arial" w:hAnsi="Arial" w:cs="Arial"/>
          <w:color w:val="993366"/>
          <w:sz w:val="20"/>
          <w:szCs w:val="20"/>
        </w:rPr>
        <w:t xml:space="preserve">Geographical </w:t>
      </w:r>
      <w:r w:rsidR="009C7209">
        <w:rPr>
          <w:rFonts w:ascii="Arial" w:hAnsi="Arial" w:cs="Arial"/>
          <w:color w:val="993366"/>
          <w:sz w:val="20"/>
          <w:szCs w:val="20"/>
        </w:rPr>
        <w:t>B</w:t>
      </w:r>
      <w:r w:rsidRPr="005D0F49">
        <w:rPr>
          <w:rFonts w:ascii="Arial" w:hAnsi="Arial" w:cs="Arial"/>
          <w:color w:val="993366"/>
          <w:sz w:val="20"/>
          <w:szCs w:val="20"/>
        </w:rPr>
        <w:t xml:space="preserve">reakdown of </w:t>
      </w:r>
      <w:r w:rsidR="009C7209">
        <w:rPr>
          <w:rFonts w:ascii="Arial" w:hAnsi="Arial" w:cs="Arial"/>
          <w:color w:val="993366"/>
          <w:sz w:val="20"/>
          <w:szCs w:val="20"/>
        </w:rPr>
        <w:t>A</w:t>
      </w:r>
      <w:r w:rsidRPr="005D0F49">
        <w:rPr>
          <w:rFonts w:ascii="Arial" w:hAnsi="Arial" w:cs="Arial"/>
          <w:color w:val="993366"/>
          <w:sz w:val="20"/>
          <w:szCs w:val="20"/>
        </w:rPr>
        <w:t xml:space="preserve">rts </w:t>
      </w:r>
      <w:r w:rsidR="009C7209">
        <w:rPr>
          <w:rFonts w:ascii="Arial" w:hAnsi="Arial" w:cs="Arial"/>
          <w:color w:val="993366"/>
          <w:sz w:val="20"/>
          <w:szCs w:val="20"/>
        </w:rPr>
        <w:t>A</w:t>
      </w:r>
      <w:r w:rsidRPr="005D0F49">
        <w:rPr>
          <w:rFonts w:ascii="Arial" w:hAnsi="Arial" w:cs="Arial"/>
          <w:color w:val="993366"/>
          <w:sz w:val="20"/>
          <w:szCs w:val="20"/>
        </w:rPr>
        <w:t xml:space="preserve">ttenders by </w:t>
      </w:r>
      <w:r w:rsidR="009C7209">
        <w:rPr>
          <w:rFonts w:ascii="Arial" w:hAnsi="Arial" w:cs="Arial"/>
          <w:color w:val="993366"/>
          <w:sz w:val="20"/>
          <w:szCs w:val="20"/>
        </w:rPr>
        <w:t>A</w:t>
      </w:r>
      <w:r w:rsidRPr="005D0F49">
        <w:rPr>
          <w:rFonts w:ascii="Arial" w:hAnsi="Arial" w:cs="Arial"/>
          <w:color w:val="993366"/>
          <w:sz w:val="20"/>
          <w:szCs w:val="20"/>
        </w:rPr>
        <w:t xml:space="preserve">ge and </w:t>
      </w:r>
      <w:r w:rsidR="009C7209">
        <w:rPr>
          <w:rFonts w:ascii="Arial" w:hAnsi="Arial" w:cs="Arial"/>
          <w:color w:val="993366"/>
          <w:sz w:val="20"/>
          <w:szCs w:val="20"/>
        </w:rPr>
        <w:t>S</w:t>
      </w:r>
      <w:r w:rsidRPr="005D0F49">
        <w:rPr>
          <w:rFonts w:ascii="Arial" w:hAnsi="Arial" w:cs="Arial"/>
          <w:color w:val="993366"/>
          <w:sz w:val="20"/>
          <w:szCs w:val="20"/>
        </w:rPr>
        <w:t xml:space="preserve">ocial </w:t>
      </w:r>
      <w:r w:rsidR="009C7209">
        <w:rPr>
          <w:rFonts w:ascii="Arial" w:hAnsi="Arial" w:cs="Arial"/>
          <w:color w:val="993366"/>
          <w:sz w:val="20"/>
          <w:szCs w:val="20"/>
        </w:rPr>
        <w:t>G</w:t>
      </w:r>
      <w:r w:rsidRPr="005D0F49">
        <w:rPr>
          <w:rFonts w:ascii="Arial" w:hAnsi="Arial" w:cs="Arial"/>
          <w:color w:val="993366"/>
          <w:sz w:val="20"/>
          <w:szCs w:val="20"/>
        </w:rPr>
        <w:t>rade</w:t>
      </w:r>
    </w:p>
    <w:tbl>
      <w:tblPr>
        <w:tblStyle w:val="LightList"/>
        <w:tblW w:w="5000" w:type="pct"/>
        <w:jc w:val="center"/>
        <w:tblLayout w:type="fixed"/>
        <w:tblLook w:val="0620" w:firstRow="1" w:lastRow="0" w:firstColumn="0" w:lastColumn="0" w:noHBand="1" w:noVBand="1"/>
      </w:tblPr>
      <w:tblGrid>
        <w:gridCol w:w="2033"/>
        <w:gridCol w:w="971"/>
        <w:gridCol w:w="969"/>
        <w:gridCol w:w="1104"/>
        <w:gridCol w:w="852"/>
        <w:gridCol w:w="830"/>
        <w:gridCol w:w="828"/>
        <w:gridCol w:w="828"/>
        <w:gridCol w:w="828"/>
      </w:tblGrid>
      <w:tr w:rsidR="007C5D66" w:rsidRPr="00482F65" w14:paraId="65D7F2BD" w14:textId="77777777" w:rsidTr="00433F2A">
        <w:trPr>
          <w:cnfStyle w:val="100000000000" w:firstRow="1" w:lastRow="0" w:firstColumn="0" w:lastColumn="0" w:oddVBand="0" w:evenVBand="0" w:oddHBand="0" w:evenHBand="0" w:firstRowFirstColumn="0" w:firstRowLastColumn="0" w:lastRowFirstColumn="0" w:lastRowLastColumn="0"/>
          <w:trHeight w:val="255"/>
          <w:jc w:val="center"/>
        </w:trPr>
        <w:tc>
          <w:tcPr>
            <w:tcW w:w="1100" w:type="pct"/>
            <w:tcBorders>
              <w:top w:val="single" w:sz="4" w:space="0" w:color="auto"/>
              <w:left w:val="single" w:sz="4" w:space="0" w:color="auto"/>
              <w:bottom w:val="single" w:sz="4" w:space="0" w:color="auto"/>
            </w:tcBorders>
            <w:shd w:val="clear" w:color="auto" w:fill="A6A6A6" w:themeFill="background1" w:themeFillShade="A6"/>
            <w:vAlign w:val="bottom"/>
          </w:tcPr>
          <w:p w14:paraId="6C512FB1" w14:textId="2BE537BD" w:rsidR="00070AFE" w:rsidRPr="00D93629" w:rsidRDefault="00370893" w:rsidP="00070AFE">
            <w:pPr>
              <w:spacing w:after="0"/>
              <w:jc w:val="center"/>
              <w:rPr>
                <w:rFonts w:eastAsia="Times New Roman"/>
                <w:sz w:val="18"/>
                <w:szCs w:val="18"/>
                <w:lang w:eastAsia="en-GB"/>
              </w:rPr>
            </w:pPr>
            <w:r>
              <w:rPr>
                <w:rFonts w:eastAsia="Times New Roman"/>
                <w:color w:val="FFFFFF" w:themeColor="background1"/>
                <w:sz w:val="18"/>
                <w:szCs w:val="18"/>
                <w:lang w:eastAsia="en-GB"/>
              </w:rPr>
              <w:t>Art</w:t>
            </w:r>
            <w:r w:rsidR="00BF51EF">
              <w:rPr>
                <w:rFonts w:eastAsia="Times New Roman"/>
                <w:color w:val="FFFFFF" w:themeColor="background1"/>
                <w:sz w:val="18"/>
                <w:szCs w:val="18"/>
                <w:lang w:eastAsia="en-GB"/>
              </w:rPr>
              <w:t>s-a</w:t>
            </w:r>
            <w:r>
              <w:rPr>
                <w:rFonts w:eastAsia="Times New Roman"/>
                <w:color w:val="FFFFFF" w:themeColor="background1"/>
                <w:sz w:val="18"/>
                <w:szCs w:val="18"/>
                <w:lang w:eastAsia="en-GB"/>
              </w:rPr>
              <w:t xml:space="preserve">ttenders </w:t>
            </w:r>
            <w:r w:rsidR="00BF51EF">
              <w:rPr>
                <w:rFonts w:eastAsia="Times New Roman"/>
                <w:color w:val="FFFFFF" w:themeColor="background1"/>
                <w:sz w:val="18"/>
                <w:szCs w:val="18"/>
                <w:lang w:eastAsia="en-GB"/>
              </w:rPr>
              <w:t>p</w:t>
            </w:r>
            <w:r w:rsidR="00070AFE" w:rsidRPr="00E85745">
              <w:rPr>
                <w:rFonts w:eastAsia="Times New Roman"/>
                <w:color w:val="FFFFFF" w:themeColor="background1"/>
                <w:sz w:val="18"/>
                <w:szCs w:val="18"/>
                <w:lang w:eastAsia="en-GB"/>
              </w:rPr>
              <w:t>rofile</w:t>
            </w:r>
          </w:p>
        </w:tc>
        <w:tc>
          <w:tcPr>
            <w:tcW w:w="525" w:type="pct"/>
            <w:tcBorders>
              <w:top w:val="single" w:sz="4" w:space="0" w:color="auto"/>
              <w:bottom w:val="single" w:sz="4" w:space="0" w:color="auto"/>
              <w:right w:val="single" w:sz="4" w:space="0" w:color="auto"/>
            </w:tcBorders>
            <w:shd w:val="clear" w:color="auto" w:fill="A6A6A6" w:themeFill="background1" w:themeFillShade="A6"/>
            <w:vAlign w:val="bottom"/>
          </w:tcPr>
          <w:p w14:paraId="019F95FC" w14:textId="77777777" w:rsidR="00070AFE" w:rsidRPr="00D93629" w:rsidRDefault="00070AFE" w:rsidP="00070AFE">
            <w:pPr>
              <w:spacing w:after="0"/>
              <w:jc w:val="right"/>
              <w:rPr>
                <w:rFonts w:eastAsia="Times New Roman"/>
                <w:sz w:val="18"/>
                <w:szCs w:val="18"/>
                <w:lang w:eastAsia="en-GB"/>
              </w:rPr>
            </w:pPr>
          </w:p>
        </w:tc>
        <w:tc>
          <w:tcPr>
            <w:tcW w:w="524" w:type="pct"/>
            <w:tcBorders>
              <w:top w:val="single" w:sz="4" w:space="0" w:color="auto"/>
              <w:left w:val="single" w:sz="4" w:space="0" w:color="auto"/>
              <w:bottom w:val="single" w:sz="4" w:space="0" w:color="auto"/>
              <w:right w:val="nil"/>
            </w:tcBorders>
            <w:shd w:val="clear" w:color="auto" w:fill="A6A6A6" w:themeFill="background1" w:themeFillShade="A6"/>
            <w:vAlign w:val="bottom"/>
          </w:tcPr>
          <w:p w14:paraId="6249A19D" w14:textId="77777777" w:rsidR="00070AFE" w:rsidRPr="00D93629" w:rsidRDefault="00070AFE" w:rsidP="00070AFE">
            <w:pPr>
              <w:spacing w:after="0"/>
              <w:jc w:val="center"/>
              <w:rPr>
                <w:rFonts w:eastAsia="Times New Roman"/>
                <w:color w:val="FFFFFF"/>
                <w:sz w:val="18"/>
                <w:szCs w:val="18"/>
                <w:lang w:eastAsia="en-GB"/>
              </w:rPr>
            </w:pPr>
            <w:r w:rsidRPr="00D93629">
              <w:rPr>
                <w:rFonts w:eastAsia="Times New Roman"/>
                <w:color w:val="FFFFFF"/>
                <w:sz w:val="18"/>
                <w:szCs w:val="18"/>
                <w:lang w:eastAsia="en-GB"/>
              </w:rPr>
              <w:t>Dublin</w:t>
            </w:r>
          </w:p>
        </w:tc>
        <w:tc>
          <w:tcPr>
            <w:tcW w:w="597" w:type="pct"/>
            <w:tcBorders>
              <w:top w:val="single" w:sz="4" w:space="0" w:color="auto"/>
              <w:left w:val="nil"/>
              <w:bottom w:val="single" w:sz="4" w:space="0" w:color="auto"/>
            </w:tcBorders>
            <w:shd w:val="clear" w:color="auto" w:fill="A6A6A6" w:themeFill="background1" w:themeFillShade="A6"/>
            <w:vAlign w:val="bottom"/>
          </w:tcPr>
          <w:p w14:paraId="3DC9DF4D" w14:textId="13980928" w:rsidR="00070AFE" w:rsidRPr="00D93629" w:rsidRDefault="00070AFE" w:rsidP="009F0DA3">
            <w:pPr>
              <w:spacing w:after="0"/>
              <w:jc w:val="center"/>
              <w:rPr>
                <w:rFonts w:asciiTheme="minorHAnsi" w:eastAsia="Times New Roman" w:hAnsiTheme="minorHAnsi" w:cstheme="minorBidi"/>
                <w:b w:val="0"/>
                <w:bCs w:val="0"/>
                <w:color w:val="FFFFFF"/>
                <w:sz w:val="18"/>
                <w:szCs w:val="18"/>
                <w:lang w:val="en-GB" w:eastAsia="en-GB"/>
              </w:rPr>
            </w:pPr>
            <w:r w:rsidRPr="00D93629">
              <w:rPr>
                <w:rFonts w:eastAsia="Times New Roman"/>
                <w:color w:val="FFFFFF"/>
                <w:sz w:val="18"/>
                <w:szCs w:val="18"/>
                <w:lang w:eastAsia="en-GB"/>
              </w:rPr>
              <w:t>North</w:t>
            </w:r>
            <w:r w:rsidR="00BF51EF">
              <w:rPr>
                <w:rFonts w:eastAsia="Times New Roman"/>
                <w:color w:val="FFFFFF"/>
                <w:sz w:val="18"/>
                <w:szCs w:val="18"/>
                <w:lang w:eastAsia="en-GB"/>
              </w:rPr>
              <w:t>-w</w:t>
            </w:r>
            <w:r w:rsidRPr="00D93629">
              <w:rPr>
                <w:rFonts w:eastAsia="Times New Roman"/>
                <w:color w:val="FFFFFF"/>
                <w:sz w:val="18"/>
                <w:szCs w:val="18"/>
                <w:lang w:eastAsia="en-GB"/>
              </w:rPr>
              <w:t>est</w:t>
            </w:r>
          </w:p>
        </w:tc>
        <w:tc>
          <w:tcPr>
            <w:tcW w:w="461" w:type="pct"/>
            <w:tcBorders>
              <w:top w:val="single" w:sz="4" w:space="0" w:color="auto"/>
              <w:bottom w:val="single" w:sz="4" w:space="0" w:color="auto"/>
            </w:tcBorders>
            <w:shd w:val="clear" w:color="auto" w:fill="A6A6A6" w:themeFill="background1" w:themeFillShade="A6"/>
          </w:tcPr>
          <w:p w14:paraId="0488550F" w14:textId="77777777" w:rsidR="00070AFE" w:rsidRPr="00D93629" w:rsidRDefault="00070AFE" w:rsidP="00070AFE">
            <w:pPr>
              <w:spacing w:after="0"/>
              <w:jc w:val="center"/>
              <w:rPr>
                <w:rFonts w:eastAsia="Times New Roman"/>
                <w:color w:val="FFFFFF"/>
                <w:sz w:val="18"/>
                <w:szCs w:val="18"/>
                <w:lang w:eastAsia="en-GB"/>
              </w:rPr>
            </w:pPr>
            <w:r w:rsidRPr="00D93629">
              <w:rPr>
                <w:rFonts w:eastAsia="Times New Roman"/>
                <w:color w:val="FFFFFF"/>
                <w:sz w:val="18"/>
                <w:szCs w:val="18"/>
                <w:lang w:eastAsia="en-GB"/>
              </w:rPr>
              <w:t>East Coast</w:t>
            </w:r>
          </w:p>
        </w:tc>
        <w:tc>
          <w:tcPr>
            <w:tcW w:w="449" w:type="pct"/>
            <w:tcBorders>
              <w:top w:val="single" w:sz="4" w:space="0" w:color="auto"/>
              <w:bottom w:val="single" w:sz="4" w:space="0" w:color="auto"/>
            </w:tcBorders>
            <w:shd w:val="clear" w:color="auto" w:fill="A6A6A6" w:themeFill="background1" w:themeFillShade="A6"/>
            <w:vAlign w:val="bottom"/>
          </w:tcPr>
          <w:p w14:paraId="7D33C9E2" w14:textId="4AA3FF8C" w:rsidR="00070AFE" w:rsidRPr="00D93629" w:rsidRDefault="00070AFE" w:rsidP="009F0DA3">
            <w:pPr>
              <w:spacing w:after="0"/>
              <w:jc w:val="center"/>
              <w:rPr>
                <w:rFonts w:asciiTheme="minorHAnsi" w:eastAsia="Times New Roman" w:hAnsiTheme="minorHAnsi" w:cstheme="minorBidi"/>
                <w:b w:val="0"/>
                <w:bCs w:val="0"/>
                <w:color w:val="FFFFFF"/>
                <w:sz w:val="18"/>
                <w:szCs w:val="18"/>
                <w:lang w:val="en-GB" w:eastAsia="en-GB"/>
              </w:rPr>
            </w:pPr>
            <w:r w:rsidRPr="00D93629">
              <w:rPr>
                <w:rFonts w:eastAsia="Times New Roman"/>
                <w:color w:val="FFFFFF"/>
                <w:sz w:val="18"/>
                <w:szCs w:val="18"/>
                <w:lang w:eastAsia="en-GB"/>
              </w:rPr>
              <w:t>Sout</w:t>
            </w:r>
            <w:r w:rsidR="00DB00DE">
              <w:rPr>
                <w:rFonts w:eastAsia="Times New Roman"/>
                <w:color w:val="FFFFFF"/>
                <w:sz w:val="18"/>
                <w:szCs w:val="18"/>
                <w:lang w:eastAsia="en-GB"/>
              </w:rPr>
              <w:t>h</w:t>
            </w:r>
            <w:r w:rsidR="00BF51EF">
              <w:rPr>
                <w:rFonts w:eastAsia="Times New Roman"/>
                <w:color w:val="FFFFFF"/>
                <w:sz w:val="18"/>
                <w:szCs w:val="18"/>
                <w:lang w:eastAsia="en-GB"/>
              </w:rPr>
              <w:t>-e</w:t>
            </w:r>
            <w:r w:rsidRPr="00D93629">
              <w:rPr>
                <w:rFonts w:eastAsia="Times New Roman"/>
                <w:color w:val="FFFFFF"/>
                <w:sz w:val="18"/>
                <w:szCs w:val="18"/>
                <w:lang w:eastAsia="en-GB"/>
              </w:rPr>
              <w:t>ast</w:t>
            </w:r>
          </w:p>
        </w:tc>
        <w:tc>
          <w:tcPr>
            <w:tcW w:w="448" w:type="pct"/>
            <w:tcBorders>
              <w:top w:val="single" w:sz="4" w:space="0" w:color="auto"/>
              <w:bottom w:val="single" w:sz="4" w:space="0" w:color="auto"/>
            </w:tcBorders>
            <w:shd w:val="clear" w:color="auto" w:fill="A6A6A6" w:themeFill="background1" w:themeFillShade="A6"/>
          </w:tcPr>
          <w:p w14:paraId="46D4CE19" w14:textId="108F8AA9" w:rsidR="00070AFE" w:rsidRPr="00D93629" w:rsidRDefault="00070AFE" w:rsidP="009F0DA3">
            <w:pPr>
              <w:spacing w:after="0"/>
              <w:jc w:val="center"/>
              <w:rPr>
                <w:rFonts w:asciiTheme="minorHAnsi" w:eastAsia="Times New Roman" w:hAnsiTheme="minorHAnsi" w:cstheme="minorBidi"/>
                <w:b w:val="0"/>
                <w:bCs w:val="0"/>
                <w:color w:val="FFFFFF"/>
                <w:sz w:val="18"/>
                <w:szCs w:val="18"/>
                <w:lang w:val="en-GB" w:eastAsia="en-GB"/>
              </w:rPr>
            </w:pPr>
            <w:r w:rsidRPr="00D93629">
              <w:rPr>
                <w:rFonts w:eastAsia="Times New Roman"/>
                <w:color w:val="FFFFFF"/>
                <w:sz w:val="18"/>
                <w:szCs w:val="18"/>
                <w:lang w:eastAsia="en-GB"/>
              </w:rPr>
              <w:t>Sout</w:t>
            </w:r>
            <w:r w:rsidR="00DB00DE">
              <w:rPr>
                <w:rFonts w:eastAsia="Times New Roman"/>
                <w:color w:val="FFFFFF"/>
                <w:sz w:val="18"/>
                <w:szCs w:val="18"/>
                <w:lang w:eastAsia="en-GB"/>
              </w:rPr>
              <w:t>h</w:t>
            </w:r>
            <w:r w:rsidR="00BF51EF">
              <w:rPr>
                <w:rFonts w:eastAsia="Times New Roman"/>
                <w:color w:val="FFFFFF"/>
                <w:sz w:val="18"/>
                <w:szCs w:val="18"/>
                <w:lang w:eastAsia="en-GB"/>
              </w:rPr>
              <w:t>-w</w:t>
            </w:r>
            <w:r w:rsidRPr="00D93629">
              <w:rPr>
                <w:rFonts w:eastAsia="Times New Roman"/>
                <w:color w:val="FFFFFF"/>
                <w:sz w:val="18"/>
                <w:szCs w:val="18"/>
                <w:lang w:eastAsia="en-GB"/>
              </w:rPr>
              <w:t>est</w:t>
            </w:r>
          </w:p>
        </w:tc>
        <w:tc>
          <w:tcPr>
            <w:tcW w:w="448" w:type="pct"/>
            <w:tcBorders>
              <w:top w:val="single" w:sz="4" w:space="0" w:color="auto"/>
              <w:bottom w:val="single" w:sz="4" w:space="0" w:color="auto"/>
            </w:tcBorders>
            <w:shd w:val="clear" w:color="auto" w:fill="A6A6A6" w:themeFill="background1" w:themeFillShade="A6"/>
          </w:tcPr>
          <w:p w14:paraId="6CF37D9B" w14:textId="77777777" w:rsidR="00070AFE" w:rsidRPr="00D93629" w:rsidRDefault="00070AFE" w:rsidP="00070AFE">
            <w:pPr>
              <w:spacing w:after="0"/>
              <w:jc w:val="center"/>
              <w:rPr>
                <w:rFonts w:eastAsia="Times New Roman"/>
                <w:color w:val="FFFFFF"/>
                <w:sz w:val="18"/>
                <w:szCs w:val="18"/>
                <w:lang w:eastAsia="en-GB"/>
              </w:rPr>
            </w:pPr>
            <w:r w:rsidRPr="00D93629">
              <w:rPr>
                <w:rFonts w:eastAsia="Times New Roman"/>
                <w:color w:val="FFFFFF"/>
                <w:sz w:val="18"/>
                <w:szCs w:val="18"/>
                <w:lang w:eastAsia="en-GB"/>
              </w:rPr>
              <w:t>West</w:t>
            </w:r>
          </w:p>
        </w:tc>
        <w:tc>
          <w:tcPr>
            <w:tcW w:w="448" w:type="pct"/>
            <w:tcBorders>
              <w:top w:val="single" w:sz="4" w:space="0" w:color="auto"/>
              <w:bottom w:val="single" w:sz="4" w:space="0" w:color="auto"/>
              <w:right w:val="single" w:sz="4" w:space="0" w:color="auto"/>
            </w:tcBorders>
            <w:shd w:val="clear" w:color="auto" w:fill="A6A6A6" w:themeFill="background1" w:themeFillShade="A6"/>
          </w:tcPr>
          <w:p w14:paraId="54268C0F" w14:textId="77777777" w:rsidR="00070AFE" w:rsidRPr="00D93629" w:rsidRDefault="00070AFE" w:rsidP="00070AFE">
            <w:pPr>
              <w:spacing w:after="0"/>
              <w:jc w:val="center"/>
              <w:rPr>
                <w:rFonts w:eastAsia="Times New Roman"/>
                <w:color w:val="FFFFFF"/>
                <w:sz w:val="18"/>
                <w:szCs w:val="18"/>
                <w:lang w:eastAsia="en-GB"/>
              </w:rPr>
            </w:pPr>
            <w:r w:rsidRPr="00D93629">
              <w:rPr>
                <w:rFonts w:eastAsia="Times New Roman"/>
                <w:color w:val="FFFFFF"/>
                <w:sz w:val="18"/>
                <w:szCs w:val="18"/>
                <w:lang w:eastAsia="en-GB"/>
              </w:rPr>
              <w:t>Shannonside</w:t>
            </w:r>
          </w:p>
        </w:tc>
      </w:tr>
      <w:tr w:rsidR="00070AFE" w:rsidRPr="00482F65" w14:paraId="752A51FA" w14:textId="77777777" w:rsidTr="00070AFE">
        <w:trPr>
          <w:trHeight w:val="170"/>
          <w:jc w:val="center"/>
        </w:trPr>
        <w:tc>
          <w:tcPr>
            <w:tcW w:w="1100" w:type="pct"/>
            <w:vMerge w:val="restart"/>
            <w:tcBorders>
              <w:top w:val="single" w:sz="4" w:space="0" w:color="auto"/>
            </w:tcBorders>
            <w:shd w:val="clear" w:color="auto" w:fill="auto"/>
            <w:vAlign w:val="center"/>
          </w:tcPr>
          <w:p w14:paraId="28882DF4" w14:textId="6DC71EFA" w:rsidR="00070AFE" w:rsidRPr="00482F65" w:rsidRDefault="00070AFE" w:rsidP="00070AFE">
            <w:pPr>
              <w:spacing w:after="0"/>
              <w:jc w:val="center"/>
              <w:rPr>
                <w:rFonts w:eastAsia="Times New Roman"/>
                <w:sz w:val="18"/>
                <w:szCs w:val="18"/>
                <w:lang w:eastAsia="en-GB"/>
              </w:rPr>
            </w:pPr>
            <w:r>
              <w:rPr>
                <w:rFonts w:eastAsia="Times New Roman"/>
                <w:sz w:val="18"/>
                <w:szCs w:val="18"/>
                <w:lang w:eastAsia="en-GB"/>
              </w:rPr>
              <w:t>15</w:t>
            </w:r>
            <w:r w:rsidR="0079460E">
              <w:rPr>
                <w:rFonts w:eastAsia="Times New Roman"/>
                <w:sz w:val="18"/>
                <w:szCs w:val="18"/>
                <w:lang w:eastAsia="en-GB"/>
              </w:rPr>
              <w:t>s–</w:t>
            </w:r>
            <w:r>
              <w:rPr>
                <w:rFonts w:eastAsia="Times New Roman"/>
                <w:sz w:val="18"/>
                <w:szCs w:val="18"/>
                <w:lang w:eastAsia="en-GB"/>
              </w:rPr>
              <w:t>24s</w:t>
            </w:r>
          </w:p>
        </w:tc>
        <w:tc>
          <w:tcPr>
            <w:tcW w:w="525" w:type="pct"/>
            <w:tcBorders>
              <w:top w:val="single" w:sz="4" w:space="0" w:color="auto"/>
              <w:bottom w:val="nil"/>
              <w:right w:val="single" w:sz="4" w:space="0" w:color="auto"/>
            </w:tcBorders>
            <w:shd w:val="clear" w:color="auto" w:fill="D9D9D9" w:themeFill="background1" w:themeFillShade="D9"/>
            <w:vAlign w:val="center"/>
          </w:tcPr>
          <w:p w14:paraId="0B57B5B2"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vert%</w:t>
            </w:r>
          </w:p>
        </w:tc>
        <w:tc>
          <w:tcPr>
            <w:tcW w:w="524" w:type="pct"/>
            <w:tcBorders>
              <w:top w:val="single" w:sz="4" w:space="0" w:color="auto"/>
              <w:left w:val="single" w:sz="4" w:space="0" w:color="auto"/>
              <w:bottom w:val="nil"/>
              <w:right w:val="nil"/>
            </w:tcBorders>
            <w:shd w:val="clear" w:color="auto" w:fill="auto"/>
            <w:vAlign w:val="bottom"/>
          </w:tcPr>
          <w:p w14:paraId="3EE22F27" w14:textId="77777777" w:rsidR="00070AFE" w:rsidRPr="00D93629" w:rsidRDefault="00070AFE" w:rsidP="00070AFE">
            <w:pPr>
              <w:spacing w:after="0"/>
              <w:jc w:val="center"/>
              <w:rPr>
                <w:rFonts w:eastAsia="Times New Roman"/>
                <w:bCs/>
                <w:szCs w:val="16"/>
                <w:lang w:eastAsia="en-GB"/>
              </w:rPr>
            </w:pPr>
            <w:r>
              <w:rPr>
                <w:rFonts w:eastAsia="Times New Roman"/>
                <w:bCs/>
                <w:szCs w:val="16"/>
                <w:lang w:eastAsia="en-GB"/>
              </w:rPr>
              <w:t>14</w:t>
            </w:r>
            <w:r w:rsidRPr="00D93629">
              <w:rPr>
                <w:rFonts w:eastAsia="Times New Roman"/>
                <w:bCs/>
                <w:szCs w:val="16"/>
                <w:lang w:eastAsia="en-GB"/>
              </w:rPr>
              <w:t>.</w:t>
            </w:r>
            <w:r>
              <w:rPr>
                <w:rFonts w:eastAsia="Times New Roman"/>
                <w:bCs/>
                <w:szCs w:val="16"/>
                <w:lang w:eastAsia="en-GB"/>
              </w:rPr>
              <w:t>8</w:t>
            </w:r>
            <w:r w:rsidRPr="00D93629">
              <w:rPr>
                <w:rFonts w:eastAsia="Times New Roman"/>
                <w:bCs/>
                <w:szCs w:val="16"/>
                <w:lang w:eastAsia="en-GB"/>
              </w:rPr>
              <w:t>%</w:t>
            </w:r>
          </w:p>
        </w:tc>
        <w:tc>
          <w:tcPr>
            <w:tcW w:w="597" w:type="pct"/>
            <w:tcBorders>
              <w:top w:val="single" w:sz="4" w:space="0" w:color="auto"/>
              <w:left w:val="nil"/>
              <w:bottom w:val="nil"/>
            </w:tcBorders>
            <w:vAlign w:val="bottom"/>
          </w:tcPr>
          <w:p w14:paraId="0637BB92"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21.8</w:t>
            </w:r>
            <w:r w:rsidRPr="00AE510A">
              <w:rPr>
                <w:rFonts w:eastAsia="Times New Roman"/>
                <w:szCs w:val="16"/>
                <w:lang w:eastAsia="en-GB"/>
              </w:rPr>
              <w:t>%</w:t>
            </w:r>
          </w:p>
        </w:tc>
        <w:tc>
          <w:tcPr>
            <w:tcW w:w="461" w:type="pct"/>
            <w:tcBorders>
              <w:top w:val="single" w:sz="4" w:space="0" w:color="auto"/>
              <w:bottom w:val="nil"/>
            </w:tcBorders>
            <w:vAlign w:val="bottom"/>
          </w:tcPr>
          <w:p w14:paraId="23237FB2"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13.7%</w:t>
            </w:r>
          </w:p>
        </w:tc>
        <w:tc>
          <w:tcPr>
            <w:tcW w:w="449" w:type="pct"/>
            <w:tcBorders>
              <w:top w:val="single" w:sz="4" w:space="0" w:color="auto"/>
              <w:bottom w:val="nil"/>
            </w:tcBorders>
            <w:vAlign w:val="bottom"/>
          </w:tcPr>
          <w:p w14:paraId="23E69739"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14</w:t>
            </w:r>
            <w:r w:rsidRPr="00AE510A">
              <w:rPr>
                <w:rFonts w:eastAsia="Times New Roman"/>
                <w:szCs w:val="16"/>
                <w:lang w:eastAsia="en-GB"/>
              </w:rPr>
              <w:t>.</w:t>
            </w:r>
            <w:r>
              <w:rPr>
                <w:rFonts w:eastAsia="Times New Roman"/>
                <w:szCs w:val="16"/>
                <w:lang w:eastAsia="en-GB"/>
              </w:rPr>
              <w:t>2</w:t>
            </w:r>
            <w:r w:rsidRPr="00AE510A">
              <w:rPr>
                <w:rFonts w:eastAsia="Times New Roman"/>
                <w:szCs w:val="16"/>
                <w:lang w:eastAsia="en-GB"/>
              </w:rPr>
              <w:t>%</w:t>
            </w:r>
          </w:p>
        </w:tc>
        <w:tc>
          <w:tcPr>
            <w:tcW w:w="448" w:type="pct"/>
            <w:tcBorders>
              <w:top w:val="single" w:sz="4" w:space="0" w:color="auto"/>
              <w:bottom w:val="nil"/>
            </w:tcBorders>
            <w:vAlign w:val="bottom"/>
          </w:tcPr>
          <w:p w14:paraId="60442B17"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12.2%</w:t>
            </w:r>
          </w:p>
        </w:tc>
        <w:tc>
          <w:tcPr>
            <w:tcW w:w="448" w:type="pct"/>
            <w:tcBorders>
              <w:top w:val="single" w:sz="4" w:space="0" w:color="auto"/>
              <w:bottom w:val="nil"/>
            </w:tcBorders>
            <w:vAlign w:val="bottom"/>
          </w:tcPr>
          <w:p w14:paraId="3235F2D7"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10.3%</w:t>
            </w:r>
          </w:p>
        </w:tc>
        <w:tc>
          <w:tcPr>
            <w:tcW w:w="448" w:type="pct"/>
            <w:tcBorders>
              <w:top w:val="single" w:sz="4" w:space="0" w:color="auto"/>
              <w:bottom w:val="nil"/>
            </w:tcBorders>
            <w:vAlign w:val="bottom"/>
          </w:tcPr>
          <w:p w14:paraId="5AB1E1A5"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15.9%</w:t>
            </w:r>
          </w:p>
        </w:tc>
      </w:tr>
      <w:tr w:rsidR="00070AFE" w:rsidRPr="00482F65" w14:paraId="49525942" w14:textId="77777777" w:rsidTr="00070AFE">
        <w:trPr>
          <w:trHeight w:val="170"/>
          <w:jc w:val="center"/>
        </w:trPr>
        <w:tc>
          <w:tcPr>
            <w:tcW w:w="1100" w:type="pct"/>
            <w:vMerge/>
            <w:tcBorders>
              <w:bottom w:val="dotted" w:sz="4" w:space="0" w:color="auto"/>
            </w:tcBorders>
            <w:vAlign w:val="center"/>
          </w:tcPr>
          <w:p w14:paraId="7397D842" w14:textId="77777777" w:rsidR="00070AFE" w:rsidRPr="00482F65" w:rsidRDefault="00070AFE" w:rsidP="00070AFE">
            <w:pPr>
              <w:spacing w:after="0"/>
              <w:jc w:val="center"/>
              <w:rPr>
                <w:rFonts w:eastAsia="Times New Roman"/>
                <w:sz w:val="18"/>
                <w:szCs w:val="18"/>
                <w:lang w:eastAsia="en-GB"/>
              </w:rPr>
            </w:pPr>
          </w:p>
        </w:tc>
        <w:tc>
          <w:tcPr>
            <w:tcW w:w="525" w:type="pct"/>
            <w:tcBorders>
              <w:top w:val="nil"/>
              <w:bottom w:val="dotted" w:sz="4" w:space="0" w:color="auto"/>
              <w:right w:val="single" w:sz="4" w:space="0" w:color="auto"/>
            </w:tcBorders>
            <w:shd w:val="clear" w:color="auto" w:fill="D9D9D9" w:themeFill="background1" w:themeFillShade="D9"/>
            <w:vAlign w:val="center"/>
          </w:tcPr>
          <w:p w14:paraId="23504028"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Index</w:t>
            </w:r>
          </w:p>
        </w:tc>
        <w:tc>
          <w:tcPr>
            <w:tcW w:w="524" w:type="pct"/>
            <w:tcBorders>
              <w:top w:val="nil"/>
              <w:left w:val="single" w:sz="4" w:space="0" w:color="auto"/>
              <w:bottom w:val="dotted" w:sz="4" w:space="0" w:color="auto"/>
              <w:right w:val="nil"/>
            </w:tcBorders>
            <w:shd w:val="clear" w:color="auto" w:fill="auto"/>
            <w:vAlign w:val="bottom"/>
          </w:tcPr>
          <w:p w14:paraId="58BA12D3" w14:textId="77777777" w:rsidR="00070AFE" w:rsidRPr="00D93629" w:rsidRDefault="00070AFE" w:rsidP="00070AFE">
            <w:pPr>
              <w:spacing w:after="0"/>
              <w:jc w:val="center"/>
              <w:rPr>
                <w:rFonts w:eastAsia="Times New Roman"/>
                <w:szCs w:val="16"/>
                <w:lang w:eastAsia="en-GB"/>
              </w:rPr>
            </w:pPr>
            <w:r>
              <w:rPr>
                <w:rFonts w:eastAsia="Times New Roman"/>
                <w:szCs w:val="16"/>
                <w:lang w:eastAsia="en-GB"/>
              </w:rPr>
              <w:t>101</w:t>
            </w:r>
          </w:p>
        </w:tc>
        <w:tc>
          <w:tcPr>
            <w:tcW w:w="597" w:type="pct"/>
            <w:tcBorders>
              <w:top w:val="nil"/>
              <w:left w:val="nil"/>
              <w:bottom w:val="dotted" w:sz="4" w:space="0" w:color="auto"/>
            </w:tcBorders>
            <w:shd w:val="clear" w:color="auto" w:fill="auto"/>
            <w:vAlign w:val="bottom"/>
          </w:tcPr>
          <w:p w14:paraId="75710FC0" w14:textId="77777777" w:rsidR="00070AFE" w:rsidRPr="00AE510A" w:rsidRDefault="00070AFE" w:rsidP="00070AFE">
            <w:pPr>
              <w:spacing w:after="0"/>
              <w:jc w:val="center"/>
              <w:rPr>
                <w:rFonts w:eastAsia="Times New Roman"/>
                <w:szCs w:val="16"/>
                <w:lang w:eastAsia="en-GB"/>
              </w:rPr>
            </w:pPr>
            <w:r w:rsidRPr="00AE510A">
              <w:rPr>
                <w:rFonts w:eastAsia="Times New Roman"/>
                <w:szCs w:val="16"/>
                <w:lang w:eastAsia="en-GB"/>
              </w:rPr>
              <w:t>1</w:t>
            </w:r>
            <w:r>
              <w:rPr>
                <w:rFonts w:eastAsia="Times New Roman"/>
                <w:szCs w:val="16"/>
                <w:lang w:eastAsia="en-GB"/>
              </w:rPr>
              <w:t>49</w:t>
            </w:r>
          </w:p>
        </w:tc>
        <w:tc>
          <w:tcPr>
            <w:tcW w:w="461" w:type="pct"/>
            <w:tcBorders>
              <w:top w:val="nil"/>
              <w:bottom w:val="dotted" w:sz="4" w:space="0" w:color="auto"/>
            </w:tcBorders>
            <w:shd w:val="clear" w:color="auto" w:fill="auto"/>
            <w:vAlign w:val="bottom"/>
          </w:tcPr>
          <w:p w14:paraId="0D76368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94</w:t>
            </w:r>
          </w:p>
        </w:tc>
        <w:tc>
          <w:tcPr>
            <w:tcW w:w="449" w:type="pct"/>
            <w:tcBorders>
              <w:top w:val="nil"/>
              <w:bottom w:val="dotted" w:sz="4" w:space="0" w:color="auto"/>
            </w:tcBorders>
            <w:shd w:val="clear" w:color="auto" w:fill="auto"/>
            <w:vAlign w:val="bottom"/>
          </w:tcPr>
          <w:p w14:paraId="0B17BE88"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98</w:t>
            </w:r>
          </w:p>
        </w:tc>
        <w:tc>
          <w:tcPr>
            <w:tcW w:w="448" w:type="pct"/>
            <w:tcBorders>
              <w:top w:val="nil"/>
              <w:bottom w:val="dotted" w:sz="4" w:space="0" w:color="auto"/>
            </w:tcBorders>
            <w:shd w:val="clear" w:color="auto" w:fill="auto"/>
            <w:vAlign w:val="bottom"/>
          </w:tcPr>
          <w:p w14:paraId="28F50BD3"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84</w:t>
            </w:r>
          </w:p>
        </w:tc>
        <w:tc>
          <w:tcPr>
            <w:tcW w:w="448" w:type="pct"/>
            <w:tcBorders>
              <w:top w:val="nil"/>
              <w:bottom w:val="dotted" w:sz="4" w:space="0" w:color="auto"/>
            </w:tcBorders>
            <w:shd w:val="clear" w:color="auto" w:fill="auto"/>
            <w:vAlign w:val="bottom"/>
          </w:tcPr>
          <w:p w14:paraId="5BD35BC4"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71</w:t>
            </w:r>
          </w:p>
        </w:tc>
        <w:tc>
          <w:tcPr>
            <w:tcW w:w="448" w:type="pct"/>
            <w:tcBorders>
              <w:top w:val="nil"/>
              <w:bottom w:val="dotted" w:sz="4" w:space="0" w:color="auto"/>
            </w:tcBorders>
            <w:shd w:val="clear" w:color="auto" w:fill="auto"/>
            <w:vAlign w:val="bottom"/>
          </w:tcPr>
          <w:p w14:paraId="56745E4B"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109</w:t>
            </w:r>
          </w:p>
        </w:tc>
      </w:tr>
      <w:tr w:rsidR="00070AFE" w:rsidRPr="00482F65" w14:paraId="1B559E87" w14:textId="77777777" w:rsidTr="00070AFE">
        <w:trPr>
          <w:trHeight w:val="170"/>
          <w:jc w:val="center"/>
        </w:trPr>
        <w:tc>
          <w:tcPr>
            <w:tcW w:w="1100" w:type="pct"/>
            <w:vMerge w:val="restart"/>
            <w:vAlign w:val="center"/>
          </w:tcPr>
          <w:p w14:paraId="77371609" w14:textId="0AFC55C2" w:rsidR="00070AFE" w:rsidRPr="00482F65" w:rsidRDefault="00070AFE" w:rsidP="00070AFE">
            <w:pPr>
              <w:spacing w:after="0"/>
              <w:jc w:val="center"/>
              <w:rPr>
                <w:rFonts w:eastAsia="Times New Roman"/>
                <w:sz w:val="18"/>
                <w:szCs w:val="18"/>
                <w:lang w:eastAsia="en-GB"/>
              </w:rPr>
            </w:pPr>
            <w:r>
              <w:rPr>
                <w:rFonts w:eastAsia="Times New Roman"/>
                <w:sz w:val="18"/>
                <w:szCs w:val="18"/>
                <w:lang w:eastAsia="en-GB"/>
              </w:rPr>
              <w:t>25</w:t>
            </w:r>
            <w:r w:rsidR="0079460E">
              <w:rPr>
                <w:rFonts w:eastAsia="Times New Roman"/>
                <w:sz w:val="18"/>
                <w:szCs w:val="18"/>
                <w:lang w:eastAsia="en-GB"/>
              </w:rPr>
              <w:t>s–</w:t>
            </w:r>
            <w:r>
              <w:rPr>
                <w:rFonts w:eastAsia="Times New Roman"/>
                <w:sz w:val="18"/>
                <w:szCs w:val="18"/>
                <w:lang w:eastAsia="en-GB"/>
              </w:rPr>
              <w:t>34s</w:t>
            </w:r>
          </w:p>
        </w:tc>
        <w:tc>
          <w:tcPr>
            <w:tcW w:w="525" w:type="pct"/>
            <w:tcBorders>
              <w:bottom w:val="nil"/>
              <w:right w:val="single" w:sz="4" w:space="0" w:color="auto"/>
            </w:tcBorders>
            <w:shd w:val="clear" w:color="auto" w:fill="D9D9D9" w:themeFill="background1" w:themeFillShade="D9"/>
            <w:vAlign w:val="center"/>
          </w:tcPr>
          <w:p w14:paraId="1755480A"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vert%</w:t>
            </w:r>
          </w:p>
        </w:tc>
        <w:tc>
          <w:tcPr>
            <w:tcW w:w="524" w:type="pct"/>
            <w:tcBorders>
              <w:top w:val="dotted" w:sz="4" w:space="0" w:color="auto"/>
              <w:left w:val="single" w:sz="4" w:space="0" w:color="auto"/>
              <w:bottom w:val="nil"/>
              <w:right w:val="nil"/>
            </w:tcBorders>
            <w:shd w:val="clear" w:color="auto" w:fill="auto"/>
            <w:vAlign w:val="bottom"/>
          </w:tcPr>
          <w:p w14:paraId="3DB96958" w14:textId="77777777" w:rsidR="00070AFE" w:rsidRPr="00D93629" w:rsidRDefault="00070AFE" w:rsidP="00070AFE">
            <w:pPr>
              <w:spacing w:after="0"/>
              <w:jc w:val="center"/>
              <w:rPr>
                <w:rFonts w:eastAsia="Times New Roman"/>
                <w:bCs/>
                <w:szCs w:val="16"/>
                <w:lang w:eastAsia="en-GB"/>
              </w:rPr>
            </w:pPr>
            <w:r>
              <w:rPr>
                <w:rFonts w:eastAsia="Times New Roman"/>
                <w:bCs/>
                <w:szCs w:val="16"/>
                <w:lang w:eastAsia="en-GB"/>
              </w:rPr>
              <w:t>23</w:t>
            </w:r>
            <w:r w:rsidRPr="00D93629">
              <w:rPr>
                <w:rFonts w:eastAsia="Times New Roman"/>
                <w:bCs/>
                <w:szCs w:val="16"/>
                <w:lang w:eastAsia="en-GB"/>
              </w:rPr>
              <w:t>.</w:t>
            </w:r>
            <w:r>
              <w:rPr>
                <w:rFonts w:eastAsia="Times New Roman"/>
                <w:bCs/>
                <w:szCs w:val="16"/>
                <w:lang w:eastAsia="en-GB"/>
              </w:rPr>
              <w:t>9</w:t>
            </w:r>
            <w:r w:rsidRPr="00D93629">
              <w:rPr>
                <w:rFonts w:eastAsia="Times New Roman"/>
                <w:bCs/>
                <w:szCs w:val="16"/>
                <w:lang w:eastAsia="en-GB"/>
              </w:rPr>
              <w:t>%</w:t>
            </w:r>
          </w:p>
        </w:tc>
        <w:tc>
          <w:tcPr>
            <w:tcW w:w="597" w:type="pct"/>
            <w:tcBorders>
              <w:top w:val="dotted" w:sz="4" w:space="0" w:color="auto"/>
              <w:left w:val="nil"/>
              <w:bottom w:val="nil"/>
            </w:tcBorders>
            <w:shd w:val="clear" w:color="auto" w:fill="auto"/>
            <w:vAlign w:val="bottom"/>
          </w:tcPr>
          <w:p w14:paraId="0D0B3A46"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w:t>
            </w:r>
            <w:r w:rsidRPr="00AE510A">
              <w:rPr>
                <w:rFonts w:eastAsia="Times New Roman"/>
                <w:szCs w:val="16"/>
                <w:lang w:eastAsia="en-GB"/>
              </w:rPr>
              <w:t>.</w:t>
            </w:r>
            <w:r>
              <w:rPr>
                <w:rFonts w:eastAsia="Times New Roman"/>
                <w:szCs w:val="16"/>
                <w:lang w:eastAsia="en-GB"/>
              </w:rPr>
              <w:t>5</w:t>
            </w:r>
            <w:r w:rsidRPr="00AE510A">
              <w:rPr>
                <w:rFonts w:eastAsia="Times New Roman"/>
                <w:szCs w:val="16"/>
                <w:lang w:eastAsia="en-GB"/>
              </w:rPr>
              <w:t>%</w:t>
            </w:r>
          </w:p>
        </w:tc>
        <w:tc>
          <w:tcPr>
            <w:tcW w:w="461" w:type="pct"/>
            <w:tcBorders>
              <w:top w:val="dotted" w:sz="4" w:space="0" w:color="auto"/>
              <w:bottom w:val="nil"/>
            </w:tcBorders>
            <w:shd w:val="clear" w:color="auto" w:fill="auto"/>
            <w:vAlign w:val="bottom"/>
          </w:tcPr>
          <w:p w14:paraId="02C75917" w14:textId="77777777" w:rsidR="00070AFE" w:rsidRDefault="00070AFE" w:rsidP="00070AFE">
            <w:pPr>
              <w:spacing w:after="0"/>
              <w:jc w:val="center"/>
              <w:rPr>
                <w:rFonts w:eastAsia="Times New Roman"/>
                <w:szCs w:val="16"/>
                <w:lang w:eastAsia="en-GB"/>
              </w:rPr>
            </w:pPr>
            <w:r>
              <w:rPr>
                <w:rFonts w:eastAsia="Times New Roman"/>
                <w:szCs w:val="16"/>
                <w:lang w:eastAsia="en-GB"/>
              </w:rPr>
              <w:t>19.3</w:t>
            </w:r>
          </w:p>
        </w:tc>
        <w:tc>
          <w:tcPr>
            <w:tcW w:w="449" w:type="pct"/>
            <w:tcBorders>
              <w:top w:val="dotted" w:sz="4" w:space="0" w:color="auto"/>
              <w:bottom w:val="nil"/>
            </w:tcBorders>
            <w:shd w:val="clear" w:color="auto" w:fill="auto"/>
            <w:vAlign w:val="bottom"/>
          </w:tcPr>
          <w:p w14:paraId="34B169AC"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10.9</w:t>
            </w:r>
            <w:r w:rsidRPr="00AE510A">
              <w:rPr>
                <w:rFonts w:eastAsia="Times New Roman"/>
                <w:szCs w:val="16"/>
                <w:lang w:eastAsia="en-GB"/>
              </w:rPr>
              <w:t>%</w:t>
            </w:r>
          </w:p>
        </w:tc>
        <w:tc>
          <w:tcPr>
            <w:tcW w:w="448" w:type="pct"/>
            <w:tcBorders>
              <w:bottom w:val="nil"/>
            </w:tcBorders>
            <w:shd w:val="clear" w:color="auto" w:fill="auto"/>
            <w:vAlign w:val="bottom"/>
          </w:tcPr>
          <w:p w14:paraId="152FCCAC" w14:textId="77777777" w:rsidR="00070AFE" w:rsidRDefault="00070AFE" w:rsidP="00070AFE">
            <w:pPr>
              <w:spacing w:after="0"/>
              <w:jc w:val="center"/>
              <w:rPr>
                <w:rFonts w:eastAsia="Times New Roman"/>
                <w:szCs w:val="16"/>
                <w:lang w:eastAsia="en-GB"/>
              </w:rPr>
            </w:pPr>
            <w:r>
              <w:rPr>
                <w:rFonts w:eastAsia="Times New Roman"/>
                <w:szCs w:val="16"/>
                <w:lang w:eastAsia="en-GB"/>
              </w:rPr>
              <w:t>14%</w:t>
            </w:r>
          </w:p>
        </w:tc>
        <w:tc>
          <w:tcPr>
            <w:tcW w:w="448" w:type="pct"/>
            <w:tcBorders>
              <w:bottom w:val="nil"/>
            </w:tcBorders>
            <w:shd w:val="clear" w:color="auto" w:fill="auto"/>
            <w:vAlign w:val="bottom"/>
          </w:tcPr>
          <w:p w14:paraId="65CB9D27" w14:textId="77777777" w:rsidR="00070AFE" w:rsidRDefault="00070AFE" w:rsidP="00070AFE">
            <w:pPr>
              <w:spacing w:after="0"/>
              <w:jc w:val="center"/>
              <w:rPr>
                <w:rFonts w:eastAsia="Times New Roman"/>
                <w:szCs w:val="16"/>
                <w:lang w:eastAsia="en-GB"/>
              </w:rPr>
            </w:pPr>
            <w:r>
              <w:rPr>
                <w:rFonts w:eastAsia="Times New Roman"/>
                <w:szCs w:val="16"/>
                <w:lang w:eastAsia="en-GB"/>
              </w:rPr>
              <w:t>17.4%</w:t>
            </w:r>
          </w:p>
        </w:tc>
        <w:tc>
          <w:tcPr>
            <w:tcW w:w="448" w:type="pct"/>
            <w:tcBorders>
              <w:bottom w:val="nil"/>
            </w:tcBorders>
            <w:shd w:val="clear" w:color="auto" w:fill="auto"/>
            <w:vAlign w:val="bottom"/>
          </w:tcPr>
          <w:p w14:paraId="4F58C3A0" w14:textId="77777777" w:rsidR="00070AFE" w:rsidRDefault="00070AFE" w:rsidP="00070AFE">
            <w:pPr>
              <w:spacing w:after="0"/>
              <w:jc w:val="center"/>
              <w:rPr>
                <w:rFonts w:eastAsia="Times New Roman"/>
                <w:szCs w:val="16"/>
                <w:lang w:eastAsia="en-GB"/>
              </w:rPr>
            </w:pPr>
            <w:r>
              <w:rPr>
                <w:rFonts w:eastAsia="Times New Roman"/>
                <w:szCs w:val="16"/>
                <w:lang w:eastAsia="en-GB"/>
              </w:rPr>
              <w:t>18.8%</w:t>
            </w:r>
          </w:p>
        </w:tc>
      </w:tr>
      <w:tr w:rsidR="00070AFE" w:rsidRPr="00482F65" w14:paraId="0C6B2821" w14:textId="77777777" w:rsidTr="00070AFE">
        <w:trPr>
          <w:trHeight w:val="170"/>
          <w:jc w:val="center"/>
        </w:trPr>
        <w:tc>
          <w:tcPr>
            <w:tcW w:w="1100" w:type="pct"/>
            <w:vMerge/>
            <w:tcBorders>
              <w:bottom w:val="dotted" w:sz="4" w:space="0" w:color="auto"/>
            </w:tcBorders>
            <w:vAlign w:val="center"/>
          </w:tcPr>
          <w:p w14:paraId="3EAF6CDF" w14:textId="77777777" w:rsidR="00070AFE" w:rsidRPr="00482F65" w:rsidRDefault="00070AFE" w:rsidP="00070AFE">
            <w:pPr>
              <w:spacing w:after="0"/>
              <w:jc w:val="center"/>
              <w:rPr>
                <w:rFonts w:eastAsia="Times New Roman"/>
                <w:sz w:val="18"/>
                <w:szCs w:val="18"/>
                <w:lang w:eastAsia="en-GB"/>
              </w:rPr>
            </w:pPr>
          </w:p>
        </w:tc>
        <w:tc>
          <w:tcPr>
            <w:tcW w:w="525" w:type="pct"/>
            <w:tcBorders>
              <w:top w:val="nil"/>
              <w:bottom w:val="dotted" w:sz="4" w:space="0" w:color="auto"/>
              <w:right w:val="single" w:sz="4" w:space="0" w:color="auto"/>
            </w:tcBorders>
            <w:shd w:val="clear" w:color="auto" w:fill="D9D9D9" w:themeFill="background1" w:themeFillShade="D9"/>
            <w:vAlign w:val="center"/>
          </w:tcPr>
          <w:p w14:paraId="6AF079F4"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Index</w:t>
            </w:r>
          </w:p>
        </w:tc>
        <w:tc>
          <w:tcPr>
            <w:tcW w:w="524" w:type="pct"/>
            <w:tcBorders>
              <w:top w:val="nil"/>
              <w:left w:val="single" w:sz="4" w:space="0" w:color="auto"/>
              <w:bottom w:val="dotted" w:sz="4" w:space="0" w:color="auto"/>
              <w:right w:val="nil"/>
            </w:tcBorders>
            <w:shd w:val="clear" w:color="auto" w:fill="DF7377" w:themeFill="accent3" w:themeFillTint="99"/>
            <w:vAlign w:val="bottom"/>
          </w:tcPr>
          <w:p w14:paraId="268388C4" w14:textId="77777777" w:rsidR="00070AFE" w:rsidRPr="00D93629" w:rsidRDefault="00070AFE" w:rsidP="00070AFE">
            <w:pPr>
              <w:spacing w:after="0"/>
              <w:jc w:val="center"/>
              <w:rPr>
                <w:rFonts w:eastAsia="Times New Roman"/>
                <w:szCs w:val="16"/>
                <w:lang w:eastAsia="en-GB"/>
              </w:rPr>
            </w:pPr>
            <w:r>
              <w:rPr>
                <w:rFonts w:eastAsia="Times New Roman"/>
                <w:szCs w:val="16"/>
                <w:lang w:eastAsia="en-GB"/>
              </w:rPr>
              <w:t>132</w:t>
            </w:r>
          </w:p>
        </w:tc>
        <w:tc>
          <w:tcPr>
            <w:tcW w:w="597" w:type="pct"/>
            <w:tcBorders>
              <w:top w:val="nil"/>
              <w:left w:val="nil"/>
              <w:bottom w:val="dotted" w:sz="4" w:space="0" w:color="auto"/>
            </w:tcBorders>
            <w:shd w:val="clear" w:color="auto" w:fill="auto"/>
            <w:vAlign w:val="bottom"/>
          </w:tcPr>
          <w:p w14:paraId="1F229C19"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53</w:t>
            </w:r>
          </w:p>
        </w:tc>
        <w:tc>
          <w:tcPr>
            <w:tcW w:w="461" w:type="pct"/>
            <w:tcBorders>
              <w:top w:val="nil"/>
              <w:bottom w:val="dotted" w:sz="4" w:space="0" w:color="auto"/>
            </w:tcBorders>
            <w:shd w:val="clear" w:color="auto" w:fill="auto"/>
            <w:vAlign w:val="bottom"/>
          </w:tcPr>
          <w:p w14:paraId="0DCB3D35"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107</w:t>
            </w:r>
          </w:p>
        </w:tc>
        <w:tc>
          <w:tcPr>
            <w:tcW w:w="449" w:type="pct"/>
            <w:tcBorders>
              <w:top w:val="nil"/>
              <w:bottom w:val="dotted" w:sz="4" w:space="0" w:color="auto"/>
            </w:tcBorders>
            <w:shd w:val="clear" w:color="auto" w:fill="auto"/>
            <w:vAlign w:val="bottom"/>
          </w:tcPr>
          <w:p w14:paraId="48F7D0BA"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60</w:t>
            </w:r>
          </w:p>
        </w:tc>
        <w:tc>
          <w:tcPr>
            <w:tcW w:w="448" w:type="pct"/>
            <w:tcBorders>
              <w:top w:val="nil"/>
              <w:bottom w:val="dotted" w:sz="4" w:space="0" w:color="auto"/>
            </w:tcBorders>
            <w:shd w:val="clear" w:color="auto" w:fill="auto"/>
            <w:vAlign w:val="bottom"/>
          </w:tcPr>
          <w:p w14:paraId="660F4B6E"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77</w:t>
            </w:r>
          </w:p>
        </w:tc>
        <w:tc>
          <w:tcPr>
            <w:tcW w:w="448" w:type="pct"/>
            <w:tcBorders>
              <w:top w:val="nil"/>
              <w:bottom w:val="dotted" w:sz="4" w:space="0" w:color="auto"/>
            </w:tcBorders>
            <w:shd w:val="clear" w:color="auto" w:fill="auto"/>
            <w:vAlign w:val="bottom"/>
          </w:tcPr>
          <w:p w14:paraId="73CDAF52"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96</w:t>
            </w:r>
          </w:p>
        </w:tc>
        <w:tc>
          <w:tcPr>
            <w:tcW w:w="448" w:type="pct"/>
            <w:tcBorders>
              <w:top w:val="nil"/>
              <w:bottom w:val="dotted" w:sz="4" w:space="0" w:color="auto"/>
            </w:tcBorders>
            <w:shd w:val="clear" w:color="auto" w:fill="auto"/>
            <w:vAlign w:val="bottom"/>
          </w:tcPr>
          <w:p w14:paraId="34CBE05D"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104</w:t>
            </w:r>
          </w:p>
        </w:tc>
      </w:tr>
      <w:tr w:rsidR="00070AFE" w:rsidRPr="00482F65" w14:paraId="34174957" w14:textId="77777777" w:rsidTr="00070AFE">
        <w:trPr>
          <w:trHeight w:val="170"/>
          <w:jc w:val="center"/>
        </w:trPr>
        <w:tc>
          <w:tcPr>
            <w:tcW w:w="1100" w:type="pct"/>
            <w:vMerge w:val="restart"/>
            <w:vAlign w:val="center"/>
          </w:tcPr>
          <w:p w14:paraId="05EF3363" w14:textId="0D72AD66" w:rsidR="00070AFE" w:rsidRPr="00482F65" w:rsidRDefault="00070AFE" w:rsidP="00E50632">
            <w:pPr>
              <w:spacing w:after="0"/>
              <w:jc w:val="center"/>
              <w:rPr>
                <w:rFonts w:eastAsia="Times New Roman"/>
                <w:sz w:val="18"/>
                <w:szCs w:val="18"/>
                <w:lang w:eastAsia="en-GB"/>
              </w:rPr>
            </w:pPr>
            <w:r>
              <w:rPr>
                <w:rFonts w:eastAsia="Times New Roman"/>
                <w:sz w:val="18"/>
                <w:szCs w:val="18"/>
                <w:lang w:eastAsia="en-GB"/>
              </w:rPr>
              <w:t>35</w:t>
            </w:r>
            <w:r w:rsidR="0079460E">
              <w:rPr>
                <w:rFonts w:eastAsia="Times New Roman"/>
                <w:sz w:val="18"/>
                <w:szCs w:val="18"/>
                <w:lang w:eastAsia="en-GB"/>
              </w:rPr>
              <w:t>s–</w:t>
            </w:r>
            <w:r>
              <w:rPr>
                <w:rFonts w:eastAsia="Times New Roman"/>
                <w:sz w:val="18"/>
                <w:szCs w:val="18"/>
                <w:lang w:eastAsia="en-GB"/>
              </w:rPr>
              <w:t>44s</w:t>
            </w:r>
          </w:p>
        </w:tc>
        <w:tc>
          <w:tcPr>
            <w:tcW w:w="525" w:type="pct"/>
            <w:tcBorders>
              <w:bottom w:val="nil"/>
              <w:right w:val="single" w:sz="4" w:space="0" w:color="auto"/>
            </w:tcBorders>
            <w:shd w:val="clear" w:color="auto" w:fill="D9D9D9" w:themeFill="background1" w:themeFillShade="D9"/>
            <w:vAlign w:val="center"/>
          </w:tcPr>
          <w:p w14:paraId="449315B0"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vert%</w:t>
            </w:r>
          </w:p>
        </w:tc>
        <w:tc>
          <w:tcPr>
            <w:tcW w:w="524" w:type="pct"/>
            <w:tcBorders>
              <w:top w:val="nil"/>
              <w:left w:val="single" w:sz="4" w:space="0" w:color="auto"/>
              <w:bottom w:val="nil"/>
              <w:right w:val="nil"/>
            </w:tcBorders>
            <w:shd w:val="clear" w:color="auto" w:fill="auto"/>
            <w:vAlign w:val="bottom"/>
          </w:tcPr>
          <w:p w14:paraId="59B3C7AB" w14:textId="77777777" w:rsidR="00070AFE" w:rsidRPr="00D93629" w:rsidRDefault="00070AFE" w:rsidP="00070AFE">
            <w:pPr>
              <w:spacing w:after="0"/>
              <w:jc w:val="center"/>
              <w:rPr>
                <w:rFonts w:eastAsia="Times New Roman"/>
                <w:bCs/>
                <w:szCs w:val="16"/>
                <w:lang w:eastAsia="en-GB"/>
              </w:rPr>
            </w:pPr>
            <w:r>
              <w:rPr>
                <w:rFonts w:eastAsia="Times New Roman"/>
                <w:bCs/>
                <w:szCs w:val="16"/>
                <w:lang w:eastAsia="en-GB"/>
              </w:rPr>
              <w:t>19</w:t>
            </w:r>
            <w:r w:rsidRPr="00D93629">
              <w:rPr>
                <w:rFonts w:eastAsia="Times New Roman"/>
                <w:bCs/>
                <w:szCs w:val="16"/>
                <w:lang w:eastAsia="en-GB"/>
              </w:rPr>
              <w:t>.</w:t>
            </w:r>
            <w:r>
              <w:rPr>
                <w:rFonts w:eastAsia="Times New Roman"/>
                <w:bCs/>
                <w:szCs w:val="16"/>
                <w:lang w:eastAsia="en-GB"/>
              </w:rPr>
              <w:t>8</w:t>
            </w:r>
            <w:r w:rsidRPr="00D93629">
              <w:rPr>
                <w:rFonts w:eastAsia="Times New Roman"/>
                <w:bCs/>
                <w:szCs w:val="16"/>
                <w:lang w:eastAsia="en-GB"/>
              </w:rPr>
              <w:t>%</w:t>
            </w:r>
          </w:p>
        </w:tc>
        <w:tc>
          <w:tcPr>
            <w:tcW w:w="597" w:type="pct"/>
            <w:tcBorders>
              <w:top w:val="dotted" w:sz="4" w:space="0" w:color="auto"/>
              <w:left w:val="nil"/>
              <w:bottom w:val="nil"/>
            </w:tcBorders>
            <w:shd w:val="clear" w:color="auto" w:fill="auto"/>
            <w:vAlign w:val="bottom"/>
          </w:tcPr>
          <w:p w14:paraId="60FFD6F1"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13</w:t>
            </w:r>
            <w:r w:rsidRPr="00AE510A">
              <w:rPr>
                <w:rFonts w:eastAsia="Times New Roman"/>
                <w:szCs w:val="16"/>
                <w:lang w:eastAsia="en-GB"/>
              </w:rPr>
              <w:t>.</w:t>
            </w:r>
            <w:r>
              <w:rPr>
                <w:rFonts w:eastAsia="Times New Roman"/>
                <w:szCs w:val="16"/>
                <w:lang w:eastAsia="en-GB"/>
              </w:rPr>
              <w:t>8</w:t>
            </w:r>
            <w:r w:rsidRPr="00AE510A">
              <w:rPr>
                <w:rFonts w:eastAsia="Times New Roman"/>
                <w:szCs w:val="16"/>
                <w:lang w:eastAsia="en-GB"/>
              </w:rPr>
              <w:t>%</w:t>
            </w:r>
          </w:p>
        </w:tc>
        <w:tc>
          <w:tcPr>
            <w:tcW w:w="461" w:type="pct"/>
            <w:tcBorders>
              <w:bottom w:val="nil"/>
            </w:tcBorders>
            <w:shd w:val="clear" w:color="auto" w:fill="auto"/>
            <w:vAlign w:val="bottom"/>
          </w:tcPr>
          <w:p w14:paraId="51E5C400" w14:textId="77777777" w:rsidR="00070AFE" w:rsidRDefault="00070AFE" w:rsidP="00070AFE">
            <w:pPr>
              <w:spacing w:after="0"/>
              <w:jc w:val="center"/>
              <w:rPr>
                <w:rFonts w:eastAsia="Times New Roman"/>
                <w:szCs w:val="16"/>
                <w:lang w:eastAsia="en-GB"/>
              </w:rPr>
            </w:pPr>
            <w:r>
              <w:rPr>
                <w:rFonts w:eastAsia="Times New Roman"/>
                <w:szCs w:val="16"/>
                <w:lang w:eastAsia="en-GB"/>
              </w:rPr>
              <w:t>23.7%</w:t>
            </w:r>
          </w:p>
        </w:tc>
        <w:tc>
          <w:tcPr>
            <w:tcW w:w="449" w:type="pct"/>
            <w:tcBorders>
              <w:bottom w:val="nil"/>
            </w:tcBorders>
            <w:shd w:val="clear" w:color="auto" w:fill="auto"/>
            <w:vAlign w:val="bottom"/>
          </w:tcPr>
          <w:p w14:paraId="769D15C7"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22</w:t>
            </w:r>
            <w:r w:rsidRPr="00AE510A">
              <w:rPr>
                <w:rFonts w:eastAsia="Times New Roman"/>
                <w:szCs w:val="16"/>
                <w:lang w:eastAsia="en-GB"/>
              </w:rPr>
              <w:t>.</w:t>
            </w:r>
            <w:r>
              <w:rPr>
                <w:rFonts w:eastAsia="Times New Roman"/>
                <w:szCs w:val="16"/>
                <w:lang w:eastAsia="en-GB"/>
              </w:rPr>
              <w:t>1</w:t>
            </w:r>
            <w:r w:rsidRPr="00AE510A">
              <w:rPr>
                <w:rFonts w:eastAsia="Times New Roman"/>
                <w:szCs w:val="16"/>
                <w:lang w:eastAsia="en-GB"/>
              </w:rPr>
              <w:t>%</w:t>
            </w:r>
          </w:p>
        </w:tc>
        <w:tc>
          <w:tcPr>
            <w:tcW w:w="448" w:type="pct"/>
            <w:tcBorders>
              <w:bottom w:val="nil"/>
            </w:tcBorders>
            <w:shd w:val="clear" w:color="auto" w:fill="auto"/>
            <w:vAlign w:val="bottom"/>
          </w:tcPr>
          <w:p w14:paraId="03597513" w14:textId="77777777" w:rsidR="00070AFE" w:rsidRDefault="00070AFE" w:rsidP="00070AFE">
            <w:pPr>
              <w:spacing w:after="0"/>
              <w:jc w:val="center"/>
              <w:rPr>
                <w:rFonts w:eastAsia="Times New Roman"/>
                <w:szCs w:val="16"/>
                <w:lang w:eastAsia="en-GB"/>
              </w:rPr>
            </w:pPr>
            <w:r>
              <w:rPr>
                <w:rFonts w:eastAsia="Times New Roman"/>
                <w:szCs w:val="16"/>
                <w:lang w:eastAsia="en-GB"/>
              </w:rPr>
              <w:t>18.9%</w:t>
            </w:r>
          </w:p>
        </w:tc>
        <w:tc>
          <w:tcPr>
            <w:tcW w:w="448" w:type="pct"/>
            <w:tcBorders>
              <w:bottom w:val="nil"/>
            </w:tcBorders>
            <w:shd w:val="clear" w:color="auto" w:fill="auto"/>
            <w:vAlign w:val="bottom"/>
          </w:tcPr>
          <w:p w14:paraId="19ECFE18" w14:textId="77777777" w:rsidR="00070AFE" w:rsidRDefault="00070AFE" w:rsidP="00070AFE">
            <w:pPr>
              <w:spacing w:after="0"/>
              <w:jc w:val="center"/>
              <w:rPr>
                <w:rFonts w:eastAsia="Times New Roman"/>
                <w:szCs w:val="16"/>
                <w:lang w:eastAsia="en-GB"/>
              </w:rPr>
            </w:pPr>
            <w:r>
              <w:rPr>
                <w:rFonts w:eastAsia="Times New Roman"/>
                <w:szCs w:val="16"/>
                <w:lang w:eastAsia="en-GB"/>
              </w:rPr>
              <w:t>17.1%</w:t>
            </w:r>
          </w:p>
        </w:tc>
        <w:tc>
          <w:tcPr>
            <w:tcW w:w="448" w:type="pct"/>
            <w:tcBorders>
              <w:bottom w:val="nil"/>
            </w:tcBorders>
            <w:shd w:val="clear" w:color="auto" w:fill="auto"/>
            <w:vAlign w:val="bottom"/>
          </w:tcPr>
          <w:p w14:paraId="33DCAE4B" w14:textId="77777777" w:rsidR="00070AFE" w:rsidRDefault="00070AFE" w:rsidP="00070AFE">
            <w:pPr>
              <w:spacing w:after="0"/>
              <w:jc w:val="center"/>
              <w:rPr>
                <w:rFonts w:eastAsia="Times New Roman"/>
                <w:szCs w:val="16"/>
                <w:lang w:eastAsia="en-GB"/>
              </w:rPr>
            </w:pPr>
            <w:r>
              <w:rPr>
                <w:rFonts w:eastAsia="Times New Roman"/>
                <w:szCs w:val="16"/>
                <w:lang w:eastAsia="en-GB"/>
              </w:rPr>
              <w:t>20.7%</w:t>
            </w:r>
          </w:p>
        </w:tc>
      </w:tr>
      <w:tr w:rsidR="00070AFE" w:rsidRPr="00482F65" w14:paraId="04633D0D" w14:textId="77777777" w:rsidTr="00070AFE">
        <w:trPr>
          <w:trHeight w:val="170"/>
          <w:jc w:val="center"/>
        </w:trPr>
        <w:tc>
          <w:tcPr>
            <w:tcW w:w="1100" w:type="pct"/>
            <w:vMerge/>
            <w:tcBorders>
              <w:bottom w:val="dotted" w:sz="4" w:space="0" w:color="auto"/>
            </w:tcBorders>
            <w:vAlign w:val="center"/>
          </w:tcPr>
          <w:p w14:paraId="7C655D21" w14:textId="77777777" w:rsidR="00070AFE" w:rsidRPr="00482F65" w:rsidRDefault="00070AFE" w:rsidP="00070AFE">
            <w:pPr>
              <w:spacing w:after="0"/>
              <w:jc w:val="center"/>
              <w:rPr>
                <w:rFonts w:eastAsia="Times New Roman"/>
                <w:sz w:val="18"/>
                <w:szCs w:val="18"/>
                <w:lang w:eastAsia="en-GB"/>
              </w:rPr>
            </w:pPr>
          </w:p>
        </w:tc>
        <w:tc>
          <w:tcPr>
            <w:tcW w:w="525" w:type="pct"/>
            <w:tcBorders>
              <w:top w:val="nil"/>
              <w:bottom w:val="dotted" w:sz="4" w:space="0" w:color="auto"/>
              <w:right w:val="single" w:sz="4" w:space="0" w:color="auto"/>
            </w:tcBorders>
            <w:shd w:val="clear" w:color="auto" w:fill="D9D9D9" w:themeFill="background1" w:themeFillShade="D9"/>
            <w:vAlign w:val="center"/>
          </w:tcPr>
          <w:p w14:paraId="57B2A29D"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Index</w:t>
            </w:r>
          </w:p>
        </w:tc>
        <w:tc>
          <w:tcPr>
            <w:tcW w:w="524" w:type="pct"/>
            <w:tcBorders>
              <w:top w:val="nil"/>
              <w:left w:val="single" w:sz="4" w:space="0" w:color="auto"/>
              <w:bottom w:val="dotted" w:sz="4" w:space="0" w:color="auto"/>
              <w:right w:val="nil"/>
            </w:tcBorders>
            <w:shd w:val="clear" w:color="auto" w:fill="auto"/>
            <w:vAlign w:val="bottom"/>
          </w:tcPr>
          <w:p w14:paraId="7B1542F7" w14:textId="77777777" w:rsidR="00070AFE" w:rsidRPr="00D93629" w:rsidRDefault="00070AFE" w:rsidP="00070AFE">
            <w:pPr>
              <w:spacing w:after="0"/>
              <w:jc w:val="center"/>
              <w:rPr>
                <w:rFonts w:eastAsia="Times New Roman"/>
                <w:szCs w:val="16"/>
                <w:lang w:eastAsia="en-GB"/>
              </w:rPr>
            </w:pPr>
            <w:r>
              <w:rPr>
                <w:rFonts w:eastAsia="Times New Roman"/>
                <w:szCs w:val="16"/>
                <w:lang w:eastAsia="en-GB"/>
              </w:rPr>
              <w:t>99</w:t>
            </w:r>
          </w:p>
        </w:tc>
        <w:tc>
          <w:tcPr>
            <w:tcW w:w="597" w:type="pct"/>
            <w:tcBorders>
              <w:top w:val="nil"/>
              <w:left w:val="nil"/>
              <w:bottom w:val="dotted" w:sz="4" w:space="0" w:color="auto"/>
            </w:tcBorders>
            <w:shd w:val="clear" w:color="auto" w:fill="auto"/>
            <w:vAlign w:val="bottom"/>
          </w:tcPr>
          <w:p w14:paraId="79B6E714"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69</w:t>
            </w:r>
          </w:p>
        </w:tc>
        <w:tc>
          <w:tcPr>
            <w:tcW w:w="461" w:type="pct"/>
            <w:tcBorders>
              <w:top w:val="nil"/>
              <w:bottom w:val="dotted" w:sz="4" w:space="0" w:color="auto"/>
            </w:tcBorders>
            <w:shd w:val="clear" w:color="auto" w:fill="auto"/>
            <w:vAlign w:val="bottom"/>
          </w:tcPr>
          <w:p w14:paraId="78CBD2F0"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119</w:t>
            </w:r>
          </w:p>
        </w:tc>
        <w:tc>
          <w:tcPr>
            <w:tcW w:w="449" w:type="pct"/>
            <w:tcBorders>
              <w:top w:val="nil"/>
              <w:bottom w:val="dotted" w:sz="4" w:space="0" w:color="auto"/>
            </w:tcBorders>
            <w:shd w:val="clear" w:color="auto" w:fill="auto"/>
            <w:vAlign w:val="bottom"/>
          </w:tcPr>
          <w:p w14:paraId="3E6837F3"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111</w:t>
            </w:r>
          </w:p>
        </w:tc>
        <w:tc>
          <w:tcPr>
            <w:tcW w:w="448" w:type="pct"/>
            <w:tcBorders>
              <w:top w:val="nil"/>
              <w:bottom w:val="dotted" w:sz="4" w:space="0" w:color="auto"/>
            </w:tcBorders>
            <w:shd w:val="clear" w:color="auto" w:fill="auto"/>
            <w:vAlign w:val="bottom"/>
          </w:tcPr>
          <w:p w14:paraId="3F373B5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95</w:t>
            </w:r>
          </w:p>
        </w:tc>
        <w:tc>
          <w:tcPr>
            <w:tcW w:w="448" w:type="pct"/>
            <w:tcBorders>
              <w:top w:val="nil"/>
              <w:bottom w:val="dotted" w:sz="4" w:space="0" w:color="auto"/>
            </w:tcBorders>
            <w:shd w:val="clear" w:color="auto" w:fill="auto"/>
            <w:vAlign w:val="bottom"/>
          </w:tcPr>
          <w:p w14:paraId="44ED7A09"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86</w:t>
            </w:r>
          </w:p>
        </w:tc>
        <w:tc>
          <w:tcPr>
            <w:tcW w:w="448" w:type="pct"/>
            <w:tcBorders>
              <w:top w:val="nil"/>
              <w:bottom w:val="dotted" w:sz="4" w:space="0" w:color="auto"/>
            </w:tcBorders>
            <w:shd w:val="clear" w:color="auto" w:fill="auto"/>
            <w:vAlign w:val="bottom"/>
          </w:tcPr>
          <w:p w14:paraId="656F92E5"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104</w:t>
            </w:r>
          </w:p>
        </w:tc>
      </w:tr>
      <w:tr w:rsidR="00070AFE" w:rsidRPr="00482F65" w14:paraId="6BE0D6D9" w14:textId="77777777" w:rsidTr="00070AFE">
        <w:trPr>
          <w:trHeight w:val="170"/>
          <w:jc w:val="center"/>
        </w:trPr>
        <w:tc>
          <w:tcPr>
            <w:tcW w:w="1100" w:type="pct"/>
            <w:vMerge w:val="restart"/>
            <w:vAlign w:val="center"/>
          </w:tcPr>
          <w:p w14:paraId="6E29D7BD" w14:textId="0372E532" w:rsidR="00070AFE" w:rsidRPr="00482F65" w:rsidRDefault="00070AFE" w:rsidP="00E50632">
            <w:pPr>
              <w:spacing w:after="0"/>
              <w:jc w:val="center"/>
              <w:rPr>
                <w:rFonts w:eastAsia="Times New Roman"/>
                <w:sz w:val="18"/>
                <w:szCs w:val="18"/>
                <w:lang w:eastAsia="en-GB"/>
              </w:rPr>
            </w:pPr>
            <w:r>
              <w:rPr>
                <w:rFonts w:eastAsia="Times New Roman"/>
                <w:sz w:val="18"/>
                <w:szCs w:val="18"/>
                <w:lang w:eastAsia="en-GB"/>
              </w:rPr>
              <w:t>45</w:t>
            </w:r>
            <w:r w:rsidR="0079460E">
              <w:rPr>
                <w:rFonts w:eastAsia="Times New Roman"/>
                <w:sz w:val="18"/>
                <w:szCs w:val="18"/>
                <w:lang w:eastAsia="en-GB"/>
              </w:rPr>
              <w:t>s–</w:t>
            </w:r>
            <w:r>
              <w:rPr>
                <w:rFonts w:eastAsia="Times New Roman"/>
                <w:sz w:val="18"/>
                <w:szCs w:val="18"/>
                <w:lang w:eastAsia="en-GB"/>
              </w:rPr>
              <w:t>54s</w:t>
            </w:r>
          </w:p>
        </w:tc>
        <w:tc>
          <w:tcPr>
            <w:tcW w:w="525" w:type="pct"/>
            <w:tcBorders>
              <w:bottom w:val="nil"/>
              <w:right w:val="single" w:sz="4" w:space="0" w:color="auto"/>
            </w:tcBorders>
            <w:shd w:val="clear" w:color="auto" w:fill="D9D9D9" w:themeFill="background1" w:themeFillShade="D9"/>
            <w:vAlign w:val="center"/>
          </w:tcPr>
          <w:p w14:paraId="56465A74"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vert%</w:t>
            </w:r>
          </w:p>
        </w:tc>
        <w:tc>
          <w:tcPr>
            <w:tcW w:w="524" w:type="pct"/>
            <w:tcBorders>
              <w:top w:val="nil"/>
              <w:left w:val="single" w:sz="4" w:space="0" w:color="auto"/>
              <w:bottom w:val="nil"/>
              <w:right w:val="nil"/>
            </w:tcBorders>
            <w:shd w:val="clear" w:color="auto" w:fill="auto"/>
            <w:vAlign w:val="bottom"/>
          </w:tcPr>
          <w:p w14:paraId="64090A73" w14:textId="77777777" w:rsidR="00070AFE" w:rsidRPr="00D93629" w:rsidRDefault="00070AFE" w:rsidP="00070AFE">
            <w:pPr>
              <w:spacing w:after="0"/>
              <w:jc w:val="center"/>
              <w:rPr>
                <w:rFonts w:eastAsia="Times New Roman"/>
                <w:bCs/>
                <w:szCs w:val="16"/>
                <w:lang w:eastAsia="en-GB"/>
              </w:rPr>
            </w:pPr>
            <w:r>
              <w:rPr>
                <w:rFonts w:eastAsia="Times New Roman"/>
                <w:bCs/>
                <w:szCs w:val="16"/>
                <w:lang w:eastAsia="en-GB"/>
              </w:rPr>
              <w:t>14.9</w:t>
            </w:r>
            <w:r w:rsidRPr="00D93629">
              <w:rPr>
                <w:rFonts w:eastAsia="Times New Roman"/>
                <w:bCs/>
                <w:szCs w:val="16"/>
                <w:lang w:eastAsia="en-GB"/>
              </w:rPr>
              <w:t>%</w:t>
            </w:r>
          </w:p>
        </w:tc>
        <w:tc>
          <w:tcPr>
            <w:tcW w:w="597" w:type="pct"/>
            <w:tcBorders>
              <w:top w:val="dotted" w:sz="4" w:space="0" w:color="auto"/>
              <w:left w:val="nil"/>
              <w:bottom w:val="nil"/>
            </w:tcBorders>
            <w:shd w:val="clear" w:color="auto" w:fill="auto"/>
            <w:vAlign w:val="bottom"/>
          </w:tcPr>
          <w:p w14:paraId="49E2D6B6"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23</w:t>
            </w:r>
            <w:r w:rsidRPr="00AE510A">
              <w:rPr>
                <w:rFonts w:eastAsia="Times New Roman"/>
                <w:szCs w:val="16"/>
                <w:lang w:eastAsia="en-GB"/>
              </w:rPr>
              <w:t>%</w:t>
            </w:r>
          </w:p>
        </w:tc>
        <w:tc>
          <w:tcPr>
            <w:tcW w:w="461" w:type="pct"/>
            <w:tcBorders>
              <w:bottom w:val="nil"/>
            </w:tcBorders>
            <w:shd w:val="clear" w:color="auto" w:fill="auto"/>
            <w:vAlign w:val="bottom"/>
          </w:tcPr>
          <w:p w14:paraId="1E53E467" w14:textId="77777777" w:rsidR="00070AFE" w:rsidRDefault="00070AFE" w:rsidP="00070AFE">
            <w:pPr>
              <w:spacing w:after="0"/>
              <w:jc w:val="center"/>
              <w:rPr>
                <w:rFonts w:eastAsia="Times New Roman"/>
                <w:szCs w:val="16"/>
                <w:lang w:eastAsia="en-GB"/>
              </w:rPr>
            </w:pPr>
            <w:r>
              <w:rPr>
                <w:rFonts w:eastAsia="Times New Roman"/>
                <w:szCs w:val="16"/>
                <w:lang w:eastAsia="en-GB"/>
              </w:rPr>
              <w:t>14.7%</w:t>
            </w:r>
          </w:p>
        </w:tc>
        <w:tc>
          <w:tcPr>
            <w:tcW w:w="449" w:type="pct"/>
            <w:tcBorders>
              <w:bottom w:val="nil"/>
            </w:tcBorders>
            <w:shd w:val="clear" w:color="auto" w:fill="auto"/>
            <w:vAlign w:val="bottom"/>
          </w:tcPr>
          <w:p w14:paraId="136E068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15.7%</w:t>
            </w:r>
          </w:p>
        </w:tc>
        <w:tc>
          <w:tcPr>
            <w:tcW w:w="448" w:type="pct"/>
            <w:tcBorders>
              <w:bottom w:val="nil"/>
            </w:tcBorders>
            <w:shd w:val="clear" w:color="auto" w:fill="auto"/>
            <w:vAlign w:val="bottom"/>
          </w:tcPr>
          <w:p w14:paraId="7EFE45D5" w14:textId="77777777" w:rsidR="00070AFE" w:rsidRDefault="00070AFE" w:rsidP="00070AFE">
            <w:pPr>
              <w:spacing w:after="0"/>
              <w:jc w:val="center"/>
              <w:rPr>
                <w:rFonts w:eastAsia="Times New Roman"/>
                <w:szCs w:val="16"/>
                <w:lang w:eastAsia="en-GB"/>
              </w:rPr>
            </w:pPr>
            <w:r>
              <w:rPr>
                <w:rFonts w:eastAsia="Times New Roman"/>
                <w:szCs w:val="16"/>
                <w:lang w:eastAsia="en-GB"/>
              </w:rPr>
              <w:t>22.9%</w:t>
            </w:r>
          </w:p>
        </w:tc>
        <w:tc>
          <w:tcPr>
            <w:tcW w:w="448" w:type="pct"/>
            <w:tcBorders>
              <w:bottom w:val="nil"/>
            </w:tcBorders>
            <w:shd w:val="clear" w:color="auto" w:fill="auto"/>
            <w:vAlign w:val="bottom"/>
          </w:tcPr>
          <w:p w14:paraId="7BC9EAD2" w14:textId="77777777" w:rsidR="00070AFE" w:rsidRDefault="00070AFE" w:rsidP="00070AFE">
            <w:pPr>
              <w:spacing w:after="0"/>
              <w:jc w:val="center"/>
              <w:rPr>
                <w:rFonts w:eastAsia="Times New Roman"/>
                <w:szCs w:val="16"/>
                <w:lang w:eastAsia="en-GB"/>
              </w:rPr>
            </w:pPr>
            <w:r>
              <w:rPr>
                <w:rFonts w:eastAsia="Times New Roman"/>
                <w:szCs w:val="16"/>
                <w:lang w:eastAsia="en-GB"/>
              </w:rPr>
              <w:t>16.5%</w:t>
            </w:r>
          </w:p>
        </w:tc>
        <w:tc>
          <w:tcPr>
            <w:tcW w:w="448" w:type="pct"/>
            <w:tcBorders>
              <w:bottom w:val="nil"/>
            </w:tcBorders>
            <w:shd w:val="clear" w:color="auto" w:fill="auto"/>
            <w:vAlign w:val="bottom"/>
          </w:tcPr>
          <w:p w14:paraId="0C427074" w14:textId="77777777" w:rsidR="00070AFE" w:rsidRDefault="00070AFE" w:rsidP="00070AFE">
            <w:pPr>
              <w:spacing w:after="0"/>
              <w:jc w:val="center"/>
              <w:rPr>
                <w:rFonts w:eastAsia="Times New Roman"/>
                <w:szCs w:val="16"/>
                <w:lang w:eastAsia="en-GB"/>
              </w:rPr>
            </w:pPr>
            <w:r>
              <w:rPr>
                <w:rFonts w:eastAsia="Times New Roman"/>
                <w:szCs w:val="16"/>
                <w:lang w:eastAsia="en-GB"/>
              </w:rPr>
              <w:t>17.9%</w:t>
            </w:r>
          </w:p>
        </w:tc>
      </w:tr>
      <w:tr w:rsidR="00070AFE" w:rsidRPr="00482F65" w14:paraId="775B4A0D" w14:textId="77777777" w:rsidTr="00070AFE">
        <w:trPr>
          <w:trHeight w:val="170"/>
          <w:jc w:val="center"/>
        </w:trPr>
        <w:tc>
          <w:tcPr>
            <w:tcW w:w="1100" w:type="pct"/>
            <w:vMerge/>
            <w:tcBorders>
              <w:bottom w:val="dotted" w:sz="4" w:space="0" w:color="auto"/>
            </w:tcBorders>
            <w:vAlign w:val="center"/>
          </w:tcPr>
          <w:p w14:paraId="2B9F3254" w14:textId="77777777" w:rsidR="00070AFE" w:rsidRPr="00482F65" w:rsidRDefault="00070AFE" w:rsidP="00070AFE">
            <w:pPr>
              <w:spacing w:after="0"/>
              <w:jc w:val="center"/>
              <w:rPr>
                <w:rFonts w:eastAsia="Times New Roman"/>
                <w:sz w:val="18"/>
                <w:szCs w:val="18"/>
                <w:lang w:eastAsia="en-GB"/>
              </w:rPr>
            </w:pPr>
          </w:p>
        </w:tc>
        <w:tc>
          <w:tcPr>
            <w:tcW w:w="525" w:type="pct"/>
            <w:tcBorders>
              <w:top w:val="nil"/>
              <w:bottom w:val="dotted" w:sz="4" w:space="0" w:color="auto"/>
              <w:right w:val="single" w:sz="4" w:space="0" w:color="auto"/>
            </w:tcBorders>
            <w:shd w:val="clear" w:color="auto" w:fill="D9D9D9" w:themeFill="background1" w:themeFillShade="D9"/>
            <w:vAlign w:val="center"/>
          </w:tcPr>
          <w:p w14:paraId="155A7EC9"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Index</w:t>
            </w:r>
          </w:p>
        </w:tc>
        <w:tc>
          <w:tcPr>
            <w:tcW w:w="524" w:type="pct"/>
            <w:tcBorders>
              <w:top w:val="nil"/>
              <w:left w:val="single" w:sz="4" w:space="0" w:color="auto"/>
              <w:bottom w:val="dotted" w:sz="4" w:space="0" w:color="auto"/>
              <w:right w:val="nil"/>
            </w:tcBorders>
            <w:shd w:val="clear" w:color="auto" w:fill="auto"/>
            <w:vAlign w:val="bottom"/>
          </w:tcPr>
          <w:p w14:paraId="4BBE9652" w14:textId="77777777" w:rsidR="00070AFE" w:rsidRPr="00D93629" w:rsidRDefault="00070AFE" w:rsidP="00070AFE">
            <w:pPr>
              <w:spacing w:after="0"/>
              <w:jc w:val="center"/>
              <w:rPr>
                <w:rFonts w:eastAsia="Times New Roman"/>
                <w:szCs w:val="16"/>
                <w:lang w:eastAsia="en-GB"/>
              </w:rPr>
            </w:pPr>
            <w:r>
              <w:rPr>
                <w:rFonts w:eastAsia="Times New Roman"/>
                <w:szCs w:val="16"/>
                <w:lang w:eastAsia="en-GB"/>
              </w:rPr>
              <w:t>87</w:t>
            </w:r>
          </w:p>
        </w:tc>
        <w:tc>
          <w:tcPr>
            <w:tcW w:w="597" w:type="pct"/>
            <w:tcBorders>
              <w:top w:val="nil"/>
              <w:left w:val="nil"/>
              <w:bottom w:val="dotted" w:sz="4" w:space="0" w:color="auto"/>
            </w:tcBorders>
            <w:shd w:val="clear" w:color="auto" w:fill="auto"/>
            <w:vAlign w:val="bottom"/>
          </w:tcPr>
          <w:p w14:paraId="6999B58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134</w:t>
            </w:r>
          </w:p>
        </w:tc>
        <w:tc>
          <w:tcPr>
            <w:tcW w:w="461" w:type="pct"/>
            <w:tcBorders>
              <w:top w:val="nil"/>
              <w:bottom w:val="dotted" w:sz="4" w:space="0" w:color="auto"/>
            </w:tcBorders>
            <w:shd w:val="clear" w:color="auto" w:fill="auto"/>
            <w:vAlign w:val="bottom"/>
          </w:tcPr>
          <w:p w14:paraId="48D70CC2"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86</w:t>
            </w:r>
          </w:p>
        </w:tc>
        <w:tc>
          <w:tcPr>
            <w:tcW w:w="449" w:type="pct"/>
            <w:tcBorders>
              <w:top w:val="nil"/>
              <w:bottom w:val="dotted" w:sz="4" w:space="0" w:color="auto"/>
            </w:tcBorders>
            <w:shd w:val="clear" w:color="auto" w:fill="auto"/>
            <w:vAlign w:val="bottom"/>
          </w:tcPr>
          <w:p w14:paraId="7D115832"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91</w:t>
            </w:r>
          </w:p>
        </w:tc>
        <w:tc>
          <w:tcPr>
            <w:tcW w:w="448" w:type="pct"/>
            <w:tcBorders>
              <w:top w:val="nil"/>
              <w:bottom w:val="dotted" w:sz="4" w:space="0" w:color="auto"/>
            </w:tcBorders>
            <w:shd w:val="clear" w:color="auto" w:fill="DF7377" w:themeFill="accent3" w:themeFillTint="99"/>
            <w:vAlign w:val="bottom"/>
          </w:tcPr>
          <w:p w14:paraId="1D7181A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134</w:t>
            </w:r>
          </w:p>
        </w:tc>
        <w:tc>
          <w:tcPr>
            <w:tcW w:w="448" w:type="pct"/>
            <w:tcBorders>
              <w:top w:val="nil"/>
              <w:bottom w:val="dotted" w:sz="4" w:space="0" w:color="auto"/>
            </w:tcBorders>
            <w:shd w:val="clear" w:color="auto" w:fill="auto"/>
            <w:vAlign w:val="bottom"/>
          </w:tcPr>
          <w:p w14:paraId="2688D24B"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69</w:t>
            </w:r>
          </w:p>
        </w:tc>
        <w:tc>
          <w:tcPr>
            <w:tcW w:w="448" w:type="pct"/>
            <w:tcBorders>
              <w:top w:val="nil"/>
              <w:bottom w:val="dotted" w:sz="4" w:space="0" w:color="auto"/>
            </w:tcBorders>
            <w:shd w:val="clear" w:color="auto" w:fill="auto"/>
            <w:vAlign w:val="bottom"/>
          </w:tcPr>
          <w:p w14:paraId="69F8582B"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104</w:t>
            </w:r>
          </w:p>
        </w:tc>
      </w:tr>
      <w:tr w:rsidR="00070AFE" w:rsidRPr="00482F65" w14:paraId="53D190C6" w14:textId="77777777" w:rsidTr="00070AFE">
        <w:trPr>
          <w:trHeight w:val="170"/>
          <w:jc w:val="center"/>
        </w:trPr>
        <w:tc>
          <w:tcPr>
            <w:tcW w:w="1100" w:type="pct"/>
            <w:vMerge w:val="restart"/>
            <w:vAlign w:val="center"/>
          </w:tcPr>
          <w:p w14:paraId="0434CC2A" w14:textId="77777777" w:rsidR="00070AFE" w:rsidRPr="00482F65" w:rsidRDefault="00070AFE" w:rsidP="00070AFE">
            <w:pPr>
              <w:spacing w:after="0"/>
              <w:jc w:val="center"/>
              <w:rPr>
                <w:rFonts w:eastAsia="Times New Roman"/>
                <w:sz w:val="18"/>
                <w:szCs w:val="18"/>
                <w:lang w:eastAsia="en-GB"/>
              </w:rPr>
            </w:pPr>
            <w:r>
              <w:rPr>
                <w:rFonts w:eastAsia="Times New Roman"/>
                <w:sz w:val="18"/>
                <w:szCs w:val="18"/>
                <w:lang w:eastAsia="en-GB"/>
              </w:rPr>
              <w:t>55+</w:t>
            </w:r>
          </w:p>
        </w:tc>
        <w:tc>
          <w:tcPr>
            <w:tcW w:w="525" w:type="pct"/>
            <w:tcBorders>
              <w:bottom w:val="nil"/>
              <w:right w:val="single" w:sz="4" w:space="0" w:color="auto"/>
            </w:tcBorders>
            <w:shd w:val="clear" w:color="auto" w:fill="D9D9D9" w:themeFill="background1" w:themeFillShade="D9"/>
            <w:vAlign w:val="center"/>
          </w:tcPr>
          <w:p w14:paraId="788908E6"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vert%</w:t>
            </w:r>
          </w:p>
        </w:tc>
        <w:tc>
          <w:tcPr>
            <w:tcW w:w="524" w:type="pct"/>
            <w:tcBorders>
              <w:top w:val="nil"/>
              <w:left w:val="single" w:sz="4" w:space="0" w:color="auto"/>
              <w:bottom w:val="nil"/>
              <w:right w:val="nil"/>
            </w:tcBorders>
            <w:shd w:val="clear" w:color="auto" w:fill="auto"/>
            <w:vAlign w:val="bottom"/>
          </w:tcPr>
          <w:p w14:paraId="3C274EC0" w14:textId="77777777" w:rsidR="00070AFE" w:rsidRPr="00D93629" w:rsidRDefault="00070AFE" w:rsidP="00070AFE">
            <w:pPr>
              <w:spacing w:after="0"/>
              <w:jc w:val="center"/>
              <w:rPr>
                <w:rFonts w:eastAsia="Times New Roman"/>
                <w:bCs/>
                <w:szCs w:val="16"/>
                <w:lang w:eastAsia="en-GB"/>
              </w:rPr>
            </w:pPr>
            <w:r>
              <w:rPr>
                <w:rFonts w:eastAsia="Times New Roman"/>
                <w:bCs/>
                <w:szCs w:val="16"/>
                <w:lang w:eastAsia="en-GB"/>
              </w:rPr>
              <w:t>26</w:t>
            </w:r>
            <w:r w:rsidRPr="00D93629">
              <w:rPr>
                <w:rFonts w:eastAsia="Times New Roman"/>
                <w:bCs/>
                <w:szCs w:val="16"/>
                <w:lang w:eastAsia="en-GB"/>
              </w:rPr>
              <w:t>.</w:t>
            </w:r>
            <w:r>
              <w:rPr>
                <w:rFonts w:eastAsia="Times New Roman"/>
                <w:bCs/>
                <w:szCs w:val="16"/>
                <w:lang w:eastAsia="en-GB"/>
              </w:rPr>
              <w:t>7</w:t>
            </w:r>
            <w:r w:rsidRPr="00D93629">
              <w:rPr>
                <w:rFonts w:eastAsia="Times New Roman"/>
                <w:bCs/>
                <w:szCs w:val="16"/>
                <w:lang w:eastAsia="en-GB"/>
              </w:rPr>
              <w:t>%</w:t>
            </w:r>
          </w:p>
        </w:tc>
        <w:tc>
          <w:tcPr>
            <w:tcW w:w="597" w:type="pct"/>
            <w:tcBorders>
              <w:top w:val="dotted" w:sz="4" w:space="0" w:color="auto"/>
              <w:left w:val="nil"/>
              <w:bottom w:val="nil"/>
            </w:tcBorders>
            <w:shd w:val="clear" w:color="auto" w:fill="auto"/>
            <w:vAlign w:val="bottom"/>
          </w:tcPr>
          <w:p w14:paraId="4B04E481" w14:textId="77777777" w:rsidR="00070AFE" w:rsidRPr="00AE510A" w:rsidRDefault="00070AFE" w:rsidP="00070AFE">
            <w:pPr>
              <w:spacing w:after="0"/>
              <w:jc w:val="center"/>
              <w:rPr>
                <w:rFonts w:eastAsia="Times New Roman"/>
                <w:szCs w:val="16"/>
                <w:lang w:eastAsia="en-GB"/>
              </w:rPr>
            </w:pPr>
            <w:r w:rsidRPr="00AE510A">
              <w:rPr>
                <w:rFonts w:eastAsia="Times New Roman"/>
                <w:szCs w:val="16"/>
                <w:lang w:eastAsia="en-GB"/>
              </w:rPr>
              <w:t>3</w:t>
            </w:r>
            <w:r>
              <w:rPr>
                <w:rFonts w:eastAsia="Times New Roman"/>
                <w:szCs w:val="16"/>
                <w:lang w:eastAsia="en-GB"/>
              </w:rPr>
              <w:t>1</w:t>
            </w:r>
            <w:r w:rsidRPr="00AE510A">
              <w:rPr>
                <w:rFonts w:eastAsia="Times New Roman"/>
                <w:szCs w:val="16"/>
                <w:lang w:eastAsia="en-GB"/>
              </w:rPr>
              <w:t>.</w:t>
            </w:r>
            <w:r>
              <w:rPr>
                <w:rFonts w:eastAsia="Times New Roman"/>
                <w:szCs w:val="16"/>
                <w:lang w:eastAsia="en-GB"/>
              </w:rPr>
              <w:t>9</w:t>
            </w:r>
            <w:r w:rsidRPr="00AE510A">
              <w:rPr>
                <w:rFonts w:eastAsia="Times New Roman"/>
                <w:szCs w:val="16"/>
                <w:lang w:eastAsia="en-GB"/>
              </w:rPr>
              <w:t>%</w:t>
            </w:r>
          </w:p>
        </w:tc>
        <w:tc>
          <w:tcPr>
            <w:tcW w:w="461" w:type="pct"/>
            <w:tcBorders>
              <w:bottom w:val="nil"/>
            </w:tcBorders>
            <w:shd w:val="clear" w:color="auto" w:fill="auto"/>
            <w:vAlign w:val="bottom"/>
          </w:tcPr>
          <w:p w14:paraId="15BF1104"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28.6%</w:t>
            </w:r>
          </w:p>
        </w:tc>
        <w:tc>
          <w:tcPr>
            <w:tcW w:w="449" w:type="pct"/>
            <w:tcBorders>
              <w:bottom w:val="nil"/>
            </w:tcBorders>
            <w:shd w:val="clear" w:color="auto" w:fill="auto"/>
            <w:vAlign w:val="bottom"/>
          </w:tcPr>
          <w:p w14:paraId="5DFC8C5C" w14:textId="77777777" w:rsidR="00070AFE" w:rsidRPr="00AE510A" w:rsidRDefault="00070AFE" w:rsidP="00070AFE">
            <w:pPr>
              <w:spacing w:after="0"/>
              <w:jc w:val="center"/>
              <w:rPr>
                <w:rFonts w:eastAsia="Times New Roman"/>
                <w:szCs w:val="16"/>
                <w:lang w:eastAsia="en-GB"/>
              </w:rPr>
            </w:pPr>
            <w:r w:rsidRPr="00AE510A">
              <w:rPr>
                <w:rFonts w:eastAsia="Times New Roman"/>
                <w:szCs w:val="16"/>
                <w:lang w:eastAsia="en-GB"/>
              </w:rPr>
              <w:t>3</w:t>
            </w:r>
            <w:r>
              <w:rPr>
                <w:rFonts w:eastAsia="Times New Roman"/>
                <w:szCs w:val="16"/>
                <w:lang w:eastAsia="en-GB"/>
              </w:rPr>
              <w:t>7</w:t>
            </w:r>
            <w:r w:rsidRPr="00AE510A">
              <w:rPr>
                <w:rFonts w:eastAsia="Times New Roman"/>
                <w:szCs w:val="16"/>
                <w:lang w:eastAsia="en-GB"/>
              </w:rPr>
              <w:t>.</w:t>
            </w:r>
            <w:r>
              <w:rPr>
                <w:rFonts w:eastAsia="Times New Roman"/>
                <w:szCs w:val="16"/>
                <w:lang w:eastAsia="en-GB"/>
              </w:rPr>
              <w:t>2</w:t>
            </w:r>
            <w:r w:rsidRPr="00AE510A">
              <w:rPr>
                <w:rFonts w:eastAsia="Times New Roman"/>
                <w:szCs w:val="16"/>
                <w:lang w:eastAsia="en-GB"/>
              </w:rPr>
              <w:t>%</w:t>
            </w:r>
          </w:p>
        </w:tc>
        <w:tc>
          <w:tcPr>
            <w:tcW w:w="448" w:type="pct"/>
            <w:tcBorders>
              <w:bottom w:val="nil"/>
            </w:tcBorders>
            <w:shd w:val="clear" w:color="auto" w:fill="auto"/>
            <w:vAlign w:val="bottom"/>
          </w:tcPr>
          <w:p w14:paraId="3CA19152"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32%</w:t>
            </w:r>
          </w:p>
        </w:tc>
        <w:tc>
          <w:tcPr>
            <w:tcW w:w="448" w:type="pct"/>
            <w:tcBorders>
              <w:bottom w:val="nil"/>
            </w:tcBorders>
            <w:shd w:val="clear" w:color="auto" w:fill="auto"/>
            <w:vAlign w:val="bottom"/>
          </w:tcPr>
          <w:p w14:paraId="1D50BFD9"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38.7%</w:t>
            </w:r>
          </w:p>
        </w:tc>
        <w:tc>
          <w:tcPr>
            <w:tcW w:w="448" w:type="pct"/>
            <w:tcBorders>
              <w:bottom w:val="nil"/>
            </w:tcBorders>
            <w:shd w:val="clear" w:color="auto" w:fill="auto"/>
            <w:vAlign w:val="bottom"/>
          </w:tcPr>
          <w:p w14:paraId="3DDC9F21"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26.7%</w:t>
            </w:r>
          </w:p>
        </w:tc>
      </w:tr>
      <w:tr w:rsidR="00070AFE" w:rsidRPr="00482F65" w14:paraId="7D4125F2" w14:textId="77777777" w:rsidTr="00070AFE">
        <w:trPr>
          <w:trHeight w:val="170"/>
          <w:jc w:val="center"/>
        </w:trPr>
        <w:tc>
          <w:tcPr>
            <w:tcW w:w="1100" w:type="pct"/>
            <w:vMerge/>
            <w:tcBorders>
              <w:bottom w:val="dotted" w:sz="4" w:space="0" w:color="auto"/>
            </w:tcBorders>
            <w:vAlign w:val="center"/>
          </w:tcPr>
          <w:p w14:paraId="29ABE954" w14:textId="77777777" w:rsidR="00070AFE" w:rsidRPr="00482F65" w:rsidRDefault="00070AFE" w:rsidP="00070AFE">
            <w:pPr>
              <w:spacing w:after="0"/>
              <w:jc w:val="center"/>
              <w:rPr>
                <w:rFonts w:eastAsia="Times New Roman"/>
                <w:sz w:val="18"/>
                <w:szCs w:val="18"/>
                <w:lang w:eastAsia="en-GB"/>
              </w:rPr>
            </w:pPr>
          </w:p>
        </w:tc>
        <w:tc>
          <w:tcPr>
            <w:tcW w:w="525" w:type="pct"/>
            <w:tcBorders>
              <w:top w:val="nil"/>
              <w:bottom w:val="dotted" w:sz="4" w:space="0" w:color="auto"/>
              <w:right w:val="single" w:sz="4" w:space="0" w:color="auto"/>
            </w:tcBorders>
            <w:shd w:val="clear" w:color="auto" w:fill="D9D9D9" w:themeFill="background1" w:themeFillShade="D9"/>
            <w:vAlign w:val="center"/>
          </w:tcPr>
          <w:p w14:paraId="4322F67C"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Index</w:t>
            </w:r>
          </w:p>
        </w:tc>
        <w:tc>
          <w:tcPr>
            <w:tcW w:w="524" w:type="pct"/>
            <w:tcBorders>
              <w:top w:val="nil"/>
              <w:left w:val="single" w:sz="4" w:space="0" w:color="auto"/>
              <w:bottom w:val="dotted" w:sz="4" w:space="0" w:color="auto"/>
              <w:right w:val="nil"/>
            </w:tcBorders>
            <w:shd w:val="clear" w:color="auto" w:fill="auto"/>
            <w:vAlign w:val="bottom"/>
          </w:tcPr>
          <w:p w14:paraId="2F56CB04" w14:textId="77777777" w:rsidR="00070AFE" w:rsidRPr="00D93629" w:rsidRDefault="00070AFE" w:rsidP="00070AFE">
            <w:pPr>
              <w:spacing w:after="0"/>
              <w:jc w:val="center"/>
              <w:rPr>
                <w:rFonts w:eastAsia="Times New Roman"/>
                <w:szCs w:val="16"/>
                <w:lang w:eastAsia="en-GB"/>
              </w:rPr>
            </w:pPr>
            <w:r>
              <w:rPr>
                <w:rFonts w:eastAsia="Times New Roman"/>
                <w:szCs w:val="16"/>
                <w:lang w:eastAsia="en-GB"/>
              </w:rPr>
              <w:t>88</w:t>
            </w:r>
          </w:p>
        </w:tc>
        <w:tc>
          <w:tcPr>
            <w:tcW w:w="597" w:type="pct"/>
            <w:tcBorders>
              <w:top w:val="nil"/>
              <w:left w:val="nil"/>
              <w:bottom w:val="dotted" w:sz="4" w:space="0" w:color="auto"/>
            </w:tcBorders>
            <w:shd w:val="clear" w:color="auto" w:fill="auto"/>
            <w:vAlign w:val="bottom"/>
          </w:tcPr>
          <w:p w14:paraId="2FB7155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105</w:t>
            </w:r>
          </w:p>
        </w:tc>
        <w:tc>
          <w:tcPr>
            <w:tcW w:w="461" w:type="pct"/>
            <w:tcBorders>
              <w:top w:val="nil"/>
              <w:bottom w:val="dotted" w:sz="4" w:space="0" w:color="auto"/>
            </w:tcBorders>
            <w:shd w:val="clear" w:color="auto" w:fill="auto"/>
            <w:vAlign w:val="bottom"/>
          </w:tcPr>
          <w:p w14:paraId="1DBBAAD7"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95</w:t>
            </w:r>
          </w:p>
        </w:tc>
        <w:tc>
          <w:tcPr>
            <w:tcW w:w="449" w:type="pct"/>
            <w:tcBorders>
              <w:top w:val="nil"/>
              <w:bottom w:val="dotted" w:sz="4" w:space="0" w:color="auto"/>
            </w:tcBorders>
            <w:shd w:val="clear" w:color="auto" w:fill="DF7377" w:themeFill="accent3" w:themeFillTint="99"/>
            <w:vAlign w:val="bottom"/>
          </w:tcPr>
          <w:p w14:paraId="4395BEF7" w14:textId="77777777" w:rsidR="00070AFE" w:rsidRPr="00AE510A" w:rsidRDefault="00070AFE" w:rsidP="00070AFE">
            <w:pPr>
              <w:spacing w:after="0"/>
              <w:jc w:val="center"/>
              <w:rPr>
                <w:rFonts w:eastAsia="Times New Roman"/>
                <w:szCs w:val="16"/>
                <w:lang w:eastAsia="en-GB"/>
              </w:rPr>
            </w:pPr>
            <w:r w:rsidRPr="00AE510A">
              <w:rPr>
                <w:rFonts w:eastAsia="Times New Roman"/>
                <w:szCs w:val="16"/>
                <w:lang w:eastAsia="en-GB"/>
              </w:rPr>
              <w:t>1</w:t>
            </w:r>
            <w:r>
              <w:rPr>
                <w:rFonts w:eastAsia="Times New Roman"/>
                <w:szCs w:val="16"/>
                <w:lang w:eastAsia="en-GB"/>
              </w:rPr>
              <w:t>23</w:t>
            </w:r>
          </w:p>
        </w:tc>
        <w:tc>
          <w:tcPr>
            <w:tcW w:w="448" w:type="pct"/>
            <w:tcBorders>
              <w:top w:val="nil"/>
              <w:bottom w:val="dotted" w:sz="4" w:space="0" w:color="auto"/>
            </w:tcBorders>
            <w:shd w:val="clear" w:color="auto" w:fill="auto"/>
            <w:vAlign w:val="bottom"/>
          </w:tcPr>
          <w:p w14:paraId="62CBE0CC"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106</w:t>
            </w:r>
          </w:p>
        </w:tc>
        <w:tc>
          <w:tcPr>
            <w:tcW w:w="448" w:type="pct"/>
            <w:tcBorders>
              <w:top w:val="nil"/>
              <w:bottom w:val="dotted" w:sz="4" w:space="0" w:color="auto"/>
            </w:tcBorders>
            <w:shd w:val="clear" w:color="auto" w:fill="DF7377" w:themeFill="accent3" w:themeFillTint="99"/>
            <w:vAlign w:val="bottom"/>
          </w:tcPr>
          <w:p w14:paraId="427BCE7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128</w:t>
            </w:r>
          </w:p>
        </w:tc>
        <w:tc>
          <w:tcPr>
            <w:tcW w:w="448" w:type="pct"/>
            <w:tcBorders>
              <w:top w:val="nil"/>
              <w:bottom w:val="dotted" w:sz="4" w:space="0" w:color="auto"/>
            </w:tcBorders>
            <w:shd w:val="clear" w:color="auto" w:fill="auto"/>
            <w:vAlign w:val="bottom"/>
          </w:tcPr>
          <w:p w14:paraId="22ADB68E"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88</w:t>
            </w:r>
          </w:p>
        </w:tc>
      </w:tr>
      <w:tr w:rsidR="00070AFE" w:rsidRPr="00482F65" w14:paraId="4F18A4D3" w14:textId="77777777" w:rsidTr="00070AFE">
        <w:trPr>
          <w:trHeight w:val="170"/>
          <w:jc w:val="center"/>
        </w:trPr>
        <w:tc>
          <w:tcPr>
            <w:tcW w:w="1100" w:type="pct"/>
            <w:vMerge w:val="restart"/>
            <w:vAlign w:val="center"/>
          </w:tcPr>
          <w:p w14:paraId="52F51F13" w14:textId="77777777" w:rsidR="00070AFE" w:rsidRPr="00482F65" w:rsidRDefault="00070AFE" w:rsidP="00070AFE">
            <w:pPr>
              <w:spacing w:after="0"/>
              <w:jc w:val="center"/>
              <w:rPr>
                <w:rFonts w:eastAsia="Times New Roman"/>
                <w:sz w:val="18"/>
                <w:szCs w:val="18"/>
                <w:lang w:eastAsia="en-GB"/>
              </w:rPr>
            </w:pPr>
            <w:r>
              <w:rPr>
                <w:rFonts w:eastAsia="Times New Roman"/>
                <w:sz w:val="18"/>
                <w:szCs w:val="18"/>
                <w:lang w:eastAsia="en-GB"/>
              </w:rPr>
              <w:t>ABC1</w:t>
            </w:r>
          </w:p>
        </w:tc>
        <w:tc>
          <w:tcPr>
            <w:tcW w:w="525" w:type="pct"/>
            <w:tcBorders>
              <w:bottom w:val="nil"/>
              <w:right w:val="single" w:sz="4" w:space="0" w:color="auto"/>
            </w:tcBorders>
            <w:shd w:val="clear" w:color="auto" w:fill="D9D9D9" w:themeFill="background1" w:themeFillShade="D9"/>
            <w:vAlign w:val="center"/>
          </w:tcPr>
          <w:p w14:paraId="20B5F212"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vert%</w:t>
            </w:r>
          </w:p>
        </w:tc>
        <w:tc>
          <w:tcPr>
            <w:tcW w:w="524" w:type="pct"/>
            <w:tcBorders>
              <w:top w:val="nil"/>
              <w:left w:val="single" w:sz="4" w:space="0" w:color="auto"/>
              <w:bottom w:val="nil"/>
              <w:right w:val="nil"/>
            </w:tcBorders>
            <w:shd w:val="clear" w:color="auto" w:fill="auto"/>
            <w:vAlign w:val="bottom"/>
          </w:tcPr>
          <w:p w14:paraId="7F147207" w14:textId="77777777" w:rsidR="00070AFE" w:rsidRPr="00D93629" w:rsidRDefault="00070AFE" w:rsidP="00070AFE">
            <w:pPr>
              <w:spacing w:after="0"/>
              <w:jc w:val="center"/>
              <w:rPr>
                <w:rFonts w:eastAsia="Times New Roman"/>
                <w:bCs/>
                <w:szCs w:val="16"/>
                <w:lang w:eastAsia="en-GB"/>
              </w:rPr>
            </w:pPr>
            <w:r>
              <w:rPr>
                <w:rFonts w:eastAsia="Times New Roman"/>
                <w:bCs/>
                <w:szCs w:val="16"/>
                <w:lang w:eastAsia="en-GB"/>
              </w:rPr>
              <w:t>52</w:t>
            </w:r>
            <w:r w:rsidRPr="00D93629">
              <w:rPr>
                <w:rFonts w:eastAsia="Times New Roman"/>
                <w:bCs/>
                <w:szCs w:val="16"/>
                <w:lang w:eastAsia="en-GB"/>
              </w:rPr>
              <w:t>.</w:t>
            </w:r>
            <w:r>
              <w:rPr>
                <w:rFonts w:eastAsia="Times New Roman"/>
                <w:bCs/>
                <w:szCs w:val="16"/>
                <w:lang w:eastAsia="en-GB"/>
              </w:rPr>
              <w:t>1</w:t>
            </w:r>
            <w:r w:rsidRPr="00D93629">
              <w:rPr>
                <w:rFonts w:eastAsia="Times New Roman"/>
                <w:bCs/>
                <w:szCs w:val="16"/>
                <w:lang w:eastAsia="en-GB"/>
              </w:rPr>
              <w:t>%</w:t>
            </w:r>
          </w:p>
        </w:tc>
        <w:tc>
          <w:tcPr>
            <w:tcW w:w="597" w:type="pct"/>
            <w:tcBorders>
              <w:top w:val="dotted" w:sz="4" w:space="0" w:color="auto"/>
              <w:left w:val="nil"/>
              <w:bottom w:val="nil"/>
            </w:tcBorders>
            <w:shd w:val="clear" w:color="auto" w:fill="auto"/>
            <w:vAlign w:val="bottom"/>
          </w:tcPr>
          <w:p w14:paraId="4E678069" w14:textId="77777777" w:rsidR="00070AFE" w:rsidRPr="00AE510A" w:rsidRDefault="00070AFE" w:rsidP="00070AFE">
            <w:pPr>
              <w:spacing w:after="0"/>
              <w:jc w:val="center"/>
              <w:rPr>
                <w:rFonts w:eastAsia="Times New Roman"/>
                <w:szCs w:val="16"/>
                <w:lang w:eastAsia="en-GB"/>
              </w:rPr>
            </w:pPr>
            <w:r w:rsidRPr="00AE510A">
              <w:rPr>
                <w:rFonts w:eastAsia="Times New Roman"/>
                <w:szCs w:val="16"/>
                <w:lang w:eastAsia="en-GB"/>
              </w:rPr>
              <w:t>2</w:t>
            </w:r>
            <w:r>
              <w:rPr>
                <w:rFonts w:eastAsia="Times New Roman"/>
                <w:szCs w:val="16"/>
                <w:lang w:eastAsia="en-GB"/>
              </w:rPr>
              <w:t>8</w:t>
            </w:r>
            <w:r w:rsidRPr="00AE510A">
              <w:rPr>
                <w:rFonts w:eastAsia="Times New Roman"/>
                <w:szCs w:val="16"/>
                <w:lang w:eastAsia="en-GB"/>
              </w:rPr>
              <w:t>.</w:t>
            </w:r>
            <w:r>
              <w:rPr>
                <w:rFonts w:eastAsia="Times New Roman"/>
                <w:szCs w:val="16"/>
                <w:lang w:eastAsia="en-GB"/>
              </w:rPr>
              <w:t>2</w:t>
            </w:r>
            <w:r w:rsidRPr="00AE510A">
              <w:rPr>
                <w:rFonts w:eastAsia="Times New Roman"/>
                <w:szCs w:val="16"/>
                <w:lang w:eastAsia="en-GB"/>
              </w:rPr>
              <w:t>%</w:t>
            </w:r>
          </w:p>
        </w:tc>
        <w:tc>
          <w:tcPr>
            <w:tcW w:w="461" w:type="pct"/>
            <w:tcBorders>
              <w:bottom w:val="nil"/>
            </w:tcBorders>
            <w:shd w:val="clear" w:color="auto" w:fill="auto"/>
            <w:vAlign w:val="bottom"/>
          </w:tcPr>
          <w:p w14:paraId="73B61E5F" w14:textId="77777777" w:rsidR="00070AFE" w:rsidRDefault="00070AFE" w:rsidP="00070AFE">
            <w:pPr>
              <w:spacing w:after="0"/>
              <w:jc w:val="center"/>
              <w:rPr>
                <w:rFonts w:eastAsia="Times New Roman"/>
                <w:szCs w:val="16"/>
                <w:lang w:eastAsia="en-GB"/>
              </w:rPr>
            </w:pPr>
            <w:r>
              <w:rPr>
                <w:rFonts w:eastAsia="Times New Roman"/>
                <w:szCs w:val="16"/>
                <w:lang w:eastAsia="en-GB"/>
              </w:rPr>
              <w:t>41.1%</w:t>
            </w:r>
          </w:p>
        </w:tc>
        <w:tc>
          <w:tcPr>
            <w:tcW w:w="449" w:type="pct"/>
            <w:tcBorders>
              <w:bottom w:val="nil"/>
            </w:tcBorders>
            <w:shd w:val="clear" w:color="auto" w:fill="auto"/>
            <w:vAlign w:val="bottom"/>
          </w:tcPr>
          <w:p w14:paraId="2CB827BC"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37</w:t>
            </w:r>
            <w:r w:rsidRPr="00AE510A">
              <w:rPr>
                <w:rFonts w:eastAsia="Times New Roman"/>
                <w:szCs w:val="16"/>
                <w:lang w:eastAsia="en-GB"/>
              </w:rPr>
              <w:t>.</w:t>
            </w:r>
            <w:r>
              <w:rPr>
                <w:rFonts w:eastAsia="Times New Roman"/>
                <w:szCs w:val="16"/>
                <w:lang w:eastAsia="en-GB"/>
              </w:rPr>
              <w:t>1</w:t>
            </w:r>
            <w:r w:rsidRPr="00AE510A">
              <w:rPr>
                <w:rFonts w:eastAsia="Times New Roman"/>
                <w:szCs w:val="16"/>
                <w:lang w:eastAsia="en-GB"/>
              </w:rPr>
              <w:t>%</w:t>
            </w:r>
          </w:p>
        </w:tc>
        <w:tc>
          <w:tcPr>
            <w:tcW w:w="448" w:type="pct"/>
            <w:tcBorders>
              <w:bottom w:val="nil"/>
            </w:tcBorders>
            <w:shd w:val="clear" w:color="auto" w:fill="auto"/>
            <w:vAlign w:val="bottom"/>
          </w:tcPr>
          <w:p w14:paraId="2FD92F7D" w14:textId="77777777" w:rsidR="00070AFE" w:rsidRDefault="00070AFE" w:rsidP="00070AFE">
            <w:pPr>
              <w:spacing w:after="0"/>
              <w:jc w:val="center"/>
              <w:rPr>
                <w:rFonts w:eastAsia="Times New Roman"/>
                <w:szCs w:val="16"/>
                <w:lang w:eastAsia="en-GB"/>
              </w:rPr>
            </w:pPr>
            <w:r>
              <w:rPr>
                <w:rFonts w:eastAsia="Times New Roman"/>
                <w:szCs w:val="16"/>
                <w:lang w:eastAsia="en-GB"/>
              </w:rPr>
              <w:t>40.3%</w:t>
            </w:r>
          </w:p>
        </w:tc>
        <w:tc>
          <w:tcPr>
            <w:tcW w:w="448" w:type="pct"/>
            <w:tcBorders>
              <w:bottom w:val="nil"/>
            </w:tcBorders>
            <w:shd w:val="clear" w:color="auto" w:fill="auto"/>
            <w:vAlign w:val="bottom"/>
          </w:tcPr>
          <w:p w14:paraId="39FFA03C" w14:textId="77777777" w:rsidR="00070AFE" w:rsidRDefault="00070AFE" w:rsidP="00070AFE">
            <w:pPr>
              <w:spacing w:after="0"/>
              <w:jc w:val="center"/>
              <w:rPr>
                <w:rFonts w:eastAsia="Times New Roman"/>
                <w:szCs w:val="16"/>
                <w:lang w:eastAsia="en-GB"/>
              </w:rPr>
            </w:pPr>
            <w:r>
              <w:rPr>
                <w:rFonts w:eastAsia="Times New Roman"/>
                <w:szCs w:val="16"/>
                <w:lang w:eastAsia="en-GB"/>
              </w:rPr>
              <w:t>46.3%</w:t>
            </w:r>
          </w:p>
        </w:tc>
        <w:tc>
          <w:tcPr>
            <w:tcW w:w="448" w:type="pct"/>
            <w:tcBorders>
              <w:bottom w:val="nil"/>
            </w:tcBorders>
            <w:shd w:val="clear" w:color="auto" w:fill="auto"/>
            <w:vAlign w:val="bottom"/>
          </w:tcPr>
          <w:p w14:paraId="1EB2DEC3" w14:textId="77777777" w:rsidR="00070AFE" w:rsidRDefault="00070AFE" w:rsidP="00070AFE">
            <w:pPr>
              <w:spacing w:after="0"/>
              <w:jc w:val="center"/>
              <w:rPr>
                <w:rFonts w:eastAsia="Times New Roman"/>
                <w:szCs w:val="16"/>
                <w:lang w:eastAsia="en-GB"/>
              </w:rPr>
            </w:pPr>
            <w:r>
              <w:rPr>
                <w:rFonts w:eastAsia="Times New Roman"/>
                <w:szCs w:val="16"/>
                <w:lang w:eastAsia="en-GB"/>
              </w:rPr>
              <w:t>40%</w:t>
            </w:r>
          </w:p>
        </w:tc>
      </w:tr>
      <w:tr w:rsidR="00070AFE" w:rsidRPr="00482F65" w14:paraId="5976FFBA" w14:textId="77777777" w:rsidTr="00070AFE">
        <w:trPr>
          <w:trHeight w:val="170"/>
          <w:jc w:val="center"/>
        </w:trPr>
        <w:tc>
          <w:tcPr>
            <w:tcW w:w="1100" w:type="pct"/>
            <w:vMerge/>
            <w:tcBorders>
              <w:bottom w:val="dotted" w:sz="4" w:space="0" w:color="auto"/>
            </w:tcBorders>
            <w:vAlign w:val="center"/>
          </w:tcPr>
          <w:p w14:paraId="7F77FF27" w14:textId="77777777" w:rsidR="00070AFE" w:rsidRPr="00482F65" w:rsidRDefault="00070AFE" w:rsidP="00070AFE">
            <w:pPr>
              <w:spacing w:after="0"/>
              <w:jc w:val="center"/>
              <w:rPr>
                <w:rFonts w:eastAsia="Times New Roman"/>
                <w:sz w:val="18"/>
                <w:szCs w:val="18"/>
                <w:lang w:eastAsia="en-GB"/>
              </w:rPr>
            </w:pPr>
          </w:p>
        </w:tc>
        <w:tc>
          <w:tcPr>
            <w:tcW w:w="525" w:type="pct"/>
            <w:tcBorders>
              <w:top w:val="nil"/>
              <w:bottom w:val="dotted" w:sz="4" w:space="0" w:color="auto"/>
              <w:right w:val="single" w:sz="4" w:space="0" w:color="auto"/>
            </w:tcBorders>
            <w:shd w:val="clear" w:color="auto" w:fill="D9D9D9" w:themeFill="background1" w:themeFillShade="D9"/>
            <w:vAlign w:val="center"/>
          </w:tcPr>
          <w:p w14:paraId="39846677"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Index</w:t>
            </w:r>
          </w:p>
        </w:tc>
        <w:tc>
          <w:tcPr>
            <w:tcW w:w="524" w:type="pct"/>
            <w:tcBorders>
              <w:top w:val="nil"/>
              <w:left w:val="single" w:sz="4" w:space="0" w:color="auto"/>
              <w:bottom w:val="dotted" w:sz="4" w:space="0" w:color="auto"/>
              <w:right w:val="nil"/>
            </w:tcBorders>
            <w:shd w:val="clear" w:color="auto" w:fill="DF7377" w:themeFill="accent3" w:themeFillTint="99"/>
            <w:vAlign w:val="bottom"/>
          </w:tcPr>
          <w:p w14:paraId="275BC144" w14:textId="77777777" w:rsidR="00070AFE" w:rsidRPr="00D93629" w:rsidRDefault="00070AFE" w:rsidP="00070AFE">
            <w:pPr>
              <w:spacing w:after="0"/>
              <w:jc w:val="center"/>
              <w:rPr>
                <w:rFonts w:eastAsia="Times New Roman"/>
                <w:szCs w:val="16"/>
                <w:lang w:eastAsia="en-GB"/>
              </w:rPr>
            </w:pPr>
            <w:r>
              <w:rPr>
                <w:rFonts w:eastAsia="Times New Roman"/>
                <w:szCs w:val="16"/>
                <w:lang w:eastAsia="en-GB"/>
              </w:rPr>
              <w:t>121</w:t>
            </w:r>
          </w:p>
        </w:tc>
        <w:tc>
          <w:tcPr>
            <w:tcW w:w="597" w:type="pct"/>
            <w:tcBorders>
              <w:top w:val="nil"/>
              <w:left w:val="nil"/>
              <w:bottom w:val="dotted" w:sz="4" w:space="0" w:color="auto"/>
            </w:tcBorders>
            <w:shd w:val="clear" w:color="auto" w:fill="auto"/>
            <w:vAlign w:val="bottom"/>
          </w:tcPr>
          <w:p w14:paraId="061225F9"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65</w:t>
            </w:r>
          </w:p>
        </w:tc>
        <w:tc>
          <w:tcPr>
            <w:tcW w:w="461" w:type="pct"/>
            <w:tcBorders>
              <w:top w:val="nil"/>
              <w:bottom w:val="dotted" w:sz="4" w:space="0" w:color="auto"/>
            </w:tcBorders>
            <w:shd w:val="clear" w:color="auto" w:fill="auto"/>
            <w:vAlign w:val="bottom"/>
          </w:tcPr>
          <w:p w14:paraId="014773E3"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95</w:t>
            </w:r>
          </w:p>
        </w:tc>
        <w:tc>
          <w:tcPr>
            <w:tcW w:w="449" w:type="pct"/>
            <w:tcBorders>
              <w:top w:val="nil"/>
              <w:bottom w:val="dotted" w:sz="4" w:space="0" w:color="auto"/>
            </w:tcBorders>
            <w:shd w:val="clear" w:color="auto" w:fill="auto"/>
            <w:vAlign w:val="bottom"/>
          </w:tcPr>
          <w:p w14:paraId="2D35884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86</w:t>
            </w:r>
          </w:p>
        </w:tc>
        <w:tc>
          <w:tcPr>
            <w:tcW w:w="448" w:type="pct"/>
            <w:tcBorders>
              <w:top w:val="nil"/>
              <w:bottom w:val="dotted" w:sz="4" w:space="0" w:color="auto"/>
            </w:tcBorders>
            <w:shd w:val="clear" w:color="auto" w:fill="auto"/>
            <w:vAlign w:val="bottom"/>
          </w:tcPr>
          <w:p w14:paraId="79BB050E"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93</w:t>
            </w:r>
          </w:p>
        </w:tc>
        <w:tc>
          <w:tcPr>
            <w:tcW w:w="448" w:type="pct"/>
            <w:tcBorders>
              <w:top w:val="nil"/>
              <w:bottom w:val="dotted" w:sz="4" w:space="0" w:color="auto"/>
            </w:tcBorders>
            <w:shd w:val="clear" w:color="auto" w:fill="auto"/>
            <w:vAlign w:val="bottom"/>
          </w:tcPr>
          <w:p w14:paraId="16BDE4EF"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107</w:t>
            </w:r>
          </w:p>
        </w:tc>
        <w:tc>
          <w:tcPr>
            <w:tcW w:w="448" w:type="pct"/>
            <w:tcBorders>
              <w:top w:val="nil"/>
              <w:bottom w:val="dotted" w:sz="4" w:space="0" w:color="auto"/>
            </w:tcBorders>
            <w:shd w:val="clear" w:color="auto" w:fill="auto"/>
            <w:vAlign w:val="bottom"/>
          </w:tcPr>
          <w:p w14:paraId="0E0463D8"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93</w:t>
            </w:r>
          </w:p>
        </w:tc>
      </w:tr>
      <w:tr w:rsidR="00070AFE" w:rsidRPr="00482F65" w14:paraId="723E523A" w14:textId="77777777" w:rsidTr="00070AFE">
        <w:trPr>
          <w:trHeight w:val="170"/>
          <w:jc w:val="center"/>
        </w:trPr>
        <w:tc>
          <w:tcPr>
            <w:tcW w:w="1100" w:type="pct"/>
            <w:vMerge w:val="restart"/>
            <w:vAlign w:val="center"/>
          </w:tcPr>
          <w:p w14:paraId="453D6D7E" w14:textId="77777777" w:rsidR="00070AFE" w:rsidRPr="00482F65" w:rsidRDefault="00070AFE" w:rsidP="00070AFE">
            <w:pPr>
              <w:spacing w:after="0"/>
              <w:jc w:val="center"/>
              <w:rPr>
                <w:rFonts w:eastAsia="Times New Roman"/>
                <w:sz w:val="18"/>
                <w:szCs w:val="18"/>
                <w:lang w:eastAsia="en-GB"/>
              </w:rPr>
            </w:pPr>
            <w:r>
              <w:rPr>
                <w:rFonts w:eastAsia="Times New Roman"/>
                <w:sz w:val="18"/>
                <w:szCs w:val="18"/>
                <w:lang w:eastAsia="en-GB"/>
              </w:rPr>
              <w:t>C2DE</w:t>
            </w:r>
          </w:p>
        </w:tc>
        <w:tc>
          <w:tcPr>
            <w:tcW w:w="525" w:type="pct"/>
            <w:tcBorders>
              <w:bottom w:val="nil"/>
              <w:right w:val="single" w:sz="4" w:space="0" w:color="auto"/>
            </w:tcBorders>
            <w:shd w:val="clear" w:color="auto" w:fill="D9D9D9" w:themeFill="background1" w:themeFillShade="D9"/>
            <w:vAlign w:val="center"/>
          </w:tcPr>
          <w:p w14:paraId="609E5C54"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vert%</w:t>
            </w:r>
          </w:p>
        </w:tc>
        <w:tc>
          <w:tcPr>
            <w:tcW w:w="524" w:type="pct"/>
            <w:tcBorders>
              <w:top w:val="nil"/>
              <w:left w:val="single" w:sz="4" w:space="0" w:color="auto"/>
              <w:bottom w:val="nil"/>
              <w:right w:val="nil"/>
            </w:tcBorders>
            <w:shd w:val="clear" w:color="auto" w:fill="auto"/>
            <w:vAlign w:val="bottom"/>
          </w:tcPr>
          <w:p w14:paraId="3648EF63" w14:textId="77777777" w:rsidR="00070AFE" w:rsidRPr="00D93629" w:rsidRDefault="00070AFE" w:rsidP="00070AFE">
            <w:pPr>
              <w:spacing w:after="0"/>
              <w:jc w:val="center"/>
              <w:rPr>
                <w:rFonts w:eastAsia="Times New Roman"/>
                <w:bCs/>
                <w:szCs w:val="16"/>
                <w:lang w:eastAsia="en-GB"/>
              </w:rPr>
            </w:pPr>
            <w:r>
              <w:rPr>
                <w:rFonts w:eastAsia="Times New Roman"/>
                <w:bCs/>
                <w:szCs w:val="16"/>
                <w:lang w:eastAsia="en-GB"/>
              </w:rPr>
              <w:t>47</w:t>
            </w:r>
            <w:r w:rsidRPr="00D93629">
              <w:rPr>
                <w:rFonts w:eastAsia="Times New Roman"/>
                <w:bCs/>
                <w:szCs w:val="16"/>
                <w:lang w:eastAsia="en-GB"/>
              </w:rPr>
              <w:t>.</w:t>
            </w:r>
            <w:r>
              <w:rPr>
                <w:rFonts w:eastAsia="Times New Roman"/>
                <w:bCs/>
                <w:szCs w:val="16"/>
                <w:lang w:eastAsia="en-GB"/>
              </w:rPr>
              <w:t>6</w:t>
            </w:r>
            <w:r w:rsidRPr="00D93629">
              <w:rPr>
                <w:rFonts w:eastAsia="Times New Roman"/>
                <w:bCs/>
                <w:szCs w:val="16"/>
                <w:lang w:eastAsia="en-GB"/>
              </w:rPr>
              <w:t>%</w:t>
            </w:r>
          </w:p>
        </w:tc>
        <w:tc>
          <w:tcPr>
            <w:tcW w:w="597" w:type="pct"/>
            <w:tcBorders>
              <w:top w:val="dotted" w:sz="4" w:space="0" w:color="auto"/>
              <w:left w:val="nil"/>
              <w:bottom w:val="nil"/>
            </w:tcBorders>
            <w:shd w:val="clear" w:color="auto" w:fill="auto"/>
            <w:vAlign w:val="bottom"/>
          </w:tcPr>
          <w:p w14:paraId="27147FE2"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53</w:t>
            </w:r>
            <w:r w:rsidRPr="00AE510A">
              <w:rPr>
                <w:rFonts w:eastAsia="Times New Roman"/>
                <w:szCs w:val="16"/>
                <w:lang w:eastAsia="en-GB"/>
              </w:rPr>
              <w:t>.</w:t>
            </w:r>
            <w:r>
              <w:rPr>
                <w:rFonts w:eastAsia="Times New Roman"/>
                <w:szCs w:val="16"/>
                <w:lang w:eastAsia="en-GB"/>
              </w:rPr>
              <w:t>7</w:t>
            </w:r>
            <w:r w:rsidRPr="00AE510A">
              <w:rPr>
                <w:rFonts w:eastAsia="Times New Roman"/>
                <w:szCs w:val="16"/>
                <w:lang w:eastAsia="en-GB"/>
              </w:rPr>
              <w:t>%</w:t>
            </w:r>
          </w:p>
        </w:tc>
        <w:tc>
          <w:tcPr>
            <w:tcW w:w="461" w:type="pct"/>
            <w:tcBorders>
              <w:bottom w:val="nil"/>
            </w:tcBorders>
            <w:shd w:val="clear" w:color="auto" w:fill="auto"/>
            <w:vAlign w:val="bottom"/>
          </w:tcPr>
          <w:p w14:paraId="587ACF8D" w14:textId="77777777" w:rsidR="00070AFE" w:rsidRDefault="00070AFE" w:rsidP="00070AFE">
            <w:pPr>
              <w:spacing w:after="0"/>
              <w:jc w:val="center"/>
              <w:rPr>
                <w:rFonts w:eastAsia="Times New Roman"/>
                <w:szCs w:val="16"/>
                <w:lang w:eastAsia="en-GB"/>
              </w:rPr>
            </w:pPr>
            <w:r>
              <w:rPr>
                <w:rFonts w:eastAsia="Times New Roman"/>
                <w:szCs w:val="16"/>
                <w:lang w:eastAsia="en-GB"/>
              </w:rPr>
              <w:t>46.7</w:t>
            </w:r>
          </w:p>
        </w:tc>
        <w:tc>
          <w:tcPr>
            <w:tcW w:w="449" w:type="pct"/>
            <w:tcBorders>
              <w:bottom w:val="nil"/>
            </w:tcBorders>
            <w:shd w:val="clear" w:color="auto" w:fill="auto"/>
            <w:vAlign w:val="bottom"/>
          </w:tcPr>
          <w:p w14:paraId="7A7934E0"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53.3</w:t>
            </w:r>
            <w:r w:rsidRPr="00AE510A">
              <w:rPr>
                <w:rFonts w:eastAsia="Times New Roman"/>
                <w:szCs w:val="16"/>
                <w:lang w:eastAsia="en-GB"/>
              </w:rPr>
              <w:t>%</w:t>
            </w:r>
          </w:p>
        </w:tc>
        <w:tc>
          <w:tcPr>
            <w:tcW w:w="448" w:type="pct"/>
            <w:tcBorders>
              <w:bottom w:val="nil"/>
            </w:tcBorders>
            <w:shd w:val="clear" w:color="auto" w:fill="auto"/>
            <w:vAlign w:val="bottom"/>
          </w:tcPr>
          <w:p w14:paraId="16EE81B8" w14:textId="77777777" w:rsidR="00070AFE" w:rsidRDefault="00070AFE" w:rsidP="00070AFE">
            <w:pPr>
              <w:spacing w:after="0"/>
              <w:jc w:val="center"/>
              <w:rPr>
                <w:rFonts w:eastAsia="Times New Roman"/>
                <w:szCs w:val="16"/>
                <w:lang w:eastAsia="en-GB"/>
              </w:rPr>
            </w:pPr>
            <w:r>
              <w:rPr>
                <w:rFonts w:eastAsia="Times New Roman"/>
                <w:szCs w:val="16"/>
                <w:lang w:eastAsia="en-GB"/>
              </w:rPr>
              <w:t>54.2%</w:t>
            </w:r>
          </w:p>
        </w:tc>
        <w:tc>
          <w:tcPr>
            <w:tcW w:w="448" w:type="pct"/>
            <w:tcBorders>
              <w:bottom w:val="nil"/>
            </w:tcBorders>
            <w:shd w:val="clear" w:color="auto" w:fill="auto"/>
            <w:vAlign w:val="bottom"/>
          </w:tcPr>
          <w:p w14:paraId="56F32B8F" w14:textId="77777777" w:rsidR="00070AFE" w:rsidRDefault="00070AFE" w:rsidP="00070AFE">
            <w:pPr>
              <w:spacing w:after="0"/>
              <w:jc w:val="center"/>
              <w:rPr>
                <w:rFonts w:eastAsia="Times New Roman"/>
                <w:szCs w:val="16"/>
                <w:lang w:eastAsia="en-GB"/>
              </w:rPr>
            </w:pPr>
            <w:r>
              <w:rPr>
                <w:rFonts w:eastAsia="Times New Roman"/>
                <w:szCs w:val="16"/>
                <w:lang w:eastAsia="en-GB"/>
              </w:rPr>
              <w:t>52.8%</w:t>
            </w:r>
          </w:p>
        </w:tc>
        <w:tc>
          <w:tcPr>
            <w:tcW w:w="448" w:type="pct"/>
            <w:tcBorders>
              <w:bottom w:val="nil"/>
            </w:tcBorders>
            <w:shd w:val="clear" w:color="auto" w:fill="auto"/>
            <w:vAlign w:val="bottom"/>
          </w:tcPr>
          <w:p w14:paraId="49DB043C" w14:textId="77777777" w:rsidR="00070AFE" w:rsidRDefault="00070AFE" w:rsidP="00070AFE">
            <w:pPr>
              <w:spacing w:after="0"/>
              <w:jc w:val="center"/>
              <w:rPr>
                <w:rFonts w:eastAsia="Times New Roman"/>
                <w:szCs w:val="16"/>
                <w:lang w:eastAsia="en-GB"/>
              </w:rPr>
            </w:pPr>
            <w:r>
              <w:rPr>
                <w:rFonts w:eastAsia="Times New Roman"/>
                <w:szCs w:val="16"/>
                <w:lang w:eastAsia="en-GB"/>
              </w:rPr>
              <w:t>50%</w:t>
            </w:r>
          </w:p>
        </w:tc>
      </w:tr>
      <w:tr w:rsidR="00070AFE" w:rsidRPr="00482F65" w14:paraId="416AA23C" w14:textId="77777777" w:rsidTr="00070AFE">
        <w:trPr>
          <w:trHeight w:val="228"/>
          <w:jc w:val="center"/>
        </w:trPr>
        <w:tc>
          <w:tcPr>
            <w:tcW w:w="1100" w:type="pct"/>
            <w:vMerge/>
            <w:tcBorders>
              <w:bottom w:val="dotted" w:sz="4" w:space="0" w:color="auto"/>
            </w:tcBorders>
            <w:vAlign w:val="center"/>
          </w:tcPr>
          <w:p w14:paraId="5BE57281" w14:textId="77777777" w:rsidR="00070AFE" w:rsidRPr="00482F65" w:rsidRDefault="00070AFE" w:rsidP="00070AFE">
            <w:pPr>
              <w:spacing w:after="0"/>
              <w:jc w:val="center"/>
              <w:rPr>
                <w:rFonts w:eastAsia="Times New Roman"/>
                <w:sz w:val="18"/>
                <w:szCs w:val="18"/>
                <w:lang w:eastAsia="en-GB"/>
              </w:rPr>
            </w:pPr>
          </w:p>
        </w:tc>
        <w:tc>
          <w:tcPr>
            <w:tcW w:w="525" w:type="pct"/>
            <w:tcBorders>
              <w:top w:val="nil"/>
              <w:bottom w:val="dotted" w:sz="4" w:space="0" w:color="auto"/>
              <w:right w:val="single" w:sz="4" w:space="0" w:color="auto"/>
            </w:tcBorders>
            <w:shd w:val="clear" w:color="auto" w:fill="D9D9D9" w:themeFill="background1" w:themeFillShade="D9"/>
            <w:vAlign w:val="center"/>
          </w:tcPr>
          <w:p w14:paraId="0C66AD3C" w14:textId="77777777" w:rsidR="00070AFE" w:rsidRPr="00482F65" w:rsidRDefault="00070AFE" w:rsidP="00070AFE">
            <w:pPr>
              <w:spacing w:after="0"/>
              <w:rPr>
                <w:rFonts w:eastAsia="Times New Roman"/>
                <w:sz w:val="18"/>
                <w:szCs w:val="18"/>
                <w:lang w:eastAsia="en-GB"/>
              </w:rPr>
            </w:pPr>
            <w:r w:rsidRPr="00482F65">
              <w:rPr>
                <w:rFonts w:eastAsia="Times New Roman"/>
                <w:sz w:val="18"/>
                <w:szCs w:val="18"/>
                <w:lang w:eastAsia="en-GB"/>
              </w:rPr>
              <w:t>Index</w:t>
            </w:r>
          </w:p>
        </w:tc>
        <w:tc>
          <w:tcPr>
            <w:tcW w:w="524" w:type="pct"/>
            <w:tcBorders>
              <w:top w:val="nil"/>
              <w:left w:val="single" w:sz="4" w:space="0" w:color="auto"/>
              <w:bottom w:val="dotted" w:sz="4" w:space="0" w:color="auto"/>
              <w:right w:val="nil"/>
            </w:tcBorders>
            <w:shd w:val="clear" w:color="auto" w:fill="auto"/>
            <w:vAlign w:val="bottom"/>
          </w:tcPr>
          <w:p w14:paraId="5A109FA0" w14:textId="77777777" w:rsidR="00070AFE" w:rsidRPr="00D93629" w:rsidRDefault="00070AFE" w:rsidP="00070AFE">
            <w:pPr>
              <w:spacing w:after="0"/>
              <w:jc w:val="center"/>
              <w:rPr>
                <w:rFonts w:eastAsia="Times New Roman"/>
                <w:szCs w:val="16"/>
                <w:lang w:eastAsia="en-GB"/>
              </w:rPr>
            </w:pPr>
            <w:r>
              <w:rPr>
                <w:rFonts w:eastAsia="Times New Roman"/>
                <w:szCs w:val="16"/>
                <w:lang w:eastAsia="en-GB"/>
              </w:rPr>
              <w:t>95</w:t>
            </w:r>
          </w:p>
        </w:tc>
        <w:tc>
          <w:tcPr>
            <w:tcW w:w="597" w:type="pct"/>
            <w:tcBorders>
              <w:top w:val="nil"/>
              <w:left w:val="nil"/>
              <w:bottom w:val="dotted" w:sz="4" w:space="0" w:color="auto"/>
            </w:tcBorders>
            <w:shd w:val="clear" w:color="auto" w:fill="auto"/>
            <w:vAlign w:val="bottom"/>
          </w:tcPr>
          <w:p w14:paraId="4AC8AC3E" w14:textId="77777777" w:rsidR="00070AFE" w:rsidRPr="00AE510A" w:rsidRDefault="00070AFE" w:rsidP="00070AFE">
            <w:pPr>
              <w:spacing w:after="0"/>
              <w:jc w:val="center"/>
              <w:rPr>
                <w:rFonts w:eastAsia="Times New Roman"/>
                <w:szCs w:val="16"/>
                <w:lang w:eastAsia="en-GB"/>
              </w:rPr>
            </w:pPr>
            <w:r w:rsidRPr="00AE510A">
              <w:rPr>
                <w:rFonts w:eastAsia="Times New Roman"/>
                <w:szCs w:val="16"/>
                <w:lang w:eastAsia="en-GB"/>
              </w:rPr>
              <w:t>1</w:t>
            </w:r>
            <w:r>
              <w:rPr>
                <w:rFonts w:eastAsia="Times New Roman"/>
                <w:szCs w:val="16"/>
                <w:lang w:eastAsia="en-GB"/>
              </w:rPr>
              <w:t>07</w:t>
            </w:r>
          </w:p>
        </w:tc>
        <w:tc>
          <w:tcPr>
            <w:tcW w:w="461" w:type="pct"/>
            <w:tcBorders>
              <w:top w:val="nil"/>
              <w:bottom w:val="dotted" w:sz="4" w:space="0" w:color="auto"/>
            </w:tcBorders>
            <w:shd w:val="clear" w:color="auto" w:fill="auto"/>
            <w:vAlign w:val="bottom"/>
          </w:tcPr>
          <w:p w14:paraId="0F84AEAD"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93</w:t>
            </w:r>
          </w:p>
        </w:tc>
        <w:tc>
          <w:tcPr>
            <w:tcW w:w="449" w:type="pct"/>
            <w:tcBorders>
              <w:top w:val="nil"/>
              <w:bottom w:val="dotted" w:sz="4" w:space="0" w:color="auto"/>
            </w:tcBorders>
            <w:shd w:val="clear" w:color="auto" w:fill="auto"/>
            <w:vAlign w:val="bottom"/>
          </w:tcPr>
          <w:p w14:paraId="702DE8C1" w14:textId="77777777" w:rsidR="00070AFE" w:rsidRPr="00AE510A" w:rsidRDefault="00070AFE" w:rsidP="00070AFE">
            <w:pPr>
              <w:spacing w:after="0"/>
              <w:jc w:val="center"/>
              <w:rPr>
                <w:rFonts w:eastAsia="Times New Roman"/>
                <w:szCs w:val="16"/>
                <w:lang w:eastAsia="en-GB"/>
              </w:rPr>
            </w:pPr>
            <w:r w:rsidRPr="00AE510A">
              <w:rPr>
                <w:rFonts w:eastAsia="Times New Roman"/>
                <w:szCs w:val="16"/>
                <w:lang w:eastAsia="en-GB"/>
              </w:rPr>
              <w:t>1</w:t>
            </w:r>
            <w:r>
              <w:rPr>
                <w:rFonts w:eastAsia="Times New Roman"/>
                <w:szCs w:val="16"/>
                <w:lang w:eastAsia="en-GB"/>
              </w:rPr>
              <w:t>06</w:t>
            </w:r>
          </w:p>
        </w:tc>
        <w:tc>
          <w:tcPr>
            <w:tcW w:w="448" w:type="pct"/>
            <w:tcBorders>
              <w:top w:val="nil"/>
              <w:bottom w:val="dotted" w:sz="4" w:space="0" w:color="auto"/>
            </w:tcBorders>
            <w:shd w:val="clear" w:color="auto" w:fill="auto"/>
            <w:vAlign w:val="bottom"/>
          </w:tcPr>
          <w:p w14:paraId="2C472003"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108</w:t>
            </w:r>
          </w:p>
        </w:tc>
        <w:tc>
          <w:tcPr>
            <w:tcW w:w="448" w:type="pct"/>
            <w:tcBorders>
              <w:top w:val="nil"/>
              <w:bottom w:val="dotted" w:sz="4" w:space="0" w:color="auto"/>
            </w:tcBorders>
            <w:shd w:val="clear" w:color="auto" w:fill="auto"/>
            <w:vAlign w:val="bottom"/>
          </w:tcPr>
          <w:p w14:paraId="3FA3DC25"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105</w:t>
            </w:r>
          </w:p>
        </w:tc>
        <w:tc>
          <w:tcPr>
            <w:tcW w:w="448" w:type="pct"/>
            <w:tcBorders>
              <w:top w:val="nil"/>
              <w:bottom w:val="dotted" w:sz="4" w:space="0" w:color="auto"/>
            </w:tcBorders>
            <w:shd w:val="clear" w:color="auto" w:fill="auto"/>
            <w:vAlign w:val="bottom"/>
          </w:tcPr>
          <w:p w14:paraId="0C41551B" w14:textId="77777777" w:rsidR="00070AFE" w:rsidRPr="00AE510A" w:rsidRDefault="00070AFE" w:rsidP="00070AFE">
            <w:pPr>
              <w:spacing w:after="0"/>
              <w:jc w:val="center"/>
              <w:rPr>
                <w:rFonts w:eastAsia="Times New Roman"/>
                <w:szCs w:val="16"/>
                <w:lang w:eastAsia="en-GB"/>
              </w:rPr>
            </w:pPr>
            <w:r>
              <w:rPr>
                <w:rFonts w:eastAsia="Times New Roman"/>
                <w:szCs w:val="16"/>
                <w:lang w:eastAsia="en-GB"/>
              </w:rPr>
              <w:t>100</w:t>
            </w:r>
          </w:p>
        </w:tc>
      </w:tr>
    </w:tbl>
    <w:p w14:paraId="46E53D0E" w14:textId="2EA321A3" w:rsidR="0053624E" w:rsidRDefault="00070AFE" w:rsidP="009F0DA3">
      <w:pPr>
        <w:spacing w:before="40" w:after="0" w:line="257" w:lineRule="auto"/>
        <w:jc w:val="center"/>
        <w:rPr>
          <w:rFonts w:ascii="Arial" w:hAnsi="Arial" w:cs="Arial"/>
          <w:i/>
          <w:color w:val="993366"/>
          <w:sz w:val="16"/>
          <w:szCs w:val="20"/>
        </w:rPr>
      </w:pPr>
      <w:r w:rsidRPr="005D0F49">
        <w:rPr>
          <w:rFonts w:ascii="Arial" w:hAnsi="Arial" w:cs="Arial"/>
          <w:i/>
          <w:color w:val="993366"/>
          <w:sz w:val="16"/>
          <w:szCs w:val="20"/>
        </w:rPr>
        <w:t>All indices highlighted have sufficient sample size</w:t>
      </w:r>
      <w:r w:rsidR="0053624E" w:rsidRPr="005D0F49">
        <w:rPr>
          <w:rFonts w:ascii="Arial" w:hAnsi="Arial" w:cs="Arial"/>
          <w:i/>
          <w:color w:val="993366"/>
          <w:sz w:val="16"/>
          <w:szCs w:val="20"/>
        </w:rPr>
        <w:t xml:space="preserve">, </w:t>
      </w:r>
      <w:r w:rsidR="005D0F49">
        <w:rPr>
          <w:rFonts w:ascii="Arial" w:hAnsi="Arial" w:cs="Arial"/>
          <w:i/>
          <w:color w:val="993366"/>
          <w:sz w:val="16"/>
          <w:szCs w:val="20"/>
        </w:rPr>
        <w:t xml:space="preserve">TGI </w:t>
      </w:r>
      <w:r w:rsidR="00E50632">
        <w:rPr>
          <w:rFonts w:ascii="Arial" w:hAnsi="Arial" w:cs="Arial"/>
          <w:i/>
          <w:color w:val="993366"/>
          <w:sz w:val="16"/>
          <w:szCs w:val="20"/>
        </w:rPr>
        <w:t>base</w:t>
      </w:r>
      <w:r w:rsidR="005D0F49">
        <w:rPr>
          <w:rFonts w:ascii="Arial" w:hAnsi="Arial" w:cs="Arial"/>
          <w:i/>
          <w:color w:val="993366"/>
          <w:sz w:val="16"/>
          <w:szCs w:val="20"/>
        </w:rPr>
        <w:t xml:space="preserve">: </w:t>
      </w:r>
      <w:r w:rsidR="00E50632">
        <w:rPr>
          <w:rFonts w:ascii="Arial" w:hAnsi="Arial" w:cs="Arial"/>
          <w:i/>
          <w:color w:val="993366"/>
          <w:sz w:val="16"/>
          <w:szCs w:val="20"/>
        </w:rPr>
        <w:t>arts attenders</w:t>
      </w:r>
    </w:p>
    <w:p w14:paraId="7AB526B3" w14:textId="77777777" w:rsidR="00080DA2" w:rsidRPr="005D0F49" w:rsidRDefault="00080DA2" w:rsidP="00070AFE">
      <w:pPr>
        <w:spacing w:after="0" w:line="256" w:lineRule="auto"/>
        <w:rPr>
          <w:rFonts w:ascii="Arial" w:hAnsi="Arial" w:cs="Arial"/>
          <w:i/>
          <w:color w:val="993366"/>
          <w:sz w:val="16"/>
          <w:szCs w:val="20"/>
        </w:rPr>
      </w:pPr>
    </w:p>
    <w:p w14:paraId="0D53C74F" w14:textId="434E2ED9" w:rsidR="005618B8" w:rsidRPr="005D0F49" w:rsidRDefault="005618B8" w:rsidP="009F0DA3">
      <w:pPr>
        <w:pStyle w:val="Heading2"/>
        <w:keepNext/>
      </w:pPr>
      <w:bookmarkStart w:id="14" w:name="_Toc492375247"/>
      <w:r w:rsidRPr="005D0F49">
        <w:t>3.2</w:t>
      </w:r>
      <w:r w:rsidR="009304D6">
        <w:tab/>
      </w:r>
      <w:r w:rsidRPr="005D0F49">
        <w:t>Setting of Arts Events</w:t>
      </w:r>
      <w:bookmarkEnd w:id="14"/>
    </w:p>
    <w:p w14:paraId="30328C55" w14:textId="4918A1E7" w:rsidR="00070AFE" w:rsidRPr="00254544" w:rsidRDefault="00070AFE" w:rsidP="009F0DA3">
      <w:pPr>
        <w:numPr>
          <w:ilvl w:val="0"/>
          <w:numId w:val="19"/>
        </w:numPr>
        <w:spacing w:after="120" w:line="257" w:lineRule="auto"/>
        <w:ind w:left="284" w:hanging="284"/>
        <w:jc w:val="both"/>
        <w:rPr>
          <w:rFonts w:ascii="Arial" w:hAnsi="Arial" w:cs="Arial"/>
          <w:color w:val="auto"/>
          <w:sz w:val="20"/>
          <w:szCs w:val="20"/>
        </w:rPr>
      </w:pPr>
      <w:r w:rsidRPr="00370239">
        <w:rPr>
          <w:rFonts w:ascii="Arial" w:hAnsi="Arial" w:cs="Arial"/>
          <w:color w:val="auto"/>
          <w:sz w:val="20"/>
          <w:szCs w:val="20"/>
        </w:rPr>
        <w:t>A</w:t>
      </w:r>
      <w:r w:rsidR="001D6006">
        <w:rPr>
          <w:rFonts w:ascii="Arial" w:hAnsi="Arial" w:cs="Arial"/>
          <w:color w:val="auto"/>
          <w:sz w:val="20"/>
          <w:szCs w:val="20"/>
        </w:rPr>
        <w:t>s shown</w:t>
      </w:r>
      <w:r w:rsidRPr="00370239">
        <w:rPr>
          <w:rFonts w:ascii="Arial" w:hAnsi="Arial" w:cs="Arial"/>
          <w:color w:val="auto"/>
          <w:sz w:val="20"/>
          <w:szCs w:val="20"/>
        </w:rPr>
        <w:t xml:space="preserve"> </w:t>
      </w:r>
      <w:r w:rsidR="001D6006">
        <w:rPr>
          <w:rFonts w:ascii="Arial" w:hAnsi="Arial" w:cs="Arial"/>
          <w:color w:val="auto"/>
          <w:sz w:val="20"/>
          <w:szCs w:val="20"/>
        </w:rPr>
        <w:t>in</w:t>
      </w:r>
      <w:r w:rsidRPr="00370239">
        <w:rPr>
          <w:rFonts w:ascii="Arial" w:hAnsi="Arial" w:cs="Arial"/>
          <w:color w:val="auto"/>
          <w:sz w:val="20"/>
          <w:szCs w:val="20"/>
        </w:rPr>
        <w:t xml:space="preserve"> </w:t>
      </w:r>
      <w:r w:rsidR="00711673">
        <w:rPr>
          <w:rFonts w:ascii="Arial" w:hAnsi="Arial" w:cs="Arial"/>
          <w:color w:val="auto"/>
          <w:sz w:val="20"/>
          <w:szCs w:val="20"/>
        </w:rPr>
        <w:t>T</w:t>
      </w:r>
      <w:r w:rsidRPr="00370239">
        <w:rPr>
          <w:rFonts w:ascii="Arial" w:hAnsi="Arial" w:cs="Arial"/>
          <w:color w:val="auto"/>
          <w:sz w:val="20"/>
          <w:szCs w:val="20"/>
        </w:rPr>
        <w:t xml:space="preserve">able 3.2.1, 76% of respondents will have attended a </w:t>
      </w:r>
      <w:r w:rsidR="00DA5FAD">
        <w:rPr>
          <w:rFonts w:ascii="Arial" w:hAnsi="Arial" w:cs="Arial"/>
          <w:color w:val="auto"/>
          <w:sz w:val="20"/>
          <w:szCs w:val="20"/>
        </w:rPr>
        <w:t>c</w:t>
      </w:r>
      <w:r w:rsidRPr="00370239">
        <w:rPr>
          <w:rFonts w:ascii="Arial" w:hAnsi="Arial" w:cs="Arial"/>
          <w:color w:val="auto"/>
          <w:sz w:val="20"/>
          <w:szCs w:val="20"/>
        </w:rPr>
        <w:t xml:space="preserve">inema within the last </w:t>
      </w:r>
      <w:r w:rsidR="00711673">
        <w:rPr>
          <w:rFonts w:ascii="Arial" w:hAnsi="Arial" w:cs="Arial"/>
          <w:color w:val="auto"/>
          <w:sz w:val="20"/>
          <w:szCs w:val="20"/>
        </w:rPr>
        <w:t>twelve</w:t>
      </w:r>
      <w:r w:rsidR="00711673" w:rsidRPr="00370239">
        <w:rPr>
          <w:rFonts w:ascii="Arial" w:hAnsi="Arial" w:cs="Arial"/>
          <w:color w:val="auto"/>
          <w:sz w:val="20"/>
          <w:szCs w:val="20"/>
        </w:rPr>
        <w:t xml:space="preserve"> </w:t>
      </w:r>
      <w:r w:rsidRPr="00370239">
        <w:rPr>
          <w:rFonts w:ascii="Arial" w:hAnsi="Arial" w:cs="Arial"/>
          <w:color w:val="auto"/>
          <w:sz w:val="20"/>
          <w:szCs w:val="20"/>
        </w:rPr>
        <w:t>months (by which we mean the venue rather than the artform). It is the venue visited by the highest proportion of the population</w:t>
      </w:r>
      <w:r w:rsidR="00711673">
        <w:rPr>
          <w:rFonts w:ascii="Arial" w:hAnsi="Arial" w:cs="Arial"/>
          <w:color w:val="auto"/>
          <w:sz w:val="20"/>
          <w:szCs w:val="20"/>
        </w:rPr>
        <w:t>,</w:t>
      </w:r>
      <w:r w:rsidRPr="00370239">
        <w:rPr>
          <w:rFonts w:ascii="Arial" w:hAnsi="Arial" w:cs="Arial"/>
          <w:color w:val="auto"/>
          <w:sz w:val="20"/>
          <w:szCs w:val="20"/>
        </w:rPr>
        <w:t xml:space="preserve"> and </w:t>
      </w:r>
      <w:r w:rsidR="00711673">
        <w:rPr>
          <w:rFonts w:ascii="Arial" w:hAnsi="Arial" w:cs="Arial"/>
          <w:color w:val="auto"/>
          <w:sz w:val="20"/>
          <w:szCs w:val="20"/>
        </w:rPr>
        <w:t>this</w:t>
      </w:r>
      <w:r w:rsidR="00711673" w:rsidRPr="00370239">
        <w:rPr>
          <w:rFonts w:ascii="Arial" w:hAnsi="Arial" w:cs="Arial"/>
          <w:color w:val="auto"/>
          <w:sz w:val="20"/>
          <w:szCs w:val="20"/>
        </w:rPr>
        <w:t xml:space="preserve"> </w:t>
      </w:r>
      <w:r w:rsidRPr="00370239">
        <w:rPr>
          <w:rFonts w:ascii="Arial" w:hAnsi="Arial" w:cs="Arial"/>
          <w:color w:val="auto"/>
          <w:sz w:val="20"/>
          <w:szCs w:val="20"/>
        </w:rPr>
        <w:t>is consistent with what was reported in AILF 2014.</w:t>
      </w:r>
    </w:p>
    <w:p w14:paraId="5C28957F" w14:textId="56E319D7" w:rsidR="00070AFE" w:rsidRPr="00254544" w:rsidRDefault="00070AFE" w:rsidP="009F0DA3">
      <w:pPr>
        <w:numPr>
          <w:ilvl w:val="0"/>
          <w:numId w:val="19"/>
        </w:numPr>
        <w:spacing w:after="120" w:line="257" w:lineRule="auto"/>
        <w:ind w:left="284" w:hanging="284"/>
        <w:jc w:val="both"/>
        <w:rPr>
          <w:rFonts w:ascii="Arial" w:hAnsi="Arial" w:cs="Arial"/>
          <w:color w:val="auto"/>
          <w:sz w:val="20"/>
          <w:szCs w:val="20"/>
        </w:rPr>
      </w:pPr>
      <w:r w:rsidRPr="00370239">
        <w:rPr>
          <w:rFonts w:ascii="Arial" w:hAnsi="Arial" w:cs="Arial"/>
          <w:color w:val="auto"/>
          <w:sz w:val="20"/>
          <w:szCs w:val="20"/>
        </w:rPr>
        <w:t>Arts attendance at non-specialist venues is significant as well</w:t>
      </w:r>
      <w:r w:rsidR="00711673">
        <w:rPr>
          <w:rFonts w:ascii="Arial" w:hAnsi="Arial" w:cs="Arial"/>
          <w:color w:val="auto"/>
          <w:sz w:val="20"/>
          <w:szCs w:val="20"/>
        </w:rPr>
        <w:t>,</w:t>
      </w:r>
      <w:r w:rsidRPr="00370239">
        <w:rPr>
          <w:rFonts w:ascii="Arial" w:hAnsi="Arial" w:cs="Arial"/>
          <w:color w:val="auto"/>
          <w:sz w:val="20"/>
          <w:szCs w:val="20"/>
        </w:rPr>
        <w:t xml:space="preserve"> but slightly declining. For instance, 25% (-4% compared to AILF 2014) have attended some kind of art events at a </w:t>
      </w:r>
      <w:r w:rsidR="00711673">
        <w:rPr>
          <w:rFonts w:ascii="Arial" w:hAnsi="Arial" w:cs="Arial"/>
          <w:color w:val="auto"/>
          <w:sz w:val="20"/>
          <w:szCs w:val="20"/>
        </w:rPr>
        <w:t>p</w:t>
      </w:r>
      <w:r w:rsidRPr="00370239">
        <w:rPr>
          <w:rFonts w:ascii="Arial" w:hAnsi="Arial" w:cs="Arial"/>
          <w:color w:val="auto"/>
          <w:sz w:val="20"/>
          <w:szCs w:val="20"/>
        </w:rPr>
        <w:t>ub/</w:t>
      </w:r>
      <w:r w:rsidR="00711673">
        <w:rPr>
          <w:rFonts w:ascii="Arial" w:hAnsi="Arial" w:cs="Arial"/>
          <w:color w:val="auto"/>
          <w:sz w:val="20"/>
          <w:szCs w:val="20"/>
        </w:rPr>
        <w:t>h</w:t>
      </w:r>
      <w:r w:rsidRPr="00370239">
        <w:rPr>
          <w:rFonts w:ascii="Arial" w:hAnsi="Arial" w:cs="Arial"/>
          <w:color w:val="auto"/>
          <w:sz w:val="20"/>
          <w:szCs w:val="20"/>
        </w:rPr>
        <w:t xml:space="preserve">otel and 21% (-3% compared to AILF 2014) at a </w:t>
      </w:r>
      <w:r w:rsidR="00711673">
        <w:rPr>
          <w:rFonts w:ascii="Arial" w:hAnsi="Arial" w:cs="Arial"/>
          <w:color w:val="auto"/>
          <w:sz w:val="20"/>
          <w:szCs w:val="20"/>
        </w:rPr>
        <w:t>c</w:t>
      </w:r>
      <w:r w:rsidR="00711673" w:rsidRPr="00370239">
        <w:rPr>
          <w:rFonts w:ascii="Arial" w:hAnsi="Arial" w:cs="Arial"/>
          <w:color w:val="auto"/>
          <w:sz w:val="20"/>
          <w:szCs w:val="20"/>
        </w:rPr>
        <w:t>hurch</w:t>
      </w:r>
      <w:r w:rsidRPr="00370239">
        <w:rPr>
          <w:rFonts w:ascii="Arial" w:hAnsi="Arial" w:cs="Arial"/>
          <w:color w:val="auto"/>
          <w:sz w:val="20"/>
          <w:szCs w:val="20"/>
        </w:rPr>
        <w:t xml:space="preserve">.  </w:t>
      </w:r>
    </w:p>
    <w:p w14:paraId="664476D8" w14:textId="390AFBBB" w:rsidR="00070AFE" w:rsidRPr="00254544" w:rsidRDefault="00070AFE" w:rsidP="009F0DA3">
      <w:pPr>
        <w:numPr>
          <w:ilvl w:val="0"/>
          <w:numId w:val="19"/>
        </w:numPr>
        <w:spacing w:after="120" w:line="257" w:lineRule="auto"/>
        <w:ind w:left="284" w:hanging="284"/>
        <w:jc w:val="both"/>
        <w:rPr>
          <w:rFonts w:ascii="Arial" w:hAnsi="Arial" w:cs="Arial"/>
          <w:color w:val="auto"/>
          <w:sz w:val="20"/>
          <w:szCs w:val="20"/>
        </w:rPr>
      </w:pPr>
      <w:r w:rsidRPr="00370239">
        <w:rPr>
          <w:rFonts w:ascii="Arial" w:hAnsi="Arial" w:cs="Arial"/>
          <w:color w:val="auto"/>
          <w:sz w:val="20"/>
          <w:szCs w:val="20"/>
        </w:rPr>
        <w:t>Festivals and named art outings are attended by some part of the population. 9% have attended any arts festival</w:t>
      </w:r>
      <w:r w:rsidR="00711673">
        <w:rPr>
          <w:rFonts w:ascii="Arial" w:hAnsi="Arial" w:cs="Arial"/>
          <w:color w:val="auto"/>
          <w:sz w:val="20"/>
          <w:szCs w:val="20"/>
        </w:rPr>
        <w:t xml:space="preserve"> – a</w:t>
      </w:r>
      <w:r w:rsidRPr="00370239">
        <w:rPr>
          <w:rFonts w:ascii="Arial" w:hAnsi="Arial" w:cs="Arial"/>
          <w:color w:val="auto"/>
          <w:sz w:val="20"/>
          <w:szCs w:val="20"/>
        </w:rPr>
        <w:t>n increase of 1% compared to AILF 2014</w:t>
      </w:r>
      <w:r w:rsidR="00711673">
        <w:rPr>
          <w:rFonts w:ascii="Arial" w:hAnsi="Arial" w:cs="Arial"/>
          <w:color w:val="auto"/>
          <w:sz w:val="20"/>
          <w:szCs w:val="20"/>
        </w:rPr>
        <w:t>, and</w:t>
      </w:r>
      <w:r w:rsidRPr="00370239">
        <w:rPr>
          <w:rFonts w:ascii="Arial" w:hAnsi="Arial" w:cs="Arial"/>
          <w:color w:val="auto"/>
          <w:sz w:val="20"/>
          <w:szCs w:val="20"/>
        </w:rPr>
        <w:t xml:space="preserve"> driven by slightly higher attendance </w:t>
      </w:r>
      <w:r w:rsidR="00711673">
        <w:rPr>
          <w:rFonts w:ascii="Arial" w:hAnsi="Arial" w:cs="Arial"/>
          <w:color w:val="auto"/>
          <w:sz w:val="20"/>
          <w:szCs w:val="20"/>
        </w:rPr>
        <w:t>at</w:t>
      </w:r>
      <w:r w:rsidR="00711673" w:rsidRPr="00370239">
        <w:rPr>
          <w:rFonts w:ascii="Arial" w:hAnsi="Arial" w:cs="Arial"/>
          <w:color w:val="auto"/>
          <w:sz w:val="20"/>
          <w:szCs w:val="20"/>
        </w:rPr>
        <w:t xml:space="preserve"> </w:t>
      </w:r>
      <w:r w:rsidRPr="00370239">
        <w:rPr>
          <w:rFonts w:ascii="Arial" w:hAnsi="Arial" w:cs="Arial"/>
          <w:color w:val="auto"/>
          <w:sz w:val="20"/>
          <w:szCs w:val="20"/>
        </w:rPr>
        <w:t xml:space="preserve">Dublin Fringe Festival and Cork Film Festival. Music festivals have the highest attendance, </w:t>
      </w:r>
      <w:r w:rsidR="00CD5565">
        <w:rPr>
          <w:rFonts w:ascii="Arial" w:hAnsi="Arial" w:cs="Arial"/>
          <w:color w:val="auto"/>
          <w:sz w:val="20"/>
          <w:szCs w:val="20"/>
        </w:rPr>
        <w:t xml:space="preserve">with </w:t>
      </w:r>
      <w:r w:rsidRPr="00370239">
        <w:rPr>
          <w:rFonts w:ascii="Arial" w:hAnsi="Arial" w:cs="Arial"/>
          <w:color w:val="auto"/>
          <w:sz w:val="20"/>
          <w:szCs w:val="20"/>
        </w:rPr>
        <w:t>12% of adults (-2% compared to AILF 2014).</w:t>
      </w:r>
    </w:p>
    <w:p w14:paraId="1927E4A8" w14:textId="66B45233" w:rsidR="00070AFE" w:rsidRPr="00254544" w:rsidRDefault="00070AFE" w:rsidP="009F0DA3">
      <w:pPr>
        <w:numPr>
          <w:ilvl w:val="0"/>
          <w:numId w:val="19"/>
        </w:numPr>
        <w:spacing w:after="120" w:line="257" w:lineRule="auto"/>
        <w:ind w:left="284" w:hanging="284"/>
        <w:jc w:val="both"/>
        <w:rPr>
          <w:rFonts w:ascii="Arial" w:hAnsi="Arial" w:cs="Arial"/>
          <w:color w:val="auto"/>
          <w:sz w:val="20"/>
          <w:szCs w:val="20"/>
        </w:rPr>
      </w:pPr>
      <w:r w:rsidRPr="00370239">
        <w:rPr>
          <w:rFonts w:ascii="Arial" w:hAnsi="Arial" w:cs="Arial"/>
          <w:color w:val="auto"/>
          <w:sz w:val="20"/>
          <w:szCs w:val="20"/>
        </w:rPr>
        <w:t>A heavy arts attender (at least once a month) is more likely to use a wider number of venues</w:t>
      </w:r>
      <w:r w:rsidR="00711673">
        <w:rPr>
          <w:rFonts w:ascii="Arial" w:hAnsi="Arial" w:cs="Arial"/>
          <w:color w:val="auto"/>
          <w:sz w:val="20"/>
          <w:szCs w:val="20"/>
        </w:rPr>
        <w:t>:</w:t>
      </w:r>
      <w:r w:rsidRPr="00370239">
        <w:rPr>
          <w:rFonts w:ascii="Arial" w:hAnsi="Arial" w:cs="Arial"/>
          <w:color w:val="auto"/>
          <w:sz w:val="20"/>
          <w:szCs w:val="20"/>
        </w:rPr>
        <w:t xml:space="preserve"> four different (this matches the result in AILF 2014). Moderate arts attenders (</w:t>
      </w:r>
      <w:r w:rsidR="00711673">
        <w:rPr>
          <w:rFonts w:ascii="Arial" w:hAnsi="Arial" w:cs="Arial"/>
          <w:color w:val="auto"/>
          <w:sz w:val="20"/>
          <w:szCs w:val="20"/>
        </w:rPr>
        <w:t>two to three</w:t>
      </w:r>
      <w:r w:rsidRPr="00370239">
        <w:rPr>
          <w:rFonts w:ascii="Arial" w:hAnsi="Arial" w:cs="Arial"/>
          <w:color w:val="auto"/>
          <w:sz w:val="20"/>
          <w:szCs w:val="20"/>
        </w:rPr>
        <w:t xml:space="preserve"> times a year and once a year) visit </w:t>
      </w:r>
      <w:r w:rsidR="00711673">
        <w:rPr>
          <w:rFonts w:ascii="Arial" w:hAnsi="Arial" w:cs="Arial"/>
          <w:color w:val="auto"/>
          <w:sz w:val="20"/>
          <w:szCs w:val="20"/>
        </w:rPr>
        <w:t>three</w:t>
      </w:r>
      <w:r w:rsidR="00711673" w:rsidRPr="00370239">
        <w:rPr>
          <w:rFonts w:ascii="Arial" w:hAnsi="Arial" w:cs="Arial"/>
          <w:color w:val="auto"/>
          <w:sz w:val="20"/>
          <w:szCs w:val="20"/>
        </w:rPr>
        <w:t xml:space="preserve"> </w:t>
      </w:r>
      <w:r w:rsidRPr="00370239">
        <w:rPr>
          <w:rFonts w:ascii="Arial" w:hAnsi="Arial" w:cs="Arial"/>
          <w:color w:val="auto"/>
          <w:sz w:val="20"/>
          <w:szCs w:val="20"/>
        </w:rPr>
        <w:t xml:space="preserve">venues on average (up from </w:t>
      </w:r>
      <w:r w:rsidR="00711673">
        <w:rPr>
          <w:rFonts w:ascii="Arial" w:hAnsi="Arial" w:cs="Arial"/>
          <w:color w:val="auto"/>
          <w:sz w:val="20"/>
          <w:szCs w:val="20"/>
        </w:rPr>
        <w:t>two</w:t>
      </w:r>
      <w:r w:rsidR="00711673" w:rsidRPr="00370239">
        <w:rPr>
          <w:rFonts w:ascii="Arial" w:hAnsi="Arial" w:cs="Arial"/>
          <w:color w:val="auto"/>
          <w:sz w:val="20"/>
          <w:szCs w:val="20"/>
        </w:rPr>
        <w:t xml:space="preserve"> </w:t>
      </w:r>
      <w:r w:rsidRPr="00370239">
        <w:rPr>
          <w:rFonts w:ascii="Arial" w:hAnsi="Arial" w:cs="Arial"/>
          <w:color w:val="auto"/>
          <w:sz w:val="20"/>
          <w:szCs w:val="20"/>
        </w:rPr>
        <w:t>for both groups in AILF 2014).</w:t>
      </w:r>
    </w:p>
    <w:p w14:paraId="2DAD4BD0" w14:textId="6EEB3377" w:rsidR="009C21DD" w:rsidRPr="00370239" w:rsidRDefault="00070AFE" w:rsidP="00070AFE">
      <w:pPr>
        <w:numPr>
          <w:ilvl w:val="0"/>
          <w:numId w:val="19"/>
        </w:numPr>
        <w:spacing w:after="0" w:line="256" w:lineRule="auto"/>
        <w:ind w:left="284" w:hanging="284"/>
        <w:jc w:val="both"/>
        <w:rPr>
          <w:rFonts w:ascii="Arial" w:hAnsi="Arial" w:cs="Arial"/>
          <w:color w:val="auto"/>
          <w:sz w:val="20"/>
          <w:szCs w:val="20"/>
        </w:rPr>
      </w:pPr>
      <w:r w:rsidRPr="00370239">
        <w:rPr>
          <w:rFonts w:ascii="Arial" w:hAnsi="Arial" w:cs="Arial"/>
          <w:color w:val="auto"/>
          <w:sz w:val="20"/>
          <w:szCs w:val="20"/>
        </w:rPr>
        <w:t xml:space="preserve">The relationship between the attenders of a venue and their arts interests reveal that those who attended events in a </w:t>
      </w:r>
      <w:r w:rsidR="00B4775A">
        <w:rPr>
          <w:rFonts w:ascii="Arial" w:hAnsi="Arial" w:cs="Arial"/>
          <w:color w:val="auto"/>
          <w:sz w:val="20"/>
          <w:szCs w:val="20"/>
        </w:rPr>
        <w:t>c</w:t>
      </w:r>
      <w:r w:rsidR="00B4775A" w:rsidRPr="00370239">
        <w:rPr>
          <w:rFonts w:ascii="Arial" w:hAnsi="Arial" w:cs="Arial"/>
          <w:color w:val="auto"/>
          <w:sz w:val="20"/>
          <w:szCs w:val="20"/>
        </w:rPr>
        <w:t xml:space="preserve">ommunity </w:t>
      </w:r>
      <w:r w:rsidR="00B4775A">
        <w:rPr>
          <w:rFonts w:ascii="Arial" w:hAnsi="Arial" w:cs="Arial"/>
          <w:color w:val="auto"/>
          <w:sz w:val="20"/>
          <w:szCs w:val="20"/>
        </w:rPr>
        <w:t>c</w:t>
      </w:r>
      <w:r w:rsidR="00B4775A" w:rsidRPr="00370239">
        <w:rPr>
          <w:rFonts w:ascii="Arial" w:hAnsi="Arial" w:cs="Arial"/>
          <w:color w:val="auto"/>
          <w:sz w:val="20"/>
          <w:szCs w:val="20"/>
        </w:rPr>
        <w:t xml:space="preserve">entre </w:t>
      </w:r>
      <w:r w:rsidRPr="00370239">
        <w:rPr>
          <w:rFonts w:ascii="Arial" w:hAnsi="Arial" w:cs="Arial"/>
          <w:color w:val="auto"/>
          <w:sz w:val="20"/>
          <w:szCs w:val="20"/>
        </w:rPr>
        <w:t xml:space="preserve">are more likely to have attended a </w:t>
      </w:r>
      <w:r w:rsidR="00DA5FAD">
        <w:rPr>
          <w:rFonts w:ascii="Arial" w:hAnsi="Arial" w:cs="Arial"/>
          <w:color w:val="auto"/>
          <w:sz w:val="20"/>
          <w:szCs w:val="20"/>
        </w:rPr>
        <w:t xml:space="preserve">greater </w:t>
      </w:r>
      <w:r w:rsidRPr="00370239">
        <w:rPr>
          <w:rFonts w:ascii="Arial" w:hAnsi="Arial" w:cs="Arial"/>
          <w:color w:val="auto"/>
          <w:sz w:val="20"/>
          <w:szCs w:val="20"/>
        </w:rPr>
        <w:t>variety of arts events than the average arts attender. Community</w:t>
      </w:r>
      <w:r w:rsidR="00B4775A">
        <w:rPr>
          <w:rFonts w:ascii="Arial" w:hAnsi="Arial" w:cs="Arial"/>
          <w:color w:val="auto"/>
          <w:sz w:val="20"/>
          <w:szCs w:val="20"/>
        </w:rPr>
        <w:t>-</w:t>
      </w:r>
      <w:r w:rsidRPr="00370239">
        <w:rPr>
          <w:rFonts w:ascii="Arial" w:hAnsi="Arial" w:cs="Arial"/>
          <w:color w:val="auto"/>
          <w:sz w:val="20"/>
          <w:szCs w:val="20"/>
        </w:rPr>
        <w:t xml:space="preserve">centre attenders are more likely to have attended </w:t>
      </w:r>
      <w:r w:rsidR="00B4775A">
        <w:rPr>
          <w:rFonts w:ascii="Arial" w:hAnsi="Arial" w:cs="Arial"/>
          <w:color w:val="auto"/>
          <w:sz w:val="20"/>
          <w:szCs w:val="20"/>
        </w:rPr>
        <w:t>p</w:t>
      </w:r>
      <w:r w:rsidR="00B4775A" w:rsidRPr="00370239">
        <w:rPr>
          <w:rFonts w:ascii="Arial" w:hAnsi="Arial" w:cs="Arial"/>
          <w:color w:val="auto"/>
          <w:sz w:val="20"/>
          <w:szCs w:val="20"/>
        </w:rPr>
        <w:t>lays</w:t>
      </w:r>
      <w:r w:rsidRPr="00370239">
        <w:rPr>
          <w:rFonts w:ascii="Arial" w:hAnsi="Arial" w:cs="Arial"/>
          <w:color w:val="auto"/>
          <w:sz w:val="20"/>
          <w:szCs w:val="20"/>
        </w:rPr>
        <w:t xml:space="preserve">, </w:t>
      </w:r>
      <w:r w:rsidR="00B4775A">
        <w:rPr>
          <w:rFonts w:ascii="Arial" w:hAnsi="Arial" w:cs="Arial"/>
          <w:color w:val="auto"/>
          <w:sz w:val="20"/>
          <w:szCs w:val="20"/>
        </w:rPr>
        <w:t>m</w:t>
      </w:r>
      <w:r w:rsidR="00B4775A" w:rsidRPr="00370239">
        <w:rPr>
          <w:rFonts w:ascii="Arial" w:hAnsi="Arial" w:cs="Arial"/>
          <w:color w:val="auto"/>
          <w:sz w:val="20"/>
          <w:szCs w:val="20"/>
        </w:rPr>
        <w:t>usicals</w:t>
      </w:r>
      <w:r w:rsidRPr="00370239">
        <w:rPr>
          <w:rFonts w:ascii="Arial" w:hAnsi="Arial" w:cs="Arial"/>
          <w:color w:val="auto"/>
          <w:sz w:val="20"/>
          <w:szCs w:val="20"/>
        </w:rPr>
        <w:t xml:space="preserve">, </w:t>
      </w:r>
      <w:r w:rsidR="00B4775A">
        <w:rPr>
          <w:rFonts w:ascii="Arial" w:hAnsi="Arial" w:cs="Arial"/>
          <w:color w:val="auto"/>
          <w:sz w:val="20"/>
          <w:szCs w:val="20"/>
        </w:rPr>
        <w:t>v</w:t>
      </w:r>
      <w:r w:rsidRPr="00370239">
        <w:rPr>
          <w:rFonts w:ascii="Arial" w:hAnsi="Arial" w:cs="Arial"/>
          <w:color w:val="auto"/>
          <w:sz w:val="20"/>
          <w:szCs w:val="20"/>
        </w:rPr>
        <w:t xml:space="preserve">ariety </w:t>
      </w:r>
      <w:r w:rsidR="00B4775A">
        <w:rPr>
          <w:rFonts w:ascii="Arial" w:hAnsi="Arial" w:cs="Arial"/>
          <w:color w:val="auto"/>
          <w:sz w:val="20"/>
          <w:szCs w:val="20"/>
        </w:rPr>
        <w:t>s</w:t>
      </w:r>
      <w:r w:rsidR="00B4775A" w:rsidRPr="00370239">
        <w:rPr>
          <w:rFonts w:ascii="Arial" w:hAnsi="Arial" w:cs="Arial"/>
          <w:color w:val="auto"/>
          <w:sz w:val="20"/>
          <w:szCs w:val="20"/>
        </w:rPr>
        <w:t>hows</w:t>
      </w:r>
      <w:r w:rsidRPr="00370239">
        <w:rPr>
          <w:rFonts w:ascii="Arial" w:hAnsi="Arial" w:cs="Arial"/>
          <w:color w:val="auto"/>
          <w:sz w:val="20"/>
          <w:szCs w:val="20"/>
        </w:rPr>
        <w:t xml:space="preserve">, </w:t>
      </w:r>
      <w:r w:rsidR="00B4775A">
        <w:rPr>
          <w:rFonts w:ascii="Arial" w:hAnsi="Arial" w:cs="Arial"/>
          <w:color w:val="auto"/>
          <w:sz w:val="20"/>
          <w:szCs w:val="20"/>
        </w:rPr>
        <w:t>and t</w:t>
      </w:r>
      <w:r w:rsidR="00B4775A" w:rsidRPr="00370239">
        <w:rPr>
          <w:rFonts w:ascii="Arial" w:hAnsi="Arial" w:cs="Arial"/>
          <w:color w:val="auto"/>
          <w:sz w:val="20"/>
          <w:szCs w:val="20"/>
        </w:rPr>
        <w:t xml:space="preserve">raditional </w:t>
      </w:r>
      <w:r w:rsidR="00B4775A">
        <w:rPr>
          <w:rFonts w:ascii="Arial" w:hAnsi="Arial" w:cs="Arial"/>
          <w:color w:val="auto"/>
          <w:sz w:val="20"/>
          <w:szCs w:val="20"/>
        </w:rPr>
        <w:t>m</w:t>
      </w:r>
      <w:r w:rsidR="00B4775A" w:rsidRPr="00370239">
        <w:rPr>
          <w:rFonts w:ascii="Arial" w:hAnsi="Arial" w:cs="Arial"/>
          <w:color w:val="auto"/>
          <w:sz w:val="20"/>
          <w:szCs w:val="20"/>
        </w:rPr>
        <w:t xml:space="preserve">usic </w:t>
      </w:r>
      <w:r w:rsidRPr="00370239">
        <w:rPr>
          <w:rFonts w:ascii="Arial" w:hAnsi="Arial" w:cs="Arial"/>
          <w:color w:val="auto"/>
          <w:sz w:val="20"/>
          <w:szCs w:val="20"/>
        </w:rPr>
        <w:t xml:space="preserve">and </w:t>
      </w:r>
      <w:r w:rsidR="00B4775A">
        <w:rPr>
          <w:rFonts w:ascii="Arial" w:hAnsi="Arial" w:cs="Arial"/>
          <w:color w:val="auto"/>
          <w:sz w:val="20"/>
          <w:szCs w:val="20"/>
        </w:rPr>
        <w:t>c</w:t>
      </w:r>
      <w:r w:rsidR="00B4775A" w:rsidRPr="00370239">
        <w:rPr>
          <w:rFonts w:ascii="Arial" w:hAnsi="Arial" w:cs="Arial"/>
          <w:color w:val="auto"/>
          <w:sz w:val="20"/>
          <w:szCs w:val="20"/>
        </w:rPr>
        <w:t xml:space="preserve">ountry </w:t>
      </w:r>
      <w:r w:rsidR="00B4775A">
        <w:rPr>
          <w:rFonts w:ascii="Arial" w:hAnsi="Arial" w:cs="Arial"/>
          <w:color w:val="auto"/>
          <w:sz w:val="20"/>
          <w:szCs w:val="20"/>
        </w:rPr>
        <w:t>m</w:t>
      </w:r>
      <w:r w:rsidR="00B4775A" w:rsidRPr="00370239">
        <w:rPr>
          <w:rFonts w:ascii="Arial" w:hAnsi="Arial" w:cs="Arial"/>
          <w:color w:val="auto"/>
          <w:sz w:val="20"/>
          <w:szCs w:val="20"/>
        </w:rPr>
        <w:t>usic</w:t>
      </w:r>
      <w:r w:rsidR="00B4775A">
        <w:rPr>
          <w:rFonts w:ascii="Arial" w:hAnsi="Arial" w:cs="Arial"/>
          <w:color w:val="auto"/>
          <w:sz w:val="20"/>
          <w:szCs w:val="20"/>
        </w:rPr>
        <w:t>-</w:t>
      </w:r>
      <w:r w:rsidRPr="00370239">
        <w:rPr>
          <w:rFonts w:ascii="Arial" w:hAnsi="Arial" w:cs="Arial"/>
          <w:color w:val="auto"/>
          <w:sz w:val="20"/>
          <w:szCs w:val="20"/>
        </w:rPr>
        <w:t xml:space="preserve">related events. </w:t>
      </w:r>
    </w:p>
    <w:p w14:paraId="7EDC2906" w14:textId="77777777" w:rsidR="00070AFE" w:rsidRPr="00070AFE" w:rsidRDefault="00070AFE" w:rsidP="00070AFE">
      <w:pPr>
        <w:spacing w:after="0" w:line="256" w:lineRule="auto"/>
        <w:jc w:val="both"/>
        <w:rPr>
          <w:rFonts w:ascii="Arial" w:hAnsi="Arial" w:cs="Arial"/>
          <w:sz w:val="20"/>
          <w:szCs w:val="20"/>
        </w:rPr>
      </w:pPr>
    </w:p>
    <w:p w14:paraId="5386A681" w14:textId="4FFEEE8E" w:rsidR="00070AFE" w:rsidRPr="005D0F49" w:rsidRDefault="00070AFE" w:rsidP="00070AFE">
      <w:pPr>
        <w:jc w:val="both"/>
        <w:rPr>
          <w:rFonts w:ascii="Arial" w:hAnsi="Arial" w:cs="Arial"/>
          <w:b/>
          <w:color w:val="993366"/>
          <w:sz w:val="20"/>
          <w:szCs w:val="20"/>
        </w:rPr>
      </w:pPr>
      <w:r w:rsidRPr="005D0F49">
        <w:rPr>
          <w:rFonts w:ascii="Arial" w:hAnsi="Arial" w:cs="Arial"/>
          <w:b/>
          <w:color w:val="993366"/>
          <w:sz w:val="20"/>
          <w:szCs w:val="20"/>
        </w:rPr>
        <w:t xml:space="preserve">Table 3.2.1 </w:t>
      </w:r>
      <w:r w:rsidRPr="005D0F49">
        <w:rPr>
          <w:rFonts w:ascii="Arial" w:hAnsi="Arial" w:cs="Arial"/>
          <w:color w:val="993366"/>
          <w:sz w:val="20"/>
          <w:szCs w:val="20"/>
        </w:rPr>
        <w:t xml:space="preserve">Arts </w:t>
      </w:r>
      <w:r w:rsidR="009C7209">
        <w:rPr>
          <w:rFonts w:ascii="Arial" w:hAnsi="Arial" w:cs="Arial"/>
          <w:color w:val="993366"/>
          <w:sz w:val="20"/>
          <w:szCs w:val="20"/>
        </w:rPr>
        <w:t>V</w:t>
      </w:r>
      <w:r w:rsidRPr="005D0F49">
        <w:rPr>
          <w:rFonts w:ascii="Arial" w:hAnsi="Arial" w:cs="Arial"/>
          <w:color w:val="993366"/>
          <w:sz w:val="20"/>
          <w:szCs w:val="20"/>
        </w:rPr>
        <w:t xml:space="preserve">enues and </w:t>
      </w:r>
      <w:r w:rsidR="00711673">
        <w:rPr>
          <w:rFonts w:ascii="Arial" w:hAnsi="Arial" w:cs="Arial"/>
          <w:color w:val="993366"/>
          <w:sz w:val="20"/>
          <w:szCs w:val="20"/>
        </w:rPr>
        <w:t>Perc</w:t>
      </w:r>
      <w:r w:rsidR="00B4775A">
        <w:rPr>
          <w:rFonts w:ascii="Arial" w:hAnsi="Arial" w:cs="Arial"/>
          <w:color w:val="993366"/>
          <w:sz w:val="20"/>
          <w:szCs w:val="20"/>
        </w:rPr>
        <w:t>e</w:t>
      </w:r>
      <w:r w:rsidR="00711673">
        <w:rPr>
          <w:rFonts w:ascii="Arial" w:hAnsi="Arial" w:cs="Arial"/>
          <w:color w:val="993366"/>
          <w:sz w:val="20"/>
          <w:szCs w:val="20"/>
        </w:rPr>
        <w:t>ntage</w:t>
      </w:r>
      <w:r w:rsidRPr="005D0F49">
        <w:rPr>
          <w:rFonts w:ascii="Arial" w:hAnsi="Arial" w:cs="Arial"/>
          <w:color w:val="993366"/>
          <w:sz w:val="20"/>
          <w:szCs w:val="20"/>
        </w:rPr>
        <w:t xml:space="preserve"> of </w:t>
      </w:r>
      <w:r w:rsidR="009C7209">
        <w:rPr>
          <w:rFonts w:ascii="Arial" w:hAnsi="Arial" w:cs="Arial"/>
          <w:color w:val="993366"/>
          <w:sz w:val="20"/>
          <w:szCs w:val="20"/>
        </w:rPr>
        <w:t>A</w:t>
      </w:r>
      <w:r w:rsidRPr="005D0F49">
        <w:rPr>
          <w:rFonts w:ascii="Arial" w:hAnsi="Arial" w:cs="Arial"/>
          <w:color w:val="993366"/>
          <w:sz w:val="20"/>
          <w:szCs w:val="20"/>
        </w:rPr>
        <w:t>ttendance 2014 vs 2016</w:t>
      </w:r>
    </w:p>
    <w:tbl>
      <w:tblPr>
        <w:tblStyle w:val="LightList"/>
        <w:tblW w:w="2943" w:type="pct"/>
        <w:jc w:val="center"/>
        <w:tblInd w:w="-740" w:type="dxa"/>
        <w:tblLayout w:type="fixed"/>
        <w:tblLook w:val="0620" w:firstRow="1" w:lastRow="0" w:firstColumn="0" w:lastColumn="0" w:noHBand="1" w:noVBand="1"/>
      </w:tblPr>
      <w:tblGrid>
        <w:gridCol w:w="3571"/>
        <w:gridCol w:w="790"/>
        <w:gridCol w:w="1079"/>
      </w:tblGrid>
      <w:tr w:rsidR="009E57DD" w14:paraId="7B999B54" w14:textId="36C6973A" w:rsidTr="009E57DD">
        <w:trPr>
          <w:cnfStyle w:val="100000000000" w:firstRow="1" w:lastRow="0" w:firstColumn="0" w:lastColumn="0" w:oddVBand="0" w:evenVBand="0" w:oddHBand="0" w:evenHBand="0" w:firstRowFirstColumn="0" w:firstRowLastColumn="0" w:lastRowFirstColumn="0" w:lastRowLastColumn="0"/>
          <w:jc w:val="center"/>
        </w:trPr>
        <w:tc>
          <w:tcPr>
            <w:tcW w:w="3282" w:type="pct"/>
            <w:tcBorders>
              <w:top w:val="nil"/>
              <w:left w:val="nil"/>
              <w:bottom w:val="single" w:sz="4" w:space="0" w:color="808080" w:themeColor="background1" w:themeShade="80"/>
              <w:right w:val="single" w:sz="4" w:space="0" w:color="808080" w:themeColor="background1" w:themeShade="80"/>
            </w:tcBorders>
            <w:shd w:val="clear" w:color="auto" w:fill="auto"/>
            <w:vAlign w:val="bottom"/>
          </w:tcPr>
          <w:p w14:paraId="6FAE86E4" w14:textId="77777777" w:rsidR="009E57DD" w:rsidRPr="00B11B70" w:rsidRDefault="009E57DD" w:rsidP="00070AFE">
            <w:pPr>
              <w:spacing w:after="0"/>
              <w:rPr>
                <w:b w:val="0"/>
                <w:sz w:val="18"/>
                <w:szCs w:val="18"/>
              </w:rPr>
            </w:pPr>
          </w:p>
        </w:tc>
        <w:tc>
          <w:tcPr>
            <w:tcW w:w="1718" w:type="pct"/>
            <w:gridSpan w:val="2"/>
            <w:tcBorders>
              <w:top w:val="single" w:sz="4" w:space="0" w:color="auto"/>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1579C57A" w14:textId="02129F26" w:rsidR="009E57DD" w:rsidRPr="00070AFE" w:rsidRDefault="009E57DD" w:rsidP="00254544">
            <w:pPr>
              <w:spacing w:after="0"/>
              <w:jc w:val="center"/>
              <w:rPr>
                <w:sz w:val="18"/>
                <w:szCs w:val="18"/>
              </w:rPr>
            </w:pPr>
            <w:r w:rsidRPr="00070AFE">
              <w:rPr>
                <w:color w:val="FFFFFF" w:themeColor="background1"/>
                <w:sz w:val="18"/>
                <w:szCs w:val="18"/>
              </w:rPr>
              <w:t xml:space="preserve">% </w:t>
            </w:r>
            <w:r>
              <w:rPr>
                <w:color w:val="FFFFFF" w:themeColor="background1"/>
                <w:sz w:val="18"/>
                <w:szCs w:val="18"/>
              </w:rPr>
              <w:t xml:space="preserve">Irish </w:t>
            </w:r>
            <w:r w:rsidR="00B4775A">
              <w:rPr>
                <w:color w:val="FFFFFF" w:themeColor="background1"/>
                <w:sz w:val="18"/>
                <w:szCs w:val="18"/>
              </w:rPr>
              <w:t>p</w:t>
            </w:r>
            <w:r>
              <w:rPr>
                <w:color w:val="FFFFFF" w:themeColor="background1"/>
                <w:sz w:val="18"/>
                <w:szCs w:val="18"/>
              </w:rPr>
              <w:t>opulation</w:t>
            </w:r>
          </w:p>
        </w:tc>
      </w:tr>
      <w:tr w:rsidR="009E57DD" w14:paraId="75B98AD4" w14:textId="6CACEFE7" w:rsidTr="009E57DD">
        <w:trPr>
          <w:jc w:val="center"/>
        </w:trPr>
        <w:tc>
          <w:tcPr>
            <w:tcW w:w="32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bottom"/>
          </w:tcPr>
          <w:p w14:paraId="4EE8E6B1" w14:textId="687218B6" w:rsidR="009E57DD" w:rsidRPr="00D755FC" w:rsidRDefault="009E57DD" w:rsidP="00254544">
            <w:pPr>
              <w:spacing w:after="0"/>
              <w:rPr>
                <w:b/>
                <w:sz w:val="18"/>
                <w:szCs w:val="18"/>
              </w:rPr>
            </w:pPr>
            <w:r w:rsidRPr="00D755FC">
              <w:rPr>
                <w:b/>
                <w:color w:val="FFFFFF" w:themeColor="background1"/>
                <w:sz w:val="18"/>
                <w:szCs w:val="18"/>
              </w:rPr>
              <w:t xml:space="preserve">Venues of </w:t>
            </w:r>
            <w:r w:rsidR="00B4775A">
              <w:rPr>
                <w:b/>
                <w:color w:val="FFFFFF" w:themeColor="background1"/>
                <w:sz w:val="18"/>
                <w:szCs w:val="18"/>
              </w:rPr>
              <w:t>a</w:t>
            </w:r>
            <w:r w:rsidRPr="00D755FC">
              <w:rPr>
                <w:b/>
                <w:color w:val="FFFFFF" w:themeColor="background1"/>
                <w:sz w:val="18"/>
                <w:szCs w:val="18"/>
              </w:rPr>
              <w:t>rts</w:t>
            </w:r>
            <w:r w:rsidR="00B4775A">
              <w:rPr>
                <w:b/>
                <w:color w:val="FFFFFF" w:themeColor="background1"/>
                <w:sz w:val="18"/>
                <w:szCs w:val="18"/>
              </w:rPr>
              <w:t>-e</w:t>
            </w:r>
            <w:r w:rsidRPr="00D755FC">
              <w:rPr>
                <w:b/>
                <w:color w:val="FFFFFF" w:themeColor="background1"/>
                <w:sz w:val="18"/>
                <w:szCs w:val="18"/>
              </w:rPr>
              <w:t xml:space="preserve">vents </w:t>
            </w:r>
            <w:r w:rsidR="00B4775A">
              <w:rPr>
                <w:b/>
                <w:color w:val="FFFFFF" w:themeColor="background1"/>
                <w:sz w:val="18"/>
                <w:szCs w:val="18"/>
              </w:rPr>
              <w:t>a</w:t>
            </w:r>
            <w:r w:rsidRPr="00D755FC">
              <w:rPr>
                <w:b/>
                <w:color w:val="FFFFFF" w:themeColor="background1"/>
                <w:sz w:val="18"/>
                <w:szCs w:val="18"/>
              </w:rPr>
              <w:t>ttendance</w:t>
            </w:r>
          </w:p>
        </w:tc>
        <w:tc>
          <w:tcPr>
            <w:tcW w:w="726" w:type="pct"/>
            <w:tcBorders>
              <w:top w:val="single" w:sz="4" w:space="0" w:color="B7B7B7" w:themeColor="text1" w:themeTint="8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57E6F3D5" w14:textId="77777777" w:rsidR="009E57DD" w:rsidRPr="00D755FC" w:rsidRDefault="009E57DD" w:rsidP="00070AFE">
            <w:pPr>
              <w:spacing w:after="0"/>
              <w:rPr>
                <w:b/>
                <w:color w:val="FFFFFF" w:themeColor="background1"/>
                <w:sz w:val="18"/>
                <w:szCs w:val="18"/>
              </w:rPr>
            </w:pPr>
            <w:r w:rsidRPr="00D755FC">
              <w:rPr>
                <w:b/>
                <w:color w:val="FFFFFF" w:themeColor="background1"/>
                <w:sz w:val="18"/>
                <w:szCs w:val="18"/>
              </w:rPr>
              <w:t>2014</w:t>
            </w:r>
          </w:p>
        </w:tc>
        <w:tc>
          <w:tcPr>
            <w:tcW w:w="992" w:type="pct"/>
            <w:tcBorders>
              <w:top w:val="single" w:sz="4" w:space="0" w:color="B7B7B7" w:themeColor="text1" w:themeTint="80"/>
              <w:bottom w:val="single" w:sz="4" w:space="0" w:color="B7B7B7" w:themeColor="text1" w:themeTint="80"/>
            </w:tcBorders>
            <w:shd w:val="clear" w:color="auto" w:fill="A6A6A6" w:themeFill="background1" w:themeFillShade="A6"/>
          </w:tcPr>
          <w:p w14:paraId="522522EC" w14:textId="77777777" w:rsidR="009E57DD" w:rsidRPr="00D755FC" w:rsidRDefault="009E57DD" w:rsidP="00070AFE">
            <w:pPr>
              <w:spacing w:after="0"/>
              <w:jc w:val="center"/>
              <w:rPr>
                <w:b/>
                <w:color w:val="FFFFFF" w:themeColor="background1"/>
                <w:sz w:val="18"/>
                <w:szCs w:val="18"/>
              </w:rPr>
            </w:pPr>
            <w:r w:rsidRPr="00D755FC">
              <w:rPr>
                <w:b/>
                <w:color w:val="FFFFFF" w:themeColor="background1"/>
                <w:sz w:val="18"/>
                <w:szCs w:val="18"/>
              </w:rPr>
              <w:t>2016</w:t>
            </w:r>
          </w:p>
        </w:tc>
      </w:tr>
      <w:tr w:rsidR="009E57DD" w14:paraId="55BA9580" w14:textId="5915FD2B" w:rsidTr="009E57DD">
        <w:trPr>
          <w:trHeight w:val="70"/>
          <w:jc w:val="center"/>
        </w:trPr>
        <w:tc>
          <w:tcPr>
            <w:tcW w:w="3282" w:type="pct"/>
            <w:tcBorders>
              <w:top w:val="single" w:sz="4" w:space="0" w:color="808080" w:themeColor="background1" w:themeShade="80"/>
              <w:left w:val="single" w:sz="4" w:space="0" w:color="B7B7B7" w:themeColor="text1" w:themeTint="80"/>
              <w:right w:val="dotted" w:sz="4" w:space="0" w:color="auto"/>
            </w:tcBorders>
            <w:vAlign w:val="bottom"/>
          </w:tcPr>
          <w:p w14:paraId="6A0FD1B6" w14:textId="77777777" w:rsidR="009E57DD" w:rsidRPr="00B11B70" w:rsidRDefault="009E57DD" w:rsidP="00070AFE">
            <w:pPr>
              <w:spacing w:after="0"/>
              <w:rPr>
                <w:sz w:val="18"/>
                <w:szCs w:val="18"/>
              </w:rPr>
            </w:pPr>
            <w:r>
              <w:rPr>
                <w:sz w:val="18"/>
                <w:szCs w:val="18"/>
              </w:rPr>
              <w:t>Cinema</w:t>
            </w:r>
          </w:p>
        </w:tc>
        <w:tc>
          <w:tcPr>
            <w:tcW w:w="726" w:type="pct"/>
            <w:tcBorders>
              <w:top w:val="single" w:sz="4" w:space="0" w:color="B7B7B7" w:themeColor="text1" w:themeTint="80"/>
              <w:left w:val="dotted" w:sz="4" w:space="0" w:color="auto"/>
            </w:tcBorders>
            <w:shd w:val="clear" w:color="auto" w:fill="auto"/>
            <w:vAlign w:val="bottom"/>
          </w:tcPr>
          <w:p w14:paraId="7BED2621" w14:textId="77777777" w:rsidR="009E57DD" w:rsidRPr="00B11B70" w:rsidRDefault="009E57DD" w:rsidP="00070AFE">
            <w:pPr>
              <w:spacing w:after="0"/>
              <w:jc w:val="center"/>
              <w:rPr>
                <w:sz w:val="18"/>
                <w:szCs w:val="18"/>
              </w:rPr>
            </w:pPr>
            <w:r>
              <w:rPr>
                <w:sz w:val="18"/>
                <w:szCs w:val="18"/>
              </w:rPr>
              <w:t>73</w:t>
            </w:r>
            <w:r w:rsidRPr="00B11B70">
              <w:rPr>
                <w:sz w:val="18"/>
                <w:szCs w:val="18"/>
              </w:rPr>
              <w:t>%</w:t>
            </w:r>
          </w:p>
        </w:tc>
        <w:tc>
          <w:tcPr>
            <w:tcW w:w="992" w:type="pct"/>
            <w:tcBorders>
              <w:top w:val="single" w:sz="4" w:space="0" w:color="B7B7B7" w:themeColor="text1" w:themeTint="80"/>
            </w:tcBorders>
            <w:shd w:val="clear" w:color="auto" w:fill="auto"/>
            <w:vAlign w:val="bottom"/>
          </w:tcPr>
          <w:p w14:paraId="53DCB939" w14:textId="77777777" w:rsidR="009E57DD" w:rsidRPr="00B11B70" w:rsidRDefault="009E57DD" w:rsidP="00070AFE">
            <w:pPr>
              <w:spacing w:after="0"/>
              <w:jc w:val="center"/>
              <w:rPr>
                <w:sz w:val="18"/>
                <w:szCs w:val="18"/>
              </w:rPr>
            </w:pPr>
            <w:r>
              <w:rPr>
                <w:sz w:val="18"/>
                <w:szCs w:val="18"/>
              </w:rPr>
              <w:t>76</w:t>
            </w:r>
            <w:r w:rsidRPr="00B11B70">
              <w:rPr>
                <w:sz w:val="18"/>
                <w:szCs w:val="18"/>
              </w:rPr>
              <w:t>%</w:t>
            </w:r>
          </w:p>
        </w:tc>
      </w:tr>
      <w:tr w:rsidR="009E57DD" w14:paraId="63087003" w14:textId="430C9979" w:rsidTr="009E57DD">
        <w:trPr>
          <w:jc w:val="center"/>
        </w:trPr>
        <w:tc>
          <w:tcPr>
            <w:tcW w:w="3282" w:type="pct"/>
            <w:tcBorders>
              <w:left w:val="single" w:sz="4" w:space="0" w:color="B7B7B7" w:themeColor="text1" w:themeTint="80"/>
              <w:right w:val="dotted" w:sz="4" w:space="0" w:color="auto"/>
            </w:tcBorders>
            <w:vAlign w:val="bottom"/>
          </w:tcPr>
          <w:p w14:paraId="72062883" w14:textId="7C2AE00C" w:rsidR="009E57DD" w:rsidRPr="00B11B70" w:rsidRDefault="009E57DD" w:rsidP="00070AFE">
            <w:pPr>
              <w:spacing w:after="0"/>
              <w:rPr>
                <w:sz w:val="18"/>
                <w:szCs w:val="18"/>
              </w:rPr>
            </w:pPr>
            <w:r>
              <w:rPr>
                <w:sz w:val="18"/>
                <w:szCs w:val="18"/>
              </w:rPr>
              <w:t>Pub/</w:t>
            </w:r>
            <w:r w:rsidR="00B4775A">
              <w:rPr>
                <w:sz w:val="18"/>
                <w:szCs w:val="18"/>
              </w:rPr>
              <w:t>h</w:t>
            </w:r>
            <w:r>
              <w:rPr>
                <w:sz w:val="18"/>
                <w:szCs w:val="18"/>
              </w:rPr>
              <w:t>otel</w:t>
            </w:r>
          </w:p>
        </w:tc>
        <w:tc>
          <w:tcPr>
            <w:tcW w:w="726" w:type="pct"/>
            <w:tcBorders>
              <w:left w:val="dotted" w:sz="4" w:space="0" w:color="auto"/>
            </w:tcBorders>
            <w:shd w:val="clear" w:color="auto" w:fill="auto"/>
            <w:vAlign w:val="bottom"/>
          </w:tcPr>
          <w:p w14:paraId="714D21B2" w14:textId="77777777" w:rsidR="009E57DD" w:rsidRPr="00B11B70" w:rsidRDefault="009E57DD" w:rsidP="00070AFE">
            <w:pPr>
              <w:spacing w:after="0"/>
              <w:jc w:val="center"/>
              <w:rPr>
                <w:sz w:val="18"/>
                <w:szCs w:val="18"/>
              </w:rPr>
            </w:pPr>
            <w:r>
              <w:rPr>
                <w:sz w:val="18"/>
                <w:szCs w:val="18"/>
              </w:rPr>
              <w:t>29</w:t>
            </w:r>
            <w:r w:rsidRPr="00B11B70">
              <w:rPr>
                <w:sz w:val="18"/>
                <w:szCs w:val="18"/>
              </w:rPr>
              <w:t>%</w:t>
            </w:r>
          </w:p>
        </w:tc>
        <w:tc>
          <w:tcPr>
            <w:tcW w:w="992" w:type="pct"/>
            <w:shd w:val="clear" w:color="auto" w:fill="auto"/>
            <w:vAlign w:val="bottom"/>
          </w:tcPr>
          <w:p w14:paraId="3712B076" w14:textId="77777777" w:rsidR="009E57DD" w:rsidRPr="00B11B70" w:rsidRDefault="009E57DD" w:rsidP="00070AFE">
            <w:pPr>
              <w:spacing w:after="0"/>
              <w:jc w:val="center"/>
              <w:rPr>
                <w:sz w:val="18"/>
                <w:szCs w:val="18"/>
              </w:rPr>
            </w:pPr>
            <w:r>
              <w:rPr>
                <w:sz w:val="18"/>
                <w:szCs w:val="18"/>
              </w:rPr>
              <w:t>25</w:t>
            </w:r>
            <w:r w:rsidRPr="00B11B70">
              <w:rPr>
                <w:sz w:val="18"/>
                <w:szCs w:val="18"/>
              </w:rPr>
              <w:t>%</w:t>
            </w:r>
          </w:p>
        </w:tc>
      </w:tr>
      <w:tr w:rsidR="009E57DD" w14:paraId="4B0E16AA" w14:textId="28C6C56E" w:rsidTr="009E57DD">
        <w:trPr>
          <w:jc w:val="center"/>
        </w:trPr>
        <w:tc>
          <w:tcPr>
            <w:tcW w:w="3282" w:type="pct"/>
            <w:tcBorders>
              <w:left w:val="single" w:sz="4" w:space="0" w:color="B7B7B7" w:themeColor="text1" w:themeTint="80"/>
              <w:right w:val="dotted" w:sz="4" w:space="0" w:color="auto"/>
            </w:tcBorders>
            <w:vAlign w:val="bottom"/>
          </w:tcPr>
          <w:p w14:paraId="55BE186D" w14:textId="77777777" w:rsidR="009E57DD" w:rsidRPr="00B11B70" w:rsidRDefault="009E57DD" w:rsidP="00070AFE">
            <w:pPr>
              <w:spacing w:after="0"/>
              <w:rPr>
                <w:sz w:val="18"/>
                <w:szCs w:val="18"/>
              </w:rPr>
            </w:pPr>
            <w:r>
              <w:rPr>
                <w:sz w:val="18"/>
                <w:szCs w:val="18"/>
              </w:rPr>
              <w:t>Church</w:t>
            </w:r>
          </w:p>
        </w:tc>
        <w:tc>
          <w:tcPr>
            <w:tcW w:w="726" w:type="pct"/>
            <w:tcBorders>
              <w:left w:val="dotted" w:sz="4" w:space="0" w:color="auto"/>
            </w:tcBorders>
            <w:shd w:val="clear" w:color="auto" w:fill="auto"/>
            <w:vAlign w:val="bottom"/>
          </w:tcPr>
          <w:p w14:paraId="78BBF8AB" w14:textId="77777777" w:rsidR="009E57DD" w:rsidRPr="00B11B70" w:rsidRDefault="009E57DD" w:rsidP="00070AFE">
            <w:pPr>
              <w:spacing w:after="0"/>
              <w:jc w:val="center"/>
              <w:rPr>
                <w:sz w:val="18"/>
                <w:szCs w:val="18"/>
              </w:rPr>
            </w:pPr>
            <w:r>
              <w:rPr>
                <w:sz w:val="18"/>
                <w:szCs w:val="18"/>
              </w:rPr>
              <w:t>24</w:t>
            </w:r>
            <w:r w:rsidRPr="00B11B70">
              <w:rPr>
                <w:sz w:val="18"/>
                <w:szCs w:val="18"/>
              </w:rPr>
              <w:t>%</w:t>
            </w:r>
          </w:p>
        </w:tc>
        <w:tc>
          <w:tcPr>
            <w:tcW w:w="992" w:type="pct"/>
            <w:shd w:val="clear" w:color="auto" w:fill="auto"/>
            <w:vAlign w:val="bottom"/>
          </w:tcPr>
          <w:p w14:paraId="5E3FA79D" w14:textId="77777777" w:rsidR="009E57DD" w:rsidRPr="00B11B70" w:rsidRDefault="009E57DD" w:rsidP="00070AFE">
            <w:pPr>
              <w:spacing w:after="0"/>
              <w:jc w:val="center"/>
              <w:rPr>
                <w:sz w:val="18"/>
                <w:szCs w:val="18"/>
              </w:rPr>
            </w:pPr>
            <w:r>
              <w:rPr>
                <w:sz w:val="18"/>
                <w:szCs w:val="18"/>
              </w:rPr>
              <w:t>21</w:t>
            </w:r>
            <w:r w:rsidRPr="00B11B70">
              <w:rPr>
                <w:sz w:val="18"/>
                <w:szCs w:val="18"/>
              </w:rPr>
              <w:t>%</w:t>
            </w:r>
          </w:p>
        </w:tc>
      </w:tr>
      <w:tr w:rsidR="009E57DD" w14:paraId="340F2594" w14:textId="08923618" w:rsidTr="009E57DD">
        <w:trPr>
          <w:jc w:val="center"/>
        </w:trPr>
        <w:tc>
          <w:tcPr>
            <w:tcW w:w="3282" w:type="pct"/>
            <w:tcBorders>
              <w:left w:val="single" w:sz="4" w:space="0" w:color="B7B7B7" w:themeColor="text1" w:themeTint="80"/>
              <w:right w:val="dotted" w:sz="4" w:space="0" w:color="auto"/>
            </w:tcBorders>
            <w:vAlign w:val="bottom"/>
          </w:tcPr>
          <w:p w14:paraId="76884F6C" w14:textId="77777777" w:rsidR="009E57DD" w:rsidRPr="00B11B70" w:rsidRDefault="009E57DD" w:rsidP="00070AFE">
            <w:pPr>
              <w:spacing w:after="0"/>
              <w:rPr>
                <w:sz w:val="18"/>
                <w:szCs w:val="18"/>
              </w:rPr>
            </w:pPr>
            <w:r>
              <w:rPr>
                <w:sz w:val="18"/>
                <w:szCs w:val="18"/>
              </w:rPr>
              <w:t xml:space="preserve">Theatre </w:t>
            </w:r>
          </w:p>
        </w:tc>
        <w:tc>
          <w:tcPr>
            <w:tcW w:w="726" w:type="pct"/>
            <w:tcBorders>
              <w:left w:val="dotted" w:sz="4" w:space="0" w:color="auto"/>
            </w:tcBorders>
            <w:shd w:val="clear" w:color="auto" w:fill="auto"/>
            <w:vAlign w:val="bottom"/>
          </w:tcPr>
          <w:p w14:paraId="665BD001" w14:textId="77777777" w:rsidR="009E57DD" w:rsidRDefault="009E57DD" w:rsidP="00070AFE">
            <w:pPr>
              <w:spacing w:after="0"/>
              <w:jc w:val="center"/>
              <w:rPr>
                <w:sz w:val="18"/>
                <w:szCs w:val="18"/>
              </w:rPr>
            </w:pPr>
            <w:r>
              <w:rPr>
                <w:sz w:val="18"/>
                <w:szCs w:val="18"/>
              </w:rPr>
              <w:t>19%</w:t>
            </w:r>
          </w:p>
        </w:tc>
        <w:tc>
          <w:tcPr>
            <w:tcW w:w="992" w:type="pct"/>
            <w:shd w:val="clear" w:color="auto" w:fill="auto"/>
            <w:vAlign w:val="bottom"/>
          </w:tcPr>
          <w:p w14:paraId="6B47943F" w14:textId="77777777" w:rsidR="009E57DD" w:rsidRDefault="009E57DD" w:rsidP="00070AFE">
            <w:pPr>
              <w:spacing w:after="0"/>
              <w:jc w:val="center"/>
              <w:rPr>
                <w:sz w:val="18"/>
                <w:szCs w:val="18"/>
              </w:rPr>
            </w:pPr>
            <w:r>
              <w:rPr>
                <w:sz w:val="18"/>
                <w:szCs w:val="18"/>
              </w:rPr>
              <w:t>17%</w:t>
            </w:r>
          </w:p>
        </w:tc>
      </w:tr>
      <w:tr w:rsidR="009E57DD" w14:paraId="396CC218" w14:textId="5481B459" w:rsidTr="009E57DD">
        <w:trPr>
          <w:jc w:val="center"/>
        </w:trPr>
        <w:tc>
          <w:tcPr>
            <w:tcW w:w="3282" w:type="pct"/>
            <w:tcBorders>
              <w:left w:val="single" w:sz="4" w:space="0" w:color="B7B7B7" w:themeColor="text1" w:themeTint="80"/>
              <w:right w:val="dotted" w:sz="4" w:space="0" w:color="auto"/>
            </w:tcBorders>
            <w:vAlign w:val="bottom"/>
          </w:tcPr>
          <w:p w14:paraId="44217FCC" w14:textId="77777777" w:rsidR="009E57DD" w:rsidRPr="00B11B70" w:rsidRDefault="009E57DD" w:rsidP="00070AFE">
            <w:pPr>
              <w:spacing w:after="0"/>
              <w:rPr>
                <w:sz w:val="18"/>
                <w:szCs w:val="18"/>
              </w:rPr>
            </w:pPr>
            <w:r>
              <w:rPr>
                <w:sz w:val="18"/>
                <w:szCs w:val="18"/>
              </w:rPr>
              <w:t>Library</w:t>
            </w:r>
          </w:p>
        </w:tc>
        <w:tc>
          <w:tcPr>
            <w:tcW w:w="726" w:type="pct"/>
            <w:tcBorders>
              <w:left w:val="dotted" w:sz="4" w:space="0" w:color="auto"/>
            </w:tcBorders>
            <w:shd w:val="clear" w:color="auto" w:fill="auto"/>
            <w:vAlign w:val="bottom"/>
          </w:tcPr>
          <w:p w14:paraId="54309790" w14:textId="77777777" w:rsidR="009E57DD" w:rsidRDefault="009E57DD" w:rsidP="00070AFE">
            <w:pPr>
              <w:spacing w:after="0"/>
              <w:jc w:val="center"/>
              <w:rPr>
                <w:sz w:val="18"/>
                <w:szCs w:val="18"/>
              </w:rPr>
            </w:pPr>
            <w:r>
              <w:rPr>
                <w:sz w:val="18"/>
                <w:szCs w:val="18"/>
              </w:rPr>
              <w:t>15%</w:t>
            </w:r>
          </w:p>
        </w:tc>
        <w:tc>
          <w:tcPr>
            <w:tcW w:w="992" w:type="pct"/>
            <w:shd w:val="clear" w:color="auto" w:fill="auto"/>
            <w:vAlign w:val="bottom"/>
          </w:tcPr>
          <w:p w14:paraId="67336313" w14:textId="77777777" w:rsidR="009E57DD" w:rsidRDefault="009E57DD" w:rsidP="00070AFE">
            <w:pPr>
              <w:spacing w:after="0"/>
              <w:jc w:val="center"/>
              <w:rPr>
                <w:sz w:val="18"/>
                <w:szCs w:val="18"/>
              </w:rPr>
            </w:pPr>
            <w:r>
              <w:rPr>
                <w:sz w:val="18"/>
                <w:szCs w:val="18"/>
              </w:rPr>
              <w:t>14%</w:t>
            </w:r>
          </w:p>
        </w:tc>
      </w:tr>
      <w:tr w:rsidR="009E57DD" w14:paraId="0B47BFD1" w14:textId="414B4CCF" w:rsidTr="009E57DD">
        <w:trPr>
          <w:jc w:val="center"/>
        </w:trPr>
        <w:tc>
          <w:tcPr>
            <w:tcW w:w="3282" w:type="pct"/>
            <w:tcBorders>
              <w:left w:val="single" w:sz="4" w:space="0" w:color="B7B7B7" w:themeColor="text1" w:themeTint="80"/>
              <w:right w:val="dotted" w:sz="4" w:space="0" w:color="auto"/>
            </w:tcBorders>
            <w:vAlign w:val="bottom"/>
          </w:tcPr>
          <w:p w14:paraId="1C5EE5AB" w14:textId="13E215B6" w:rsidR="009E57DD" w:rsidRDefault="009E57DD" w:rsidP="00254544">
            <w:pPr>
              <w:spacing w:after="0"/>
              <w:rPr>
                <w:sz w:val="18"/>
                <w:szCs w:val="18"/>
              </w:rPr>
            </w:pPr>
            <w:r>
              <w:rPr>
                <w:sz w:val="18"/>
                <w:szCs w:val="18"/>
              </w:rPr>
              <w:t xml:space="preserve">Art </w:t>
            </w:r>
            <w:r w:rsidR="00B4775A">
              <w:rPr>
                <w:sz w:val="18"/>
                <w:szCs w:val="18"/>
              </w:rPr>
              <w:t>gallery</w:t>
            </w:r>
          </w:p>
        </w:tc>
        <w:tc>
          <w:tcPr>
            <w:tcW w:w="726" w:type="pct"/>
            <w:tcBorders>
              <w:left w:val="dotted" w:sz="4" w:space="0" w:color="auto"/>
            </w:tcBorders>
            <w:shd w:val="clear" w:color="auto" w:fill="auto"/>
            <w:vAlign w:val="bottom"/>
          </w:tcPr>
          <w:p w14:paraId="7F9D8784" w14:textId="77777777" w:rsidR="009E57DD" w:rsidRDefault="009E57DD" w:rsidP="00070AFE">
            <w:pPr>
              <w:spacing w:after="0"/>
              <w:jc w:val="center"/>
              <w:rPr>
                <w:sz w:val="18"/>
                <w:szCs w:val="18"/>
              </w:rPr>
            </w:pPr>
            <w:r>
              <w:rPr>
                <w:sz w:val="18"/>
                <w:szCs w:val="18"/>
              </w:rPr>
              <w:t>12%</w:t>
            </w:r>
          </w:p>
        </w:tc>
        <w:tc>
          <w:tcPr>
            <w:tcW w:w="992" w:type="pct"/>
            <w:shd w:val="clear" w:color="auto" w:fill="auto"/>
            <w:vAlign w:val="bottom"/>
          </w:tcPr>
          <w:p w14:paraId="5964CE35" w14:textId="77777777" w:rsidR="009E57DD" w:rsidRDefault="009E57DD" w:rsidP="00070AFE">
            <w:pPr>
              <w:spacing w:after="0"/>
              <w:jc w:val="center"/>
              <w:rPr>
                <w:sz w:val="18"/>
                <w:szCs w:val="18"/>
              </w:rPr>
            </w:pPr>
            <w:r>
              <w:rPr>
                <w:sz w:val="18"/>
                <w:szCs w:val="18"/>
              </w:rPr>
              <w:t>12%</w:t>
            </w:r>
          </w:p>
        </w:tc>
      </w:tr>
      <w:tr w:rsidR="009E57DD" w14:paraId="34386895" w14:textId="0A9E13F7" w:rsidTr="009E57DD">
        <w:trPr>
          <w:jc w:val="center"/>
        </w:trPr>
        <w:tc>
          <w:tcPr>
            <w:tcW w:w="3282" w:type="pct"/>
            <w:tcBorders>
              <w:left w:val="single" w:sz="4" w:space="0" w:color="B7B7B7" w:themeColor="text1" w:themeTint="80"/>
              <w:right w:val="dotted" w:sz="4" w:space="0" w:color="auto"/>
            </w:tcBorders>
            <w:vAlign w:val="bottom"/>
          </w:tcPr>
          <w:p w14:paraId="5A96725E" w14:textId="6367A96D" w:rsidR="009E57DD" w:rsidRPr="00B11B70" w:rsidRDefault="009E57DD" w:rsidP="00254544">
            <w:pPr>
              <w:spacing w:after="0"/>
              <w:rPr>
                <w:sz w:val="18"/>
                <w:szCs w:val="18"/>
              </w:rPr>
            </w:pPr>
            <w:r>
              <w:rPr>
                <w:sz w:val="18"/>
                <w:szCs w:val="18"/>
              </w:rPr>
              <w:t xml:space="preserve">School </w:t>
            </w:r>
            <w:r w:rsidR="00B4775A">
              <w:rPr>
                <w:sz w:val="18"/>
                <w:szCs w:val="18"/>
              </w:rPr>
              <w:t>hall</w:t>
            </w:r>
          </w:p>
        </w:tc>
        <w:tc>
          <w:tcPr>
            <w:tcW w:w="726" w:type="pct"/>
            <w:tcBorders>
              <w:left w:val="dotted" w:sz="4" w:space="0" w:color="auto"/>
            </w:tcBorders>
            <w:shd w:val="clear" w:color="auto" w:fill="auto"/>
            <w:vAlign w:val="bottom"/>
          </w:tcPr>
          <w:p w14:paraId="58AE57E3" w14:textId="77777777" w:rsidR="009E57DD" w:rsidRDefault="009E57DD" w:rsidP="00070AFE">
            <w:pPr>
              <w:spacing w:after="0"/>
              <w:jc w:val="center"/>
              <w:rPr>
                <w:sz w:val="18"/>
                <w:szCs w:val="18"/>
              </w:rPr>
            </w:pPr>
            <w:r>
              <w:rPr>
                <w:sz w:val="18"/>
                <w:szCs w:val="18"/>
              </w:rPr>
              <w:t>13%</w:t>
            </w:r>
          </w:p>
        </w:tc>
        <w:tc>
          <w:tcPr>
            <w:tcW w:w="992" w:type="pct"/>
            <w:shd w:val="clear" w:color="auto" w:fill="auto"/>
            <w:vAlign w:val="bottom"/>
          </w:tcPr>
          <w:p w14:paraId="336E9434" w14:textId="77777777" w:rsidR="009E57DD" w:rsidRDefault="009E57DD" w:rsidP="00070AFE">
            <w:pPr>
              <w:spacing w:after="0"/>
              <w:jc w:val="center"/>
              <w:rPr>
                <w:sz w:val="18"/>
                <w:szCs w:val="18"/>
              </w:rPr>
            </w:pPr>
            <w:r>
              <w:rPr>
                <w:sz w:val="18"/>
                <w:szCs w:val="18"/>
              </w:rPr>
              <w:t>11%</w:t>
            </w:r>
          </w:p>
        </w:tc>
      </w:tr>
      <w:tr w:rsidR="009E57DD" w14:paraId="64263D7F" w14:textId="1643DF7B" w:rsidTr="009E57DD">
        <w:trPr>
          <w:jc w:val="center"/>
        </w:trPr>
        <w:tc>
          <w:tcPr>
            <w:tcW w:w="3282" w:type="pct"/>
            <w:tcBorders>
              <w:left w:val="single" w:sz="4" w:space="0" w:color="B7B7B7" w:themeColor="text1" w:themeTint="80"/>
              <w:right w:val="dotted" w:sz="4" w:space="0" w:color="auto"/>
            </w:tcBorders>
            <w:vAlign w:val="bottom"/>
          </w:tcPr>
          <w:p w14:paraId="7310DFDC" w14:textId="1ADBB149" w:rsidR="009E57DD" w:rsidRPr="00B11B70" w:rsidRDefault="009E57DD" w:rsidP="00254544">
            <w:pPr>
              <w:spacing w:after="0"/>
              <w:rPr>
                <w:sz w:val="18"/>
                <w:szCs w:val="18"/>
              </w:rPr>
            </w:pPr>
            <w:r>
              <w:rPr>
                <w:sz w:val="18"/>
                <w:szCs w:val="18"/>
              </w:rPr>
              <w:t xml:space="preserve">Community </w:t>
            </w:r>
            <w:r w:rsidR="00B4775A">
              <w:rPr>
                <w:sz w:val="18"/>
                <w:szCs w:val="18"/>
              </w:rPr>
              <w:t>centre</w:t>
            </w:r>
          </w:p>
        </w:tc>
        <w:tc>
          <w:tcPr>
            <w:tcW w:w="726" w:type="pct"/>
            <w:tcBorders>
              <w:left w:val="dotted" w:sz="4" w:space="0" w:color="auto"/>
            </w:tcBorders>
            <w:shd w:val="clear" w:color="auto" w:fill="auto"/>
            <w:vAlign w:val="bottom"/>
          </w:tcPr>
          <w:p w14:paraId="696902EA" w14:textId="77777777" w:rsidR="009E57DD" w:rsidRDefault="009E57DD" w:rsidP="00070AFE">
            <w:pPr>
              <w:spacing w:after="0"/>
              <w:jc w:val="center"/>
              <w:rPr>
                <w:sz w:val="18"/>
                <w:szCs w:val="18"/>
              </w:rPr>
            </w:pPr>
            <w:r>
              <w:rPr>
                <w:sz w:val="18"/>
                <w:szCs w:val="18"/>
              </w:rPr>
              <w:t>12%</w:t>
            </w:r>
          </w:p>
        </w:tc>
        <w:tc>
          <w:tcPr>
            <w:tcW w:w="992" w:type="pct"/>
            <w:shd w:val="clear" w:color="auto" w:fill="auto"/>
            <w:vAlign w:val="bottom"/>
          </w:tcPr>
          <w:p w14:paraId="7CA1BEEB" w14:textId="77777777" w:rsidR="009E57DD" w:rsidRDefault="009E57DD" w:rsidP="00070AFE">
            <w:pPr>
              <w:spacing w:after="0"/>
              <w:jc w:val="center"/>
              <w:rPr>
                <w:sz w:val="18"/>
                <w:szCs w:val="18"/>
              </w:rPr>
            </w:pPr>
            <w:r>
              <w:rPr>
                <w:sz w:val="18"/>
                <w:szCs w:val="18"/>
              </w:rPr>
              <w:t>10%</w:t>
            </w:r>
          </w:p>
        </w:tc>
      </w:tr>
      <w:tr w:rsidR="009E57DD" w14:paraId="0391E158" w14:textId="0C2D69A4" w:rsidTr="009E57DD">
        <w:trPr>
          <w:jc w:val="center"/>
        </w:trPr>
        <w:tc>
          <w:tcPr>
            <w:tcW w:w="3282" w:type="pct"/>
            <w:tcBorders>
              <w:left w:val="single" w:sz="4" w:space="0" w:color="B7B7B7" w:themeColor="text1" w:themeTint="80"/>
              <w:right w:val="dotted" w:sz="4" w:space="0" w:color="auto"/>
            </w:tcBorders>
            <w:vAlign w:val="bottom"/>
          </w:tcPr>
          <w:p w14:paraId="2A122235" w14:textId="76833FDA" w:rsidR="009E57DD" w:rsidRPr="00B11B70" w:rsidRDefault="009E57DD" w:rsidP="00254544">
            <w:pPr>
              <w:spacing w:after="0"/>
              <w:rPr>
                <w:sz w:val="18"/>
                <w:szCs w:val="18"/>
              </w:rPr>
            </w:pPr>
            <w:r>
              <w:rPr>
                <w:sz w:val="18"/>
                <w:szCs w:val="18"/>
              </w:rPr>
              <w:t xml:space="preserve">Concert </w:t>
            </w:r>
            <w:r w:rsidR="00B4775A">
              <w:rPr>
                <w:sz w:val="18"/>
                <w:szCs w:val="18"/>
              </w:rPr>
              <w:t>hall</w:t>
            </w:r>
            <w:r>
              <w:rPr>
                <w:sz w:val="18"/>
                <w:szCs w:val="18"/>
              </w:rPr>
              <w:t>/</w:t>
            </w:r>
            <w:r w:rsidR="00B4775A">
              <w:rPr>
                <w:sz w:val="18"/>
                <w:szCs w:val="18"/>
              </w:rPr>
              <w:t>opera house</w:t>
            </w:r>
          </w:p>
        </w:tc>
        <w:tc>
          <w:tcPr>
            <w:tcW w:w="726" w:type="pct"/>
            <w:tcBorders>
              <w:left w:val="dotted" w:sz="4" w:space="0" w:color="auto"/>
            </w:tcBorders>
            <w:shd w:val="clear" w:color="auto" w:fill="auto"/>
            <w:vAlign w:val="bottom"/>
          </w:tcPr>
          <w:p w14:paraId="14B70267" w14:textId="77777777" w:rsidR="009E57DD" w:rsidRDefault="009E57DD" w:rsidP="00070AFE">
            <w:pPr>
              <w:spacing w:after="0"/>
              <w:jc w:val="center"/>
              <w:rPr>
                <w:sz w:val="18"/>
                <w:szCs w:val="18"/>
              </w:rPr>
            </w:pPr>
            <w:r>
              <w:rPr>
                <w:sz w:val="18"/>
                <w:szCs w:val="18"/>
              </w:rPr>
              <w:t>11%</w:t>
            </w:r>
          </w:p>
        </w:tc>
        <w:tc>
          <w:tcPr>
            <w:tcW w:w="992" w:type="pct"/>
            <w:shd w:val="clear" w:color="auto" w:fill="auto"/>
            <w:vAlign w:val="bottom"/>
          </w:tcPr>
          <w:p w14:paraId="4BE3F745" w14:textId="77777777" w:rsidR="009E57DD" w:rsidRDefault="009E57DD" w:rsidP="00070AFE">
            <w:pPr>
              <w:spacing w:after="0"/>
              <w:jc w:val="center"/>
              <w:rPr>
                <w:sz w:val="18"/>
                <w:szCs w:val="18"/>
              </w:rPr>
            </w:pPr>
            <w:r>
              <w:rPr>
                <w:sz w:val="18"/>
                <w:szCs w:val="18"/>
              </w:rPr>
              <w:t>10%</w:t>
            </w:r>
          </w:p>
        </w:tc>
      </w:tr>
      <w:tr w:rsidR="009E57DD" w14:paraId="4AC9A013" w14:textId="6BA0FA28" w:rsidTr="009E57DD">
        <w:trPr>
          <w:jc w:val="center"/>
        </w:trPr>
        <w:tc>
          <w:tcPr>
            <w:tcW w:w="3282" w:type="pct"/>
            <w:tcBorders>
              <w:left w:val="single" w:sz="4" w:space="0" w:color="B7B7B7" w:themeColor="text1" w:themeTint="80"/>
              <w:right w:val="dotted" w:sz="4" w:space="0" w:color="auto"/>
            </w:tcBorders>
            <w:vAlign w:val="bottom"/>
          </w:tcPr>
          <w:p w14:paraId="0E7EA731" w14:textId="24357333" w:rsidR="009E57DD" w:rsidRPr="00F46608" w:rsidRDefault="009E57DD" w:rsidP="00070AFE">
            <w:pPr>
              <w:spacing w:after="0"/>
              <w:rPr>
                <w:sz w:val="18"/>
                <w:szCs w:val="18"/>
              </w:rPr>
            </w:pPr>
            <w:r>
              <w:rPr>
                <w:sz w:val="18"/>
                <w:szCs w:val="18"/>
              </w:rPr>
              <w:t>Open</w:t>
            </w:r>
            <w:r w:rsidR="00B4775A">
              <w:rPr>
                <w:sz w:val="18"/>
                <w:szCs w:val="18"/>
              </w:rPr>
              <w:t>-</w:t>
            </w:r>
            <w:r>
              <w:rPr>
                <w:sz w:val="18"/>
                <w:szCs w:val="18"/>
              </w:rPr>
              <w:t>air venue</w:t>
            </w:r>
          </w:p>
        </w:tc>
        <w:tc>
          <w:tcPr>
            <w:tcW w:w="726" w:type="pct"/>
            <w:tcBorders>
              <w:left w:val="dotted" w:sz="4" w:space="0" w:color="auto"/>
            </w:tcBorders>
            <w:shd w:val="clear" w:color="auto" w:fill="auto"/>
            <w:vAlign w:val="bottom"/>
          </w:tcPr>
          <w:p w14:paraId="2BE0BB73" w14:textId="77777777" w:rsidR="009E57DD" w:rsidRPr="00B11B70" w:rsidRDefault="009E57DD" w:rsidP="00070AFE">
            <w:pPr>
              <w:spacing w:after="0"/>
              <w:jc w:val="center"/>
              <w:rPr>
                <w:sz w:val="18"/>
                <w:szCs w:val="18"/>
              </w:rPr>
            </w:pPr>
            <w:r>
              <w:rPr>
                <w:sz w:val="18"/>
                <w:szCs w:val="18"/>
              </w:rPr>
              <w:t>9</w:t>
            </w:r>
            <w:r w:rsidRPr="00B11B70">
              <w:rPr>
                <w:sz w:val="18"/>
                <w:szCs w:val="18"/>
              </w:rPr>
              <w:t>%</w:t>
            </w:r>
          </w:p>
        </w:tc>
        <w:tc>
          <w:tcPr>
            <w:tcW w:w="992" w:type="pct"/>
            <w:shd w:val="clear" w:color="auto" w:fill="auto"/>
            <w:vAlign w:val="bottom"/>
          </w:tcPr>
          <w:p w14:paraId="6783EA8A" w14:textId="77777777" w:rsidR="009E57DD" w:rsidRPr="00B11B70" w:rsidRDefault="009E57DD" w:rsidP="00070AFE">
            <w:pPr>
              <w:spacing w:after="0"/>
              <w:jc w:val="center"/>
              <w:rPr>
                <w:sz w:val="18"/>
                <w:szCs w:val="18"/>
              </w:rPr>
            </w:pPr>
            <w:r>
              <w:rPr>
                <w:sz w:val="18"/>
                <w:szCs w:val="18"/>
              </w:rPr>
              <w:t>8</w:t>
            </w:r>
            <w:r w:rsidRPr="00B11B70">
              <w:rPr>
                <w:sz w:val="18"/>
                <w:szCs w:val="18"/>
              </w:rPr>
              <w:t>%</w:t>
            </w:r>
          </w:p>
        </w:tc>
      </w:tr>
      <w:tr w:rsidR="009E57DD" w14:paraId="7C594FD5" w14:textId="1D8F4989" w:rsidTr="009E57DD">
        <w:trPr>
          <w:jc w:val="center"/>
        </w:trPr>
        <w:tc>
          <w:tcPr>
            <w:tcW w:w="3282" w:type="pct"/>
            <w:tcBorders>
              <w:left w:val="single" w:sz="4" w:space="0" w:color="B7B7B7" w:themeColor="text1" w:themeTint="80"/>
              <w:bottom w:val="nil"/>
              <w:right w:val="dotted" w:sz="4" w:space="0" w:color="auto"/>
            </w:tcBorders>
            <w:vAlign w:val="bottom"/>
          </w:tcPr>
          <w:p w14:paraId="340EE0FB" w14:textId="77777777" w:rsidR="009E57DD" w:rsidRPr="00B11B70" w:rsidRDefault="009E57DD" w:rsidP="00070AFE">
            <w:pPr>
              <w:spacing w:after="0"/>
              <w:rPr>
                <w:sz w:val="18"/>
                <w:szCs w:val="18"/>
              </w:rPr>
            </w:pPr>
            <w:r>
              <w:rPr>
                <w:sz w:val="18"/>
                <w:szCs w:val="18"/>
              </w:rPr>
              <w:t>Other</w:t>
            </w:r>
          </w:p>
        </w:tc>
        <w:tc>
          <w:tcPr>
            <w:tcW w:w="726" w:type="pct"/>
            <w:tcBorders>
              <w:left w:val="dotted" w:sz="4" w:space="0" w:color="auto"/>
              <w:bottom w:val="nil"/>
            </w:tcBorders>
            <w:shd w:val="clear" w:color="auto" w:fill="auto"/>
            <w:vAlign w:val="bottom"/>
          </w:tcPr>
          <w:p w14:paraId="39D9BC20" w14:textId="77777777" w:rsidR="009E57DD" w:rsidRPr="00B11B70" w:rsidRDefault="009E57DD" w:rsidP="00070AFE">
            <w:pPr>
              <w:spacing w:after="0"/>
              <w:jc w:val="center"/>
              <w:rPr>
                <w:sz w:val="18"/>
                <w:szCs w:val="18"/>
              </w:rPr>
            </w:pPr>
            <w:r>
              <w:rPr>
                <w:sz w:val="18"/>
                <w:szCs w:val="18"/>
              </w:rPr>
              <w:t>5</w:t>
            </w:r>
            <w:r w:rsidRPr="00B11B70">
              <w:rPr>
                <w:sz w:val="18"/>
                <w:szCs w:val="18"/>
              </w:rPr>
              <w:t>%</w:t>
            </w:r>
          </w:p>
        </w:tc>
        <w:tc>
          <w:tcPr>
            <w:tcW w:w="992" w:type="pct"/>
            <w:tcBorders>
              <w:bottom w:val="nil"/>
            </w:tcBorders>
            <w:shd w:val="clear" w:color="auto" w:fill="auto"/>
            <w:vAlign w:val="bottom"/>
          </w:tcPr>
          <w:p w14:paraId="7112E147" w14:textId="77777777" w:rsidR="009E57DD" w:rsidRPr="00B11B70" w:rsidRDefault="009E57DD" w:rsidP="00070AFE">
            <w:pPr>
              <w:spacing w:after="0"/>
              <w:jc w:val="center"/>
              <w:rPr>
                <w:sz w:val="18"/>
                <w:szCs w:val="18"/>
              </w:rPr>
            </w:pPr>
            <w:r>
              <w:rPr>
                <w:sz w:val="18"/>
                <w:szCs w:val="18"/>
              </w:rPr>
              <w:t>5</w:t>
            </w:r>
            <w:r w:rsidRPr="00B11B70">
              <w:rPr>
                <w:sz w:val="18"/>
                <w:szCs w:val="18"/>
              </w:rPr>
              <w:t>%</w:t>
            </w:r>
          </w:p>
        </w:tc>
      </w:tr>
      <w:tr w:rsidR="009E57DD" w14:paraId="2318DA46" w14:textId="5DAB7BE3" w:rsidTr="009E57DD">
        <w:trPr>
          <w:jc w:val="center"/>
        </w:trPr>
        <w:tc>
          <w:tcPr>
            <w:tcW w:w="3282" w:type="pct"/>
            <w:tcBorders>
              <w:top w:val="nil"/>
              <w:left w:val="single" w:sz="4" w:space="0" w:color="B7B7B7" w:themeColor="text1" w:themeTint="80"/>
              <w:bottom w:val="nil"/>
              <w:right w:val="dotted" w:sz="4" w:space="0" w:color="auto"/>
            </w:tcBorders>
            <w:vAlign w:val="bottom"/>
          </w:tcPr>
          <w:p w14:paraId="0958A5EE" w14:textId="31913FAC" w:rsidR="009E57DD" w:rsidRDefault="009E57DD" w:rsidP="00254544">
            <w:pPr>
              <w:spacing w:after="0"/>
              <w:rPr>
                <w:sz w:val="18"/>
                <w:szCs w:val="18"/>
              </w:rPr>
            </w:pPr>
            <w:r>
              <w:rPr>
                <w:sz w:val="18"/>
                <w:szCs w:val="18"/>
              </w:rPr>
              <w:t xml:space="preserve">Town </w:t>
            </w:r>
            <w:r w:rsidR="00B4775A">
              <w:rPr>
                <w:sz w:val="18"/>
                <w:szCs w:val="18"/>
              </w:rPr>
              <w:t>hall</w:t>
            </w:r>
          </w:p>
        </w:tc>
        <w:tc>
          <w:tcPr>
            <w:tcW w:w="726" w:type="pct"/>
            <w:tcBorders>
              <w:top w:val="nil"/>
              <w:left w:val="dotted" w:sz="4" w:space="0" w:color="auto"/>
              <w:bottom w:val="nil"/>
            </w:tcBorders>
            <w:shd w:val="clear" w:color="auto" w:fill="auto"/>
            <w:vAlign w:val="bottom"/>
          </w:tcPr>
          <w:p w14:paraId="28E23F34" w14:textId="77777777" w:rsidR="009E57DD" w:rsidRDefault="009E57DD" w:rsidP="00070AFE">
            <w:pPr>
              <w:spacing w:after="0"/>
              <w:jc w:val="center"/>
              <w:rPr>
                <w:sz w:val="18"/>
                <w:szCs w:val="18"/>
              </w:rPr>
            </w:pPr>
            <w:r>
              <w:rPr>
                <w:sz w:val="18"/>
                <w:szCs w:val="18"/>
              </w:rPr>
              <w:t>6%</w:t>
            </w:r>
          </w:p>
        </w:tc>
        <w:tc>
          <w:tcPr>
            <w:tcW w:w="992" w:type="pct"/>
            <w:tcBorders>
              <w:top w:val="nil"/>
              <w:bottom w:val="nil"/>
            </w:tcBorders>
            <w:shd w:val="clear" w:color="auto" w:fill="auto"/>
            <w:vAlign w:val="bottom"/>
          </w:tcPr>
          <w:p w14:paraId="0A9F7A05" w14:textId="77777777" w:rsidR="009E57DD" w:rsidRDefault="009E57DD" w:rsidP="00070AFE">
            <w:pPr>
              <w:spacing w:after="0"/>
              <w:jc w:val="center"/>
              <w:rPr>
                <w:sz w:val="18"/>
                <w:szCs w:val="18"/>
              </w:rPr>
            </w:pPr>
            <w:r>
              <w:rPr>
                <w:sz w:val="18"/>
                <w:szCs w:val="18"/>
              </w:rPr>
              <w:t>5%</w:t>
            </w:r>
          </w:p>
        </w:tc>
      </w:tr>
      <w:tr w:rsidR="009E57DD" w14:paraId="55BA1D3F" w14:textId="5F84E175" w:rsidTr="009E57DD">
        <w:trPr>
          <w:jc w:val="center"/>
        </w:trPr>
        <w:tc>
          <w:tcPr>
            <w:tcW w:w="3282" w:type="pct"/>
            <w:tcBorders>
              <w:top w:val="nil"/>
              <w:left w:val="single" w:sz="4" w:space="0" w:color="B7B7B7" w:themeColor="text1" w:themeTint="80"/>
              <w:bottom w:val="dotted" w:sz="4" w:space="0" w:color="auto"/>
              <w:right w:val="dotted" w:sz="4" w:space="0" w:color="auto"/>
            </w:tcBorders>
            <w:vAlign w:val="bottom"/>
          </w:tcPr>
          <w:p w14:paraId="0B7A7BB6" w14:textId="77777777" w:rsidR="009E57DD" w:rsidRPr="00B11B70" w:rsidRDefault="009E57DD" w:rsidP="00070AFE">
            <w:pPr>
              <w:spacing w:after="0"/>
              <w:rPr>
                <w:sz w:val="18"/>
                <w:szCs w:val="18"/>
              </w:rPr>
            </w:pPr>
            <w:r>
              <w:rPr>
                <w:sz w:val="18"/>
                <w:szCs w:val="18"/>
              </w:rPr>
              <w:t>Other dedicated music/arts venue</w:t>
            </w:r>
          </w:p>
        </w:tc>
        <w:tc>
          <w:tcPr>
            <w:tcW w:w="726" w:type="pct"/>
            <w:tcBorders>
              <w:top w:val="nil"/>
              <w:left w:val="dotted" w:sz="4" w:space="0" w:color="auto"/>
              <w:bottom w:val="dotted" w:sz="4" w:space="0" w:color="auto"/>
            </w:tcBorders>
            <w:shd w:val="clear" w:color="auto" w:fill="auto"/>
            <w:vAlign w:val="bottom"/>
          </w:tcPr>
          <w:p w14:paraId="74E8A525" w14:textId="77777777" w:rsidR="009E57DD" w:rsidRPr="00B11B70" w:rsidRDefault="009E57DD" w:rsidP="00070AFE">
            <w:pPr>
              <w:spacing w:after="0"/>
              <w:jc w:val="center"/>
              <w:rPr>
                <w:sz w:val="18"/>
                <w:szCs w:val="18"/>
              </w:rPr>
            </w:pPr>
            <w:r>
              <w:rPr>
                <w:sz w:val="18"/>
                <w:szCs w:val="18"/>
              </w:rPr>
              <w:t>4</w:t>
            </w:r>
            <w:r w:rsidRPr="00B11B70">
              <w:rPr>
                <w:sz w:val="18"/>
                <w:szCs w:val="18"/>
              </w:rPr>
              <w:t>%</w:t>
            </w:r>
          </w:p>
        </w:tc>
        <w:tc>
          <w:tcPr>
            <w:tcW w:w="992" w:type="pct"/>
            <w:tcBorders>
              <w:top w:val="nil"/>
              <w:bottom w:val="dotted" w:sz="4" w:space="0" w:color="auto"/>
            </w:tcBorders>
            <w:shd w:val="clear" w:color="auto" w:fill="auto"/>
            <w:vAlign w:val="bottom"/>
          </w:tcPr>
          <w:p w14:paraId="1C1466D8" w14:textId="77777777" w:rsidR="009E57DD" w:rsidRPr="00B11B70" w:rsidRDefault="009E57DD" w:rsidP="00070AFE">
            <w:pPr>
              <w:spacing w:after="0"/>
              <w:jc w:val="center"/>
              <w:rPr>
                <w:sz w:val="18"/>
                <w:szCs w:val="18"/>
              </w:rPr>
            </w:pPr>
            <w:r>
              <w:rPr>
                <w:sz w:val="18"/>
                <w:szCs w:val="18"/>
              </w:rPr>
              <w:t>3</w:t>
            </w:r>
            <w:r w:rsidRPr="00B11B70">
              <w:rPr>
                <w:sz w:val="18"/>
                <w:szCs w:val="18"/>
              </w:rPr>
              <w:t>%</w:t>
            </w:r>
          </w:p>
        </w:tc>
      </w:tr>
    </w:tbl>
    <w:p w14:paraId="2F998533" w14:textId="77777777" w:rsidR="005D0F49" w:rsidRDefault="005D0F49" w:rsidP="005D0F49">
      <w:pPr>
        <w:spacing w:after="0" w:line="256" w:lineRule="auto"/>
        <w:ind w:left="284"/>
        <w:jc w:val="center"/>
        <w:rPr>
          <w:rFonts w:ascii="Arial" w:hAnsi="Arial" w:cs="Arial"/>
          <w:i/>
          <w:color w:val="993366"/>
          <w:sz w:val="16"/>
          <w:szCs w:val="20"/>
        </w:rPr>
      </w:pPr>
    </w:p>
    <w:p w14:paraId="5BF3B5FD" w14:textId="66073706" w:rsidR="005D0F49" w:rsidRDefault="005D0F49" w:rsidP="005D0F49">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B4775A">
        <w:rPr>
          <w:rFonts w:ascii="Arial" w:hAnsi="Arial" w:cs="Arial"/>
          <w:i/>
          <w:color w:val="993366"/>
          <w:sz w:val="16"/>
          <w:szCs w:val="20"/>
        </w:rPr>
        <w:t>base</w:t>
      </w:r>
      <w:r>
        <w:rPr>
          <w:rFonts w:ascii="Arial" w:hAnsi="Arial" w:cs="Arial"/>
          <w:i/>
          <w:color w:val="993366"/>
          <w:sz w:val="16"/>
          <w:szCs w:val="20"/>
        </w:rPr>
        <w:t xml:space="preserve">: </w:t>
      </w:r>
      <w:r w:rsidR="00633047">
        <w:rPr>
          <w:rFonts w:ascii="Arial" w:hAnsi="Arial" w:cs="Arial"/>
          <w:i/>
          <w:color w:val="993366"/>
          <w:sz w:val="16"/>
          <w:szCs w:val="20"/>
        </w:rPr>
        <w:t>201</w:t>
      </w:r>
      <w:r w:rsidR="0059785E">
        <w:rPr>
          <w:rFonts w:ascii="Arial" w:hAnsi="Arial" w:cs="Arial"/>
          <w:i/>
          <w:color w:val="993366"/>
          <w:sz w:val="16"/>
          <w:szCs w:val="20"/>
        </w:rPr>
        <w:t>4</w:t>
      </w:r>
      <w:r w:rsidR="00633047">
        <w:rPr>
          <w:rFonts w:ascii="Arial" w:hAnsi="Arial" w:cs="Arial"/>
          <w:i/>
          <w:color w:val="993366"/>
          <w:sz w:val="16"/>
          <w:szCs w:val="20"/>
        </w:rPr>
        <w:t xml:space="preserve"> </w:t>
      </w:r>
      <w:r w:rsidR="00226667">
        <w:rPr>
          <w:rFonts w:ascii="Arial" w:hAnsi="Arial" w:cs="Arial"/>
          <w:i/>
          <w:color w:val="993366"/>
          <w:sz w:val="16"/>
          <w:szCs w:val="20"/>
        </w:rPr>
        <w:t xml:space="preserve">Irish </w:t>
      </w:r>
      <w:r w:rsidR="00B4775A">
        <w:rPr>
          <w:rFonts w:ascii="Arial" w:hAnsi="Arial" w:cs="Arial"/>
          <w:i/>
          <w:color w:val="993366"/>
          <w:sz w:val="16"/>
          <w:szCs w:val="20"/>
        </w:rPr>
        <w:t>population</w:t>
      </w:r>
      <w:r w:rsidR="00226667">
        <w:rPr>
          <w:rFonts w:ascii="Arial" w:hAnsi="Arial" w:cs="Arial"/>
          <w:i/>
          <w:color w:val="993366"/>
          <w:sz w:val="16"/>
          <w:szCs w:val="20"/>
        </w:rPr>
        <w:t xml:space="preserve">, </w:t>
      </w:r>
      <w:r w:rsidR="00B4775A">
        <w:rPr>
          <w:rFonts w:ascii="Arial" w:hAnsi="Arial" w:cs="Arial"/>
          <w:i/>
          <w:color w:val="993366"/>
          <w:sz w:val="16"/>
          <w:szCs w:val="20"/>
        </w:rPr>
        <w:t xml:space="preserve">all </w:t>
      </w:r>
      <w:r>
        <w:rPr>
          <w:rFonts w:ascii="Arial" w:hAnsi="Arial" w:cs="Arial"/>
          <w:i/>
          <w:color w:val="993366"/>
          <w:sz w:val="16"/>
          <w:szCs w:val="20"/>
        </w:rPr>
        <w:t>adults 15+</w:t>
      </w:r>
    </w:p>
    <w:p w14:paraId="00082564" w14:textId="3DD6D266" w:rsidR="00633047" w:rsidRPr="005D0F49" w:rsidRDefault="00633047" w:rsidP="00633047">
      <w:pPr>
        <w:spacing w:after="0" w:line="256" w:lineRule="auto"/>
        <w:ind w:left="284"/>
        <w:jc w:val="center"/>
        <w:rPr>
          <w:rFonts w:ascii="Arial" w:hAnsi="Arial" w:cs="Arial"/>
          <w:i/>
          <w:color w:val="993366"/>
          <w:sz w:val="16"/>
          <w:szCs w:val="20"/>
        </w:rPr>
      </w:pPr>
      <w:r>
        <w:rPr>
          <w:rFonts w:ascii="Arial" w:hAnsi="Arial" w:cs="Arial"/>
          <w:i/>
          <w:color w:val="993366"/>
          <w:sz w:val="16"/>
          <w:szCs w:val="20"/>
        </w:rPr>
        <w:t>201</w:t>
      </w:r>
      <w:r w:rsidR="0059785E">
        <w:rPr>
          <w:rFonts w:ascii="Arial" w:hAnsi="Arial" w:cs="Arial"/>
          <w:i/>
          <w:color w:val="993366"/>
          <w:sz w:val="16"/>
          <w:szCs w:val="20"/>
        </w:rPr>
        <w:t>6</w:t>
      </w:r>
      <w:r>
        <w:rPr>
          <w:rFonts w:ascii="Arial" w:hAnsi="Arial" w:cs="Arial"/>
          <w:i/>
          <w:color w:val="993366"/>
          <w:sz w:val="16"/>
          <w:szCs w:val="20"/>
        </w:rPr>
        <w:t xml:space="preserve"> Irish </w:t>
      </w:r>
      <w:r w:rsidR="00B4775A">
        <w:rPr>
          <w:rFonts w:ascii="Arial" w:hAnsi="Arial" w:cs="Arial"/>
          <w:i/>
          <w:color w:val="993366"/>
          <w:sz w:val="16"/>
          <w:szCs w:val="20"/>
        </w:rPr>
        <w:t>population</w:t>
      </w:r>
      <w:r>
        <w:rPr>
          <w:rFonts w:ascii="Arial" w:hAnsi="Arial" w:cs="Arial"/>
          <w:i/>
          <w:color w:val="993366"/>
          <w:sz w:val="16"/>
          <w:szCs w:val="20"/>
        </w:rPr>
        <w:t>, All adults 15+</w:t>
      </w:r>
    </w:p>
    <w:p w14:paraId="69E13702" w14:textId="77777777" w:rsidR="00633047" w:rsidRPr="005D0F49" w:rsidRDefault="00633047" w:rsidP="005D0F49">
      <w:pPr>
        <w:spacing w:after="0" w:line="256" w:lineRule="auto"/>
        <w:ind w:left="284"/>
        <w:jc w:val="center"/>
        <w:rPr>
          <w:rFonts w:ascii="Arial" w:hAnsi="Arial" w:cs="Arial"/>
          <w:i/>
          <w:color w:val="993366"/>
          <w:sz w:val="16"/>
          <w:szCs w:val="20"/>
        </w:rPr>
      </w:pPr>
    </w:p>
    <w:p w14:paraId="27171D61" w14:textId="77777777" w:rsidR="00070AFE" w:rsidRDefault="00070AFE" w:rsidP="00DF1A73">
      <w:pPr>
        <w:rPr>
          <w:rFonts w:ascii="Times" w:hAnsi="Times" w:cs="Times New Roman"/>
          <w:sz w:val="20"/>
          <w:szCs w:val="20"/>
        </w:rPr>
      </w:pPr>
    </w:p>
    <w:p w14:paraId="345B60B2" w14:textId="75525823" w:rsidR="005618B8" w:rsidRPr="005D0F49" w:rsidRDefault="009C7209" w:rsidP="009F0DA3">
      <w:pPr>
        <w:pStyle w:val="Heading2"/>
        <w:keepNext/>
      </w:pPr>
      <w:bookmarkStart w:id="15" w:name="_Toc492375248"/>
      <w:r>
        <w:lastRenderedPageBreak/>
        <w:t>3.3</w:t>
      </w:r>
      <w:r w:rsidR="009304D6">
        <w:tab/>
      </w:r>
      <w:r>
        <w:t>Sources of I</w:t>
      </w:r>
      <w:r w:rsidR="005618B8" w:rsidRPr="005D0F49">
        <w:t>nformation for Arts Attenders</w:t>
      </w:r>
      <w:bookmarkEnd w:id="15"/>
    </w:p>
    <w:p w14:paraId="16980512" w14:textId="21CF5CE4" w:rsidR="00DF1A73" w:rsidRPr="007769C5" w:rsidRDefault="009C7209" w:rsidP="009F0DA3">
      <w:pPr>
        <w:keepNext/>
        <w:spacing w:after="0" w:line="257" w:lineRule="auto"/>
        <w:rPr>
          <w:rFonts w:ascii="Arial" w:hAnsi="Arial" w:cs="Arial"/>
          <w:b/>
          <w:color w:val="993366"/>
          <w:sz w:val="20"/>
          <w:szCs w:val="20"/>
        </w:rPr>
      </w:pPr>
      <w:r>
        <w:rPr>
          <w:rFonts w:ascii="Arial" w:hAnsi="Arial" w:cs="Arial"/>
          <w:b/>
          <w:color w:val="993366"/>
          <w:sz w:val="20"/>
          <w:szCs w:val="20"/>
        </w:rPr>
        <w:t xml:space="preserve">Level of Satisfaction with Information </w:t>
      </w:r>
      <w:proofErr w:type="gramStart"/>
      <w:r w:rsidR="00B4775A">
        <w:rPr>
          <w:rFonts w:ascii="Arial" w:hAnsi="Arial" w:cs="Arial"/>
          <w:b/>
          <w:color w:val="993366"/>
          <w:sz w:val="20"/>
          <w:szCs w:val="20"/>
        </w:rPr>
        <w:t>About</w:t>
      </w:r>
      <w:proofErr w:type="gramEnd"/>
      <w:r w:rsidR="00B4775A">
        <w:rPr>
          <w:rFonts w:ascii="Arial" w:hAnsi="Arial" w:cs="Arial"/>
          <w:b/>
          <w:color w:val="993366"/>
          <w:sz w:val="20"/>
          <w:szCs w:val="20"/>
        </w:rPr>
        <w:t xml:space="preserve"> </w:t>
      </w:r>
      <w:r>
        <w:rPr>
          <w:rFonts w:ascii="Arial" w:hAnsi="Arial" w:cs="Arial"/>
          <w:b/>
          <w:color w:val="993366"/>
          <w:sz w:val="20"/>
          <w:szCs w:val="20"/>
        </w:rPr>
        <w:t>the A</w:t>
      </w:r>
      <w:r w:rsidR="00DF1A73" w:rsidRPr="005D0F49">
        <w:rPr>
          <w:rFonts w:ascii="Arial" w:hAnsi="Arial" w:cs="Arial"/>
          <w:b/>
          <w:color w:val="993366"/>
          <w:sz w:val="20"/>
          <w:szCs w:val="20"/>
        </w:rPr>
        <w:t xml:space="preserve">rts (Tables 3.3.1 </w:t>
      </w:r>
      <w:r w:rsidR="002D4A52">
        <w:rPr>
          <w:rFonts w:ascii="Arial" w:hAnsi="Arial" w:cs="Arial"/>
          <w:b/>
          <w:color w:val="993366"/>
          <w:sz w:val="20"/>
          <w:szCs w:val="20"/>
        </w:rPr>
        <w:t>and</w:t>
      </w:r>
      <w:r w:rsidR="00DF1A73" w:rsidRPr="005D0F49">
        <w:rPr>
          <w:rFonts w:ascii="Arial" w:hAnsi="Arial" w:cs="Arial"/>
          <w:b/>
          <w:color w:val="993366"/>
          <w:sz w:val="20"/>
          <w:szCs w:val="20"/>
        </w:rPr>
        <w:t xml:space="preserve"> 3.3.2)</w:t>
      </w:r>
    </w:p>
    <w:p w14:paraId="61074254" w14:textId="04CBF766" w:rsidR="00DF1A73" w:rsidRPr="00370239" w:rsidRDefault="00DF1A73" w:rsidP="009F0DA3">
      <w:pPr>
        <w:spacing w:line="257" w:lineRule="auto"/>
        <w:jc w:val="both"/>
        <w:rPr>
          <w:rFonts w:ascii="Arial" w:hAnsi="Arial" w:cs="Arial"/>
          <w:color w:val="auto"/>
          <w:sz w:val="20"/>
          <w:szCs w:val="20"/>
        </w:rPr>
      </w:pPr>
      <w:r w:rsidRPr="00370239">
        <w:rPr>
          <w:rFonts w:ascii="Arial" w:hAnsi="Arial" w:cs="Arial"/>
          <w:color w:val="auto"/>
          <w:sz w:val="20"/>
          <w:szCs w:val="20"/>
        </w:rPr>
        <w:t xml:space="preserve">The latest study asked respondents what channels they used to access information about those arts activities that interest them and </w:t>
      </w:r>
      <w:r w:rsidR="00B4775A">
        <w:rPr>
          <w:rFonts w:ascii="Arial" w:hAnsi="Arial" w:cs="Arial"/>
          <w:color w:val="auto"/>
          <w:sz w:val="20"/>
          <w:szCs w:val="20"/>
        </w:rPr>
        <w:t xml:space="preserve">about </w:t>
      </w:r>
      <w:r w:rsidRPr="00370239">
        <w:rPr>
          <w:rFonts w:ascii="Arial" w:hAnsi="Arial" w:cs="Arial"/>
          <w:color w:val="auto"/>
          <w:sz w:val="20"/>
          <w:szCs w:val="20"/>
        </w:rPr>
        <w:t>their levels of satisfaction with these sources of information. 84% of respondents gave an answer to this latter question</w:t>
      </w:r>
      <w:r w:rsidR="00B4775A">
        <w:rPr>
          <w:rFonts w:ascii="Arial" w:hAnsi="Arial" w:cs="Arial"/>
          <w:color w:val="auto"/>
          <w:sz w:val="20"/>
          <w:szCs w:val="20"/>
        </w:rPr>
        <w:t xml:space="preserve">, </w:t>
      </w:r>
      <w:r w:rsidRPr="00370239">
        <w:rPr>
          <w:rFonts w:ascii="Arial" w:hAnsi="Arial" w:cs="Arial"/>
          <w:color w:val="auto"/>
          <w:sz w:val="20"/>
          <w:szCs w:val="20"/>
        </w:rPr>
        <w:t>and of these</w:t>
      </w:r>
      <w:r w:rsidR="00B4775A">
        <w:rPr>
          <w:rFonts w:ascii="Arial" w:hAnsi="Arial" w:cs="Arial"/>
          <w:color w:val="auto"/>
          <w:sz w:val="20"/>
          <w:szCs w:val="20"/>
        </w:rPr>
        <w:t>,</w:t>
      </w:r>
    </w:p>
    <w:p w14:paraId="03A12882" w14:textId="37ECA5E2" w:rsidR="00DF1A73" w:rsidRPr="009F0DA3" w:rsidRDefault="00DF1A73" w:rsidP="009F0DA3">
      <w:pPr>
        <w:pStyle w:val="ListParagraph"/>
        <w:numPr>
          <w:ilvl w:val="0"/>
          <w:numId w:val="23"/>
        </w:numPr>
        <w:spacing w:after="120" w:line="257" w:lineRule="auto"/>
        <w:ind w:left="714" w:hanging="357"/>
        <w:contextualSpacing w:val="0"/>
        <w:jc w:val="both"/>
        <w:rPr>
          <w:rFonts w:ascii="Arial" w:hAnsi="Arial" w:cs="Arial"/>
          <w:color w:val="auto"/>
          <w:sz w:val="20"/>
          <w:szCs w:val="20"/>
          <w:lang w:eastAsia="en-US"/>
        </w:rPr>
      </w:pPr>
      <w:r w:rsidRPr="00370239">
        <w:rPr>
          <w:rFonts w:ascii="Arial" w:hAnsi="Arial" w:cs="Arial"/>
          <w:color w:val="auto"/>
          <w:sz w:val="20"/>
          <w:szCs w:val="20"/>
          <w:lang w:eastAsia="en-US"/>
        </w:rPr>
        <w:t xml:space="preserve">Discounting those who indicated that they felt the question </w:t>
      </w:r>
      <w:r w:rsidR="00B4775A">
        <w:rPr>
          <w:rFonts w:ascii="Arial" w:hAnsi="Arial" w:cs="Arial"/>
          <w:color w:val="auto"/>
          <w:sz w:val="20"/>
          <w:szCs w:val="20"/>
          <w:lang w:eastAsia="en-US"/>
        </w:rPr>
        <w:t>n</w:t>
      </w:r>
      <w:r w:rsidR="00B4775A" w:rsidRPr="00370239">
        <w:rPr>
          <w:rFonts w:ascii="Arial" w:hAnsi="Arial" w:cs="Arial"/>
          <w:color w:val="auto"/>
          <w:sz w:val="20"/>
          <w:szCs w:val="20"/>
          <w:lang w:eastAsia="en-US"/>
        </w:rPr>
        <w:t xml:space="preserve">ot </w:t>
      </w:r>
      <w:r w:rsidR="00B4775A">
        <w:rPr>
          <w:rFonts w:ascii="Arial" w:hAnsi="Arial" w:cs="Arial"/>
          <w:color w:val="auto"/>
          <w:sz w:val="20"/>
          <w:szCs w:val="20"/>
          <w:lang w:eastAsia="en-US"/>
        </w:rPr>
        <w:t>a</w:t>
      </w:r>
      <w:r w:rsidRPr="00370239">
        <w:rPr>
          <w:rFonts w:ascii="Arial" w:hAnsi="Arial" w:cs="Arial"/>
          <w:color w:val="auto"/>
          <w:sz w:val="20"/>
          <w:szCs w:val="20"/>
          <w:lang w:eastAsia="en-US"/>
        </w:rPr>
        <w:t>pplicable, 51% indicate</w:t>
      </w:r>
      <w:r w:rsidR="00B4775A">
        <w:rPr>
          <w:rFonts w:ascii="Arial" w:hAnsi="Arial" w:cs="Arial"/>
          <w:color w:val="auto"/>
          <w:sz w:val="20"/>
          <w:szCs w:val="20"/>
          <w:lang w:eastAsia="en-US"/>
        </w:rPr>
        <w:t>d</w:t>
      </w:r>
      <w:r w:rsidRPr="00370239">
        <w:rPr>
          <w:rFonts w:ascii="Arial" w:hAnsi="Arial" w:cs="Arial"/>
          <w:color w:val="auto"/>
          <w:sz w:val="20"/>
          <w:szCs w:val="20"/>
          <w:lang w:eastAsia="en-US"/>
        </w:rPr>
        <w:t xml:space="preserve"> they are satisfied or very satisfied with the available information. This compares with 55% on the same terms in AILF 2014.</w:t>
      </w:r>
    </w:p>
    <w:p w14:paraId="69B9DDAE" w14:textId="0CA497C9" w:rsidR="00DF1A73" w:rsidRPr="009F0DA3" w:rsidRDefault="00DF1A73" w:rsidP="009F0DA3">
      <w:pPr>
        <w:pStyle w:val="ListParagraph"/>
        <w:numPr>
          <w:ilvl w:val="0"/>
          <w:numId w:val="23"/>
        </w:numPr>
        <w:spacing w:after="120" w:line="257" w:lineRule="auto"/>
        <w:ind w:left="714" w:hanging="357"/>
        <w:contextualSpacing w:val="0"/>
        <w:jc w:val="both"/>
        <w:rPr>
          <w:rFonts w:ascii="Arial" w:hAnsi="Arial" w:cs="Arial"/>
          <w:color w:val="auto"/>
          <w:sz w:val="20"/>
          <w:szCs w:val="20"/>
          <w:lang w:eastAsia="en-US"/>
        </w:rPr>
      </w:pPr>
      <w:r w:rsidRPr="00370239">
        <w:rPr>
          <w:rFonts w:ascii="Arial" w:hAnsi="Arial" w:cs="Arial"/>
          <w:color w:val="auto"/>
          <w:sz w:val="20"/>
          <w:szCs w:val="20"/>
          <w:lang w:eastAsia="en-US"/>
        </w:rPr>
        <w:t>6% of all respondents indicated themselves to be dissatisfied or very dissatisfied. This is down from 8% in AILF 2014.</w:t>
      </w:r>
    </w:p>
    <w:p w14:paraId="6D92BC95" w14:textId="50C011DF" w:rsidR="00E85745" w:rsidRPr="009F0DA3" w:rsidRDefault="00DF1A73" w:rsidP="009F0DA3">
      <w:pPr>
        <w:pStyle w:val="ListParagraph"/>
        <w:numPr>
          <w:ilvl w:val="0"/>
          <w:numId w:val="23"/>
        </w:numPr>
        <w:spacing w:after="120" w:line="257" w:lineRule="auto"/>
        <w:ind w:left="714" w:hanging="357"/>
        <w:contextualSpacing w:val="0"/>
        <w:jc w:val="both"/>
        <w:rPr>
          <w:rFonts w:ascii="Arial" w:hAnsi="Arial" w:cs="Arial"/>
          <w:color w:val="auto"/>
          <w:sz w:val="20"/>
          <w:szCs w:val="20"/>
          <w:lang w:eastAsia="en-US"/>
        </w:rPr>
      </w:pPr>
      <w:r w:rsidRPr="00370239">
        <w:rPr>
          <w:rFonts w:ascii="Arial" w:hAnsi="Arial" w:cs="Arial"/>
          <w:color w:val="auto"/>
          <w:sz w:val="20"/>
          <w:szCs w:val="20"/>
          <w:lang w:eastAsia="en-US"/>
        </w:rPr>
        <w:t>Older respondents are more likely to be satisfied (23% more than average). Younger respondents are more likely to express some dissatisfaction (62% more for 25</w:t>
      </w:r>
      <w:r w:rsidR="00B4775A">
        <w:rPr>
          <w:rFonts w:ascii="Arial" w:hAnsi="Arial" w:cs="Arial"/>
          <w:color w:val="auto"/>
          <w:sz w:val="20"/>
          <w:szCs w:val="20"/>
          <w:lang w:eastAsia="en-US"/>
        </w:rPr>
        <w:t>s–</w:t>
      </w:r>
      <w:r w:rsidRPr="00370239">
        <w:rPr>
          <w:rFonts w:ascii="Arial" w:hAnsi="Arial" w:cs="Arial"/>
          <w:color w:val="auto"/>
          <w:sz w:val="20"/>
          <w:szCs w:val="20"/>
          <w:lang w:eastAsia="en-US"/>
        </w:rPr>
        <w:t>34s and 28% more for 35</w:t>
      </w:r>
      <w:r w:rsidR="00B4775A">
        <w:rPr>
          <w:rFonts w:ascii="Arial" w:hAnsi="Arial" w:cs="Arial"/>
          <w:color w:val="auto"/>
          <w:sz w:val="20"/>
          <w:szCs w:val="20"/>
          <w:lang w:eastAsia="en-US"/>
        </w:rPr>
        <w:t>s–</w:t>
      </w:r>
      <w:r w:rsidRPr="00370239">
        <w:rPr>
          <w:rFonts w:ascii="Arial" w:hAnsi="Arial" w:cs="Arial"/>
          <w:color w:val="auto"/>
          <w:sz w:val="20"/>
          <w:szCs w:val="20"/>
          <w:lang w:eastAsia="en-US"/>
        </w:rPr>
        <w:t>44s).</w:t>
      </w:r>
    </w:p>
    <w:p w14:paraId="07EB6BC9" w14:textId="737A8B06" w:rsidR="00E85745" w:rsidRPr="00226667" w:rsidRDefault="00226667" w:rsidP="009F0DA3">
      <w:pPr>
        <w:pStyle w:val="ListParagraph"/>
        <w:numPr>
          <w:ilvl w:val="0"/>
          <w:numId w:val="23"/>
        </w:numPr>
        <w:spacing w:line="257" w:lineRule="auto"/>
        <w:ind w:left="714" w:hanging="357"/>
        <w:jc w:val="both"/>
        <w:rPr>
          <w:rFonts w:ascii="Arial" w:hAnsi="Arial" w:cs="Arial"/>
          <w:color w:val="auto"/>
          <w:sz w:val="20"/>
          <w:szCs w:val="20"/>
          <w:lang w:eastAsia="en-US"/>
        </w:rPr>
      </w:pPr>
      <w:r>
        <w:rPr>
          <w:rFonts w:ascii="Arial" w:hAnsi="Arial" w:cs="Arial"/>
          <w:color w:val="auto"/>
          <w:sz w:val="20"/>
          <w:szCs w:val="20"/>
          <w:lang w:eastAsia="en-US"/>
        </w:rPr>
        <w:t>The age profile of those indicating dissatisfaction has seen some changes</w:t>
      </w:r>
      <w:r w:rsidR="00E85745" w:rsidRPr="00370239">
        <w:rPr>
          <w:rFonts w:ascii="Arial" w:hAnsi="Arial" w:cs="Arial"/>
          <w:color w:val="auto"/>
          <w:sz w:val="20"/>
          <w:szCs w:val="20"/>
          <w:lang w:eastAsia="en-US"/>
        </w:rPr>
        <w:t xml:space="preserve"> since AILF 2014</w:t>
      </w:r>
      <w:r>
        <w:rPr>
          <w:rFonts w:ascii="Arial" w:hAnsi="Arial" w:cs="Arial"/>
          <w:color w:val="auto"/>
          <w:sz w:val="20"/>
          <w:szCs w:val="20"/>
          <w:lang w:eastAsia="en-US"/>
        </w:rPr>
        <w:t>.</w:t>
      </w:r>
      <w:r w:rsidR="00E85745" w:rsidRPr="00370239">
        <w:rPr>
          <w:rFonts w:ascii="Arial" w:hAnsi="Arial" w:cs="Arial"/>
          <w:color w:val="auto"/>
          <w:sz w:val="20"/>
          <w:szCs w:val="20"/>
          <w:lang w:eastAsia="en-US"/>
        </w:rPr>
        <w:t xml:space="preserve"> </w:t>
      </w:r>
      <w:r>
        <w:rPr>
          <w:rFonts w:ascii="Arial" w:hAnsi="Arial" w:cs="Arial"/>
          <w:color w:val="auto"/>
          <w:sz w:val="20"/>
          <w:szCs w:val="20"/>
          <w:lang w:eastAsia="en-US"/>
        </w:rPr>
        <w:t>In 2014</w:t>
      </w:r>
      <w:r w:rsidR="00E85745" w:rsidRPr="00370239">
        <w:rPr>
          <w:rFonts w:ascii="Arial" w:hAnsi="Arial" w:cs="Arial"/>
          <w:color w:val="auto"/>
          <w:sz w:val="20"/>
          <w:szCs w:val="20"/>
          <w:lang w:eastAsia="en-US"/>
        </w:rPr>
        <w:t xml:space="preserve"> 15</w:t>
      </w:r>
      <w:r w:rsidR="00E2588D">
        <w:rPr>
          <w:rFonts w:ascii="Arial" w:hAnsi="Arial" w:cs="Arial"/>
          <w:color w:val="auto"/>
          <w:sz w:val="20"/>
          <w:szCs w:val="20"/>
          <w:lang w:eastAsia="en-US"/>
        </w:rPr>
        <w:t>s–</w:t>
      </w:r>
      <w:r w:rsidR="00E85745" w:rsidRPr="00370239">
        <w:rPr>
          <w:rFonts w:ascii="Arial" w:hAnsi="Arial" w:cs="Arial"/>
          <w:color w:val="auto"/>
          <w:sz w:val="20"/>
          <w:szCs w:val="20"/>
          <w:lang w:eastAsia="en-US"/>
        </w:rPr>
        <w:t>24s were the most dissatisfied (49% more than average). In 2016 the level of dissatisfaction for this group</w:t>
      </w:r>
      <w:r>
        <w:rPr>
          <w:rFonts w:ascii="Arial" w:hAnsi="Arial" w:cs="Arial"/>
          <w:color w:val="auto"/>
          <w:sz w:val="20"/>
          <w:szCs w:val="20"/>
          <w:lang w:eastAsia="en-US"/>
        </w:rPr>
        <w:t xml:space="preserve"> has dropped to</w:t>
      </w:r>
      <w:r w:rsidR="00E85745" w:rsidRPr="00370239">
        <w:rPr>
          <w:rFonts w:ascii="Arial" w:hAnsi="Arial" w:cs="Arial"/>
          <w:color w:val="auto"/>
          <w:sz w:val="20"/>
          <w:szCs w:val="20"/>
          <w:lang w:eastAsia="en-US"/>
        </w:rPr>
        <w:t xml:space="preserve"> average</w:t>
      </w:r>
      <w:r>
        <w:rPr>
          <w:rFonts w:ascii="Arial" w:hAnsi="Arial" w:cs="Arial"/>
          <w:color w:val="auto"/>
          <w:sz w:val="20"/>
          <w:szCs w:val="20"/>
          <w:lang w:eastAsia="en-US"/>
        </w:rPr>
        <w:t xml:space="preserve"> levels</w:t>
      </w:r>
      <w:r w:rsidR="00E85745" w:rsidRPr="00370239">
        <w:rPr>
          <w:rFonts w:ascii="Arial" w:hAnsi="Arial" w:cs="Arial"/>
          <w:color w:val="auto"/>
          <w:sz w:val="20"/>
          <w:szCs w:val="20"/>
          <w:lang w:eastAsia="en-US"/>
        </w:rPr>
        <w:t>.</w:t>
      </w:r>
    </w:p>
    <w:p w14:paraId="1BB0E67F" w14:textId="2B2B51E0" w:rsidR="00E85745" w:rsidRPr="005D0F49" w:rsidRDefault="00E85745" w:rsidP="00E85745">
      <w:pPr>
        <w:jc w:val="both"/>
        <w:rPr>
          <w:rFonts w:ascii="Arial" w:hAnsi="Arial" w:cs="Arial"/>
          <w:color w:val="993366"/>
          <w:sz w:val="20"/>
          <w:szCs w:val="20"/>
        </w:rPr>
      </w:pPr>
      <w:r w:rsidRPr="005D0F49">
        <w:rPr>
          <w:rFonts w:ascii="Arial" w:hAnsi="Arial" w:cs="Arial"/>
          <w:b/>
          <w:color w:val="993366"/>
          <w:sz w:val="20"/>
          <w:szCs w:val="20"/>
        </w:rPr>
        <w:t xml:space="preserve">Table 3.3.1 </w:t>
      </w:r>
      <w:r w:rsidR="009C7209">
        <w:rPr>
          <w:rFonts w:ascii="Arial" w:hAnsi="Arial" w:cs="Arial"/>
          <w:color w:val="993366"/>
          <w:sz w:val="20"/>
          <w:szCs w:val="20"/>
        </w:rPr>
        <w:t>Levels of S</w:t>
      </w:r>
      <w:r w:rsidRPr="005D0F49">
        <w:rPr>
          <w:rFonts w:ascii="Arial" w:hAnsi="Arial" w:cs="Arial"/>
          <w:color w:val="993366"/>
          <w:sz w:val="20"/>
          <w:szCs w:val="20"/>
        </w:rPr>
        <w:t xml:space="preserve">atisfaction with </w:t>
      </w:r>
      <w:r w:rsidR="009C7209">
        <w:rPr>
          <w:rFonts w:ascii="Arial" w:hAnsi="Arial" w:cs="Arial"/>
          <w:color w:val="993366"/>
          <w:sz w:val="20"/>
          <w:szCs w:val="20"/>
        </w:rPr>
        <w:t>Information about Arts E</w:t>
      </w:r>
      <w:r w:rsidRPr="005D0F49">
        <w:rPr>
          <w:rFonts w:ascii="Arial" w:hAnsi="Arial" w:cs="Arial"/>
          <w:color w:val="993366"/>
          <w:sz w:val="20"/>
          <w:szCs w:val="20"/>
        </w:rPr>
        <w:t xml:space="preserve">vents and </w:t>
      </w:r>
      <w:r w:rsidR="009C7209">
        <w:rPr>
          <w:rFonts w:ascii="Arial" w:hAnsi="Arial" w:cs="Arial"/>
          <w:color w:val="993366"/>
          <w:sz w:val="20"/>
          <w:szCs w:val="20"/>
        </w:rPr>
        <w:t>A</w:t>
      </w:r>
      <w:r w:rsidRPr="005D0F49">
        <w:rPr>
          <w:rFonts w:ascii="Arial" w:hAnsi="Arial" w:cs="Arial"/>
          <w:color w:val="993366"/>
          <w:sz w:val="20"/>
          <w:szCs w:val="20"/>
        </w:rPr>
        <w:t>ctivities</w:t>
      </w:r>
      <w:r w:rsidR="00F306F4" w:rsidRPr="005D0F49">
        <w:rPr>
          <w:rFonts w:ascii="Arial" w:hAnsi="Arial" w:cs="Arial"/>
          <w:color w:val="993366"/>
          <w:sz w:val="20"/>
          <w:szCs w:val="20"/>
        </w:rPr>
        <w:t xml:space="preserve"> (% of </w:t>
      </w:r>
      <w:r w:rsidR="009C7209">
        <w:rPr>
          <w:rFonts w:ascii="Arial" w:hAnsi="Arial" w:cs="Arial"/>
          <w:color w:val="993366"/>
          <w:sz w:val="20"/>
          <w:szCs w:val="20"/>
        </w:rPr>
        <w:t>Irish P</w:t>
      </w:r>
      <w:r w:rsidR="00F306F4" w:rsidRPr="005D0F49">
        <w:rPr>
          <w:rFonts w:ascii="Arial" w:hAnsi="Arial" w:cs="Arial"/>
          <w:color w:val="993366"/>
          <w:sz w:val="20"/>
          <w:szCs w:val="20"/>
        </w:rPr>
        <w:t>opulation)</w:t>
      </w:r>
    </w:p>
    <w:p w14:paraId="6C874530" w14:textId="77777777" w:rsidR="00E85745" w:rsidRDefault="00E85745" w:rsidP="00E85745">
      <w:pPr>
        <w:spacing w:after="0" w:line="256" w:lineRule="auto"/>
        <w:rPr>
          <w:rFonts w:ascii="Arial" w:hAnsi="Arial" w:cs="Arial"/>
          <w:b/>
          <w:color w:val="1F497D"/>
          <w:sz w:val="20"/>
          <w:szCs w:val="20"/>
        </w:rPr>
      </w:pPr>
      <w:r w:rsidRPr="00B11B70">
        <w:rPr>
          <w:rFonts w:ascii="Arial" w:hAnsi="Arial" w:cs="Arial"/>
          <w:noProof/>
          <w:lang w:val="en-IE" w:eastAsia="en-IE"/>
        </w:rPr>
        <w:drawing>
          <wp:inline distT="0" distB="0" distL="0" distR="0" wp14:anchorId="004EDAAC" wp14:editId="6C27B792">
            <wp:extent cx="5732145" cy="2032584"/>
            <wp:effectExtent l="0" t="0" r="2095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9A0CAC" w14:textId="73B74463" w:rsidR="00226667" w:rsidRPr="005D0F49" w:rsidRDefault="00B41D10" w:rsidP="00226667">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285494">
        <w:rPr>
          <w:rFonts w:ascii="Arial" w:hAnsi="Arial" w:cs="Arial"/>
          <w:i/>
          <w:color w:val="993366"/>
          <w:sz w:val="16"/>
          <w:szCs w:val="20"/>
        </w:rPr>
        <w:t>b</w:t>
      </w:r>
      <w:r>
        <w:rPr>
          <w:rFonts w:ascii="Arial" w:hAnsi="Arial" w:cs="Arial"/>
          <w:i/>
          <w:color w:val="993366"/>
          <w:sz w:val="16"/>
          <w:szCs w:val="20"/>
        </w:rPr>
        <w:t>ase:</w:t>
      </w:r>
      <w:r w:rsidR="0059785E">
        <w:rPr>
          <w:rFonts w:ascii="Arial" w:hAnsi="Arial" w:cs="Arial"/>
          <w:i/>
          <w:color w:val="993366"/>
          <w:sz w:val="16"/>
          <w:szCs w:val="20"/>
        </w:rPr>
        <w:t xml:space="preserve"> </w:t>
      </w:r>
      <w:r w:rsidR="00226667">
        <w:rPr>
          <w:rFonts w:ascii="Arial" w:hAnsi="Arial" w:cs="Arial"/>
          <w:i/>
          <w:color w:val="993366"/>
          <w:sz w:val="16"/>
          <w:szCs w:val="20"/>
        </w:rPr>
        <w:t xml:space="preserve">Irish </w:t>
      </w:r>
      <w:r w:rsidR="00285494">
        <w:rPr>
          <w:rFonts w:ascii="Arial" w:hAnsi="Arial" w:cs="Arial"/>
          <w:i/>
          <w:color w:val="993366"/>
          <w:sz w:val="16"/>
          <w:szCs w:val="20"/>
        </w:rPr>
        <w:t>population</w:t>
      </w:r>
      <w:r w:rsidR="00226667">
        <w:rPr>
          <w:rFonts w:ascii="Arial" w:hAnsi="Arial" w:cs="Arial"/>
          <w:i/>
          <w:color w:val="993366"/>
          <w:sz w:val="16"/>
          <w:szCs w:val="20"/>
        </w:rPr>
        <w:t xml:space="preserve">, </w:t>
      </w:r>
      <w:r w:rsidR="00285494">
        <w:rPr>
          <w:rFonts w:ascii="Arial" w:hAnsi="Arial" w:cs="Arial"/>
          <w:i/>
          <w:color w:val="993366"/>
          <w:sz w:val="16"/>
          <w:szCs w:val="20"/>
        </w:rPr>
        <w:t xml:space="preserve">all </w:t>
      </w:r>
      <w:r w:rsidR="00226667">
        <w:rPr>
          <w:rFonts w:ascii="Arial" w:hAnsi="Arial" w:cs="Arial"/>
          <w:i/>
          <w:color w:val="993366"/>
          <w:sz w:val="16"/>
          <w:szCs w:val="20"/>
        </w:rPr>
        <w:t>adults 15+</w:t>
      </w:r>
    </w:p>
    <w:p w14:paraId="1C764557" w14:textId="77777777" w:rsidR="00E85745" w:rsidRDefault="00E85745" w:rsidP="00E85745">
      <w:pPr>
        <w:spacing w:after="0" w:line="256" w:lineRule="auto"/>
        <w:rPr>
          <w:rFonts w:ascii="Arial" w:hAnsi="Arial" w:cs="Arial"/>
          <w:b/>
          <w:color w:val="1F497D"/>
          <w:sz w:val="20"/>
          <w:szCs w:val="20"/>
        </w:rPr>
      </w:pPr>
    </w:p>
    <w:p w14:paraId="5DE45580" w14:textId="77777777" w:rsidR="00E85745" w:rsidRDefault="00E85745" w:rsidP="00E85745">
      <w:pPr>
        <w:pStyle w:val="ListParagraph"/>
        <w:spacing w:after="160" w:line="259" w:lineRule="auto"/>
        <w:jc w:val="both"/>
        <w:rPr>
          <w:rFonts w:ascii="Arial" w:hAnsi="Arial" w:cs="Arial"/>
          <w:sz w:val="20"/>
          <w:szCs w:val="20"/>
          <w:lang w:eastAsia="en-US"/>
        </w:rPr>
      </w:pPr>
    </w:p>
    <w:p w14:paraId="3CCECF9B" w14:textId="77777777" w:rsidR="00070AFE" w:rsidRDefault="00070AFE" w:rsidP="00DF1A73">
      <w:pPr>
        <w:rPr>
          <w:rFonts w:ascii="Times" w:hAnsi="Times" w:cs="Times New Roman"/>
          <w:sz w:val="20"/>
          <w:szCs w:val="20"/>
        </w:rPr>
      </w:pPr>
    </w:p>
    <w:p w14:paraId="5FFF7948" w14:textId="77777777" w:rsidR="00E85745" w:rsidRDefault="00E85745" w:rsidP="00E85745">
      <w:pPr>
        <w:jc w:val="both"/>
        <w:rPr>
          <w:rFonts w:ascii="Arial" w:hAnsi="Arial" w:cs="Arial"/>
          <w:b/>
          <w:color w:val="1F497D"/>
          <w:sz w:val="20"/>
          <w:szCs w:val="20"/>
        </w:rPr>
      </w:pPr>
    </w:p>
    <w:p w14:paraId="66DC9B3E" w14:textId="77777777" w:rsidR="00E85745" w:rsidRDefault="00E85745" w:rsidP="00E85745">
      <w:pPr>
        <w:jc w:val="both"/>
        <w:rPr>
          <w:rFonts w:ascii="Arial" w:hAnsi="Arial" w:cs="Arial"/>
          <w:b/>
          <w:color w:val="1F497D"/>
          <w:sz w:val="20"/>
          <w:szCs w:val="20"/>
        </w:rPr>
      </w:pPr>
    </w:p>
    <w:p w14:paraId="0CD1A276" w14:textId="77777777" w:rsidR="00613F91" w:rsidRDefault="00613F91" w:rsidP="00E85745">
      <w:pPr>
        <w:jc w:val="both"/>
        <w:rPr>
          <w:rFonts w:ascii="Arial" w:hAnsi="Arial" w:cs="Arial"/>
          <w:b/>
          <w:color w:val="993366"/>
          <w:sz w:val="20"/>
          <w:szCs w:val="20"/>
        </w:rPr>
      </w:pPr>
    </w:p>
    <w:p w14:paraId="5F3BE466" w14:textId="77777777" w:rsidR="00C65E3E" w:rsidRDefault="00C65E3E" w:rsidP="00E85745">
      <w:pPr>
        <w:jc w:val="both"/>
        <w:rPr>
          <w:rFonts w:ascii="Arial" w:hAnsi="Arial" w:cs="Arial"/>
          <w:b/>
          <w:color w:val="993366"/>
          <w:sz w:val="20"/>
          <w:szCs w:val="20"/>
        </w:rPr>
        <w:sectPr w:rsidR="00C65E3E" w:rsidSect="00237BBF">
          <w:pgSz w:w="11907" w:h="16839" w:code="9"/>
          <w:pgMar w:top="2096" w:right="1440" w:bottom="1440" w:left="1440" w:header="1134" w:footer="624" w:gutter="0"/>
          <w:cols w:space="720"/>
          <w:titlePg/>
          <w:docGrid w:linePitch="299"/>
        </w:sectPr>
      </w:pPr>
    </w:p>
    <w:p w14:paraId="20A379A5" w14:textId="58C77A6E" w:rsidR="00E85745" w:rsidRPr="005D0F49" w:rsidRDefault="00E85745" w:rsidP="00E85745">
      <w:pPr>
        <w:jc w:val="both"/>
        <w:rPr>
          <w:rFonts w:ascii="Arial" w:hAnsi="Arial" w:cs="Arial"/>
          <w:color w:val="993366"/>
          <w:sz w:val="20"/>
          <w:szCs w:val="20"/>
        </w:rPr>
      </w:pPr>
      <w:r w:rsidRPr="005D0F49">
        <w:rPr>
          <w:rFonts w:ascii="Arial" w:hAnsi="Arial" w:cs="Arial"/>
          <w:b/>
          <w:color w:val="993366"/>
          <w:sz w:val="20"/>
          <w:szCs w:val="20"/>
        </w:rPr>
        <w:lastRenderedPageBreak/>
        <w:t xml:space="preserve">Table 3.3.2 </w:t>
      </w:r>
      <w:r w:rsidRPr="005D0F49">
        <w:rPr>
          <w:rFonts w:ascii="Arial" w:hAnsi="Arial" w:cs="Arial"/>
          <w:color w:val="993366"/>
          <w:sz w:val="20"/>
          <w:szCs w:val="20"/>
        </w:rPr>
        <w:t xml:space="preserve">Age and </w:t>
      </w:r>
      <w:r w:rsidR="009C7209">
        <w:rPr>
          <w:rFonts w:ascii="Arial" w:hAnsi="Arial" w:cs="Arial"/>
          <w:color w:val="993366"/>
          <w:sz w:val="20"/>
          <w:szCs w:val="20"/>
        </w:rPr>
        <w:t>A</w:t>
      </w:r>
      <w:r w:rsidRPr="005D0F49">
        <w:rPr>
          <w:rFonts w:ascii="Arial" w:hAnsi="Arial" w:cs="Arial"/>
          <w:color w:val="993366"/>
          <w:sz w:val="20"/>
          <w:szCs w:val="20"/>
        </w:rPr>
        <w:t xml:space="preserve">ttendance </w:t>
      </w:r>
      <w:r w:rsidR="009C7209">
        <w:rPr>
          <w:rFonts w:ascii="Arial" w:hAnsi="Arial" w:cs="Arial"/>
          <w:color w:val="993366"/>
          <w:sz w:val="20"/>
          <w:szCs w:val="20"/>
        </w:rPr>
        <w:t>P</w:t>
      </w:r>
      <w:r w:rsidRPr="005D0F49">
        <w:rPr>
          <w:rFonts w:ascii="Arial" w:hAnsi="Arial" w:cs="Arial"/>
          <w:color w:val="993366"/>
          <w:sz w:val="20"/>
          <w:szCs w:val="20"/>
        </w:rPr>
        <w:t xml:space="preserve">rofile of </w:t>
      </w:r>
      <w:r w:rsidR="009C7209">
        <w:rPr>
          <w:rFonts w:ascii="Arial" w:hAnsi="Arial" w:cs="Arial"/>
          <w:color w:val="993366"/>
          <w:sz w:val="20"/>
          <w:szCs w:val="20"/>
        </w:rPr>
        <w:t>S</w:t>
      </w:r>
      <w:r w:rsidRPr="005D0F49">
        <w:rPr>
          <w:rFonts w:ascii="Arial" w:hAnsi="Arial" w:cs="Arial"/>
          <w:color w:val="993366"/>
          <w:sz w:val="20"/>
          <w:szCs w:val="20"/>
        </w:rPr>
        <w:t xml:space="preserve">atisfaction </w:t>
      </w:r>
      <w:r w:rsidR="009C7209">
        <w:rPr>
          <w:rFonts w:ascii="Arial" w:hAnsi="Arial" w:cs="Arial"/>
          <w:color w:val="993366"/>
          <w:sz w:val="20"/>
          <w:szCs w:val="20"/>
        </w:rPr>
        <w:t>G</w:t>
      </w:r>
      <w:r w:rsidRPr="005D0F49">
        <w:rPr>
          <w:rFonts w:ascii="Arial" w:hAnsi="Arial" w:cs="Arial"/>
          <w:color w:val="993366"/>
          <w:sz w:val="20"/>
          <w:szCs w:val="20"/>
        </w:rPr>
        <w:t>roups</w:t>
      </w:r>
    </w:p>
    <w:tbl>
      <w:tblPr>
        <w:tblStyle w:val="LightList"/>
        <w:tblW w:w="4758" w:type="pct"/>
        <w:jc w:val="center"/>
        <w:tblInd w:w="-554" w:type="dxa"/>
        <w:tblLayout w:type="fixed"/>
        <w:tblLook w:val="0620" w:firstRow="1" w:lastRow="0" w:firstColumn="0" w:lastColumn="0" w:noHBand="1" w:noVBand="1"/>
      </w:tblPr>
      <w:tblGrid>
        <w:gridCol w:w="3384"/>
        <w:gridCol w:w="790"/>
        <w:gridCol w:w="1077"/>
        <w:gridCol w:w="1075"/>
        <w:gridCol w:w="1075"/>
        <w:gridCol w:w="1395"/>
      </w:tblGrid>
      <w:tr w:rsidR="00E85745" w14:paraId="413F370A" w14:textId="77777777" w:rsidTr="00433F2A">
        <w:trPr>
          <w:cnfStyle w:val="100000000000" w:firstRow="1" w:lastRow="0" w:firstColumn="0" w:lastColumn="0" w:oddVBand="0" w:evenVBand="0" w:oddHBand="0" w:evenHBand="0" w:firstRowFirstColumn="0" w:firstRowLastColumn="0" w:lastRowFirstColumn="0" w:lastRowLastColumn="0"/>
          <w:jc w:val="center"/>
        </w:trPr>
        <w:tc>
          <w:tcPr>
            <w:tcW w:w="1924" w:type="pct"/>
            <w:tcBorders>
              <w:top w:val="nil"/>
              <w:left w:val="nil"/>
              <w:bottom w:val="nil"/>
              <w:right w:val="single" w:sz="4" w:space="0" w:color="808080" w:themeColor="background1" w:themeShade="80"/>
            </w:tcBorders>
            <w:shd w:val="clear" w:color="auto" w:fill="auto"/>
            <w:vAlign w:val="bottom"/>
          </w:tcPr>
          <w:p w14:paraId="3A7E7BAB" w14:textId="77777777" w:rsidR="00E85745" w:rsidRPr="00B11B70" w:rsidRDefault="00E85745" w:rsidP="00102D5B">
            <w:pPr>
              <w:spacing w:after="0"/>
              <w:jc w:val="center"/>
              <w:rPr>
                <w:sz w:val="18"/>
                <w:szCs w:val="18"/>
              </w:rPr>
            </w:pPr>
          </w:p>
        </w:tc>
        <w:tc>
          <w:tcPr>
            <w:tcW w:w="3076" w:type="pct"/>
            <w:gridSpan w:val="5"/>
            <w:tcBorders>
              <w:top w:val="single" w:sz="4" w:space="0" w:color="B7B7B7" w:themeColor="text1" w:themeTint="80"/>
              <w:left w:val="single" w:sz="4" w:space="0" w:color="808080" w:themeColor="background1" w:themeShade="80"/>
              <w:bottom w:val="single" w:sz="4" w:space="0" w:color="B7B7B7" w:themeColor="text1" w:themeTint="80"/>
              <w:right w:val="single" w:sz="4" w:space="0" w:color="B7B7B7" w:themeColor="text1" w:themeTint="80"/>
            </w:tcBorders>
            <w:shd w:val="clear" w:color="auto" w:fill="A6A6A6" w:themeFill="background1" w:themeFillShade="A6"/>
          </w:tcPr>
          <w:p w14:paraId="215B28F6" w14:textId="152225C1" w:rsidR="00E85745" w:rsidRPr="00B11B70" w:rsidRDefault="00E85745" w:rsidP="00254544">
            <w:pPr>
              <w:spacing w:after="0"/>
              <w:jc w:val="center"/>
              <w:rPr>
                <w:sz w:val="18"/>
                <w:szCs w:val="18"/>
              </w:rPr>
            </w:pPr>
            <w:r w:rsidRPr="00E85745">
              <w:rPr>
                <w:color w:val="FFFFFF" w:themeColor="background1"/>
                <w:sz w:val="18"/>
                <w:szCs w:val="18"/>
              </w:rPr>
              <w:t xml:space="preserve">Level of </w:t>
            </w:r>
            <w:r w:rsidR="00C65E3E">
              <w:rPr>
                <w:color w:val="FFFFFF" w:themeColor="background1"/>
                <w:sz w:val="18"/>
                <w:szCs w:val="18"/>
              </w:rPr>
              <w:t>s</w:t>
            </w:r>
            <w:r w:rsidR="00C65E3E" w:rsidRPr="00E85745">
              <w:rPr>
                <w:color w:val="FFFFFF" w:themeColor="background1"/>
                <w:sz w:val="18"/>
                <w:szCs w:val="18"/>
              </w:rPr>
              <w:t xml:space="preserve">atisfaction </w:t>
            </w:r>
            <w:r w:rsidRPr="00E85745">
              <w:rPr>
                <w:color w:val="FFFFFF" w:themeColor="background1"/>
                <w:sz w:val="18"/>
                <w:szCs w:val="18"/>
              </w:rPr>
              <w:t xml:space="preserve">with </w:t>
            </w:r>
            <w:r w:rsidR="00C65E3E">
              <w:rPr>
                <w:color w:val="FFFFFF" w:themeColor="background1"/>
                <w:sz w:val="18"/>
                <w:szCs w:val="18"/>
              </w:rPr>
              <w:t>a</w:t>
            </w:r>
            <w:r w:rsidRPr="00E85745">
              <w:rPr>
                <w:color w:val="FFFFFF" w:themeColor="background1"/>
                <w:sz w:val="18"/>
                <w:szCs w:val="18"/>
              </w:rPr>
              <w:t xml:space="preserve">rts </w:t>
            </w:r>
            <w:r w:rsidR="00C65E3E">
              <w:rPr>
                <w:color w:val="FFFFFF" w:themeColor="background1"/>
                <w:sz w:val="18"/>
                <w:szCs w:val="18"/>
              </w:rPr>
              <w:t>i</w:t>
            </w:r>
            <w:r w:rsidRPr="00E85745">
              <w:rPr>
                <w:color w:val="FFFFFF" w:themeColor="background1"/>
                <w:sz w:val="18"/>
                <w:szCs w:val="18"/>
              </w:rPr>
              <w:t>nformation</w:t>
            </w:r>
          </w:p>
        </w:tc>
      </w:tr>
      <w:tr w:rsidR="00E85745" w14:paraId="4ED2C824" w14:textId="77777777" w:rsidTr="00433F2A">
        <w:trPr>
          <w:jc w:val="center"/>
        </w:trPr>
        <w:tc>
          <w:tcPr>
            <w:tcW w:w="1924" w:type="pct"/>
            <w:tcBorders>
              <w:top w:val="nil"/>
              <w:left w:val="nil"/>
              <w:bottom w:val="single" w:sz="4" w:space="0" w:color="808080" w:themeColor="background1" w:themeShade="80"/>
              <w:right w:val="single" w:sz="4" w:space="0" w:color="808080" w:themeColor="background1" w:themeShade="80"/>
            </w:tcBorders>
            <w:shd w:val="clear" w:color="auto" w:fill="auto"/>
            <w:vAlign w:val="bottom"/>
          </w:tcPr>
          <w:p w14:paraId="312F5406" w14:textId="77777777" w:rsidR="00E85745" w:rsidRPr="00B11B70" w:rsidRDefault="00E85745" w:rsidP="00102D5B">
            <w:pPr>
              <w:spacing w:after="0"/>
              <w:rPr>
                <w:b/>
                <w:sz w:val="18"/>
                <w:szCs w:val="18"/>
              </w:rPr>
            </w:pPr>
          </w:p>
        </w:tc>
        <w:tc>
          <w:tcPr>
            <w:tcW w:w="1061" w:type="pct"/>
            <w:gridSpan w:val="2"/>
            <w:tcBorders>
              <w:top w:val="single" w:sz="4" w:space="0" w:color="B7B7B7" w:themeColor="text1" w:themeTint="8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7FB73867" w14:textId="52BE7DA2" w:rsidR="00E85745" w:rsidRPr="00B11B70" w:rsidRDefault="00E85745" w:rsidP="00254544">
            <w:pPr>
              <w:spacing w:after="0"/>
              <w:jc w:val="center"/>
              <w:rPr>
                <w:b/>
                <w:sz w:val="18"/>
                <w:szCs w:val="18"/>
              </w:rPr>
            </w:pPr>
            <w:r w:rsidRPr="00B11B70">
              <w:rPr>
                <w:b/>
                <w:color w:val="FFFFFF" w:themeColor="background1"/>
                <w:sz w:val="18"/>
                <w:szCs w:val="18"/>
              </w:rPr>
              <w:t>Satisfied</w:t>
            </w:r>
            <w:r w:rsidR="00226667">
              <w:rPr>
                <w:b/>
                <w:color w:val="FFFFFF" w:themeColor="background1"/>
                <w:sz w:val="18"/>
                <w:szCs w:val="18"/>
              </w:rPr>
              <w:t>/</w:t>
            </w:r>
            <w:r w:rsidR="00C65E3E">
              <w:rPr>
                <w:b/>
                <w:color w:val="FFFFFF" w:themeColor="background1"/>
                <w:sz w:val="18"/>
                <w:szCs w:val="18"/>
              </w:rPr>
              <w:t xml:space="preserve">very satisfied </w:t>
            </w:r>
            <w:r w:rsidR="009C7209">
              <w:rPr>
                <w:b/>
                <w:color w:val="FFFFFF" w:themeColor="background1"/>
                <w:sz w:val="18"/>
                <w:szCs w:val="18"/>
              </w:rPr>
              <w:t xml:space="preserve">with </w:t>
            </w:r>
            <w:r w:rsidR="00C65E3E">
              <w:rPr>
                <w:b/>
                <w:color w:val="FFFFFF" w:themeColor="background1"/>
                <w:sz w:val="18"/>
                <w:szCs w:val="18"/>
              </w:rPr>
              <w:t>arts information</w:t>
            </w:r>
          </w:p>
        </w:tc>
        <w:tc>
          <w:tcPr>
            <w:tcW w:w="611" w:type="pct"/>
            <w:tcBorders>
              <w:top w:val="single" w:sz="4" w:space="0" w:color="B7B7B7" w:themeColor="text1" w:themeTint="80"/>
              <w:bottom w:val="single" w:sz="4" w:space="0" w:color="B7B7B7" w:themeColor="text1" w:themeTint="80"/>
            </w:tcBorders>
            <w:shd w:val="clear" w:color="auto" w:fill="A6A6A6" w:themeFill="background1" w:themeFillShade="A6"/>
            <w:vAlign w:val="bottom"/>
          </w:tcPr>
          <w:p w14:paraId="32FBB989" w14:textId="77777777" w:rsidR="00E85745" w:rsidRPr="00B11B70" w:rsidRDefault="00E85745" w:rsidP="00102D5B">
            <w:pPr>
              <w:spacing w:after="0"/>
              <w:jc w:val="center"/>
              <w:rPr>
                <w:sz w:val="18"/>
                <w:szCs w:val="18"/>
              </w:rPr>
            </w:pPr>
          </w:p>
        </w:tc>
        <w:tc>
          <w:tcPr>
            <w:tcW w:w="1404" w:type="pct"/>
            <w:gridSpan w:val="2"/>
            <w:tcBorders>
              <w:top w:val="single" w:sz="4" w:space="0" w:color="B7B7B7" w:themeColor="text1" w:themeTint="80"/>
              <w:bottom w:val="single" w:sz="4" w:space="0" w:color="B7B7B7" w:themeColor="text1" w:themeTint="80"/>
              <w:right w:val="single" w:sz="4" w:space="0" w:color="B7B7B7" w:themeColor="text1" w:themeTint="80"/>
            </w:tcBorders>
            <w:shd w:val="clear" w:color="auto" w:fill="A6A6A6" w:themeFill="background1" w:themeFillShade="A6"/>
          </w:tcPr>
          <w:p w14:paraId="7E0988D1" w14:textId="07A80860" w:rsidR="00E85745" w:rsidRPr="00B11B70" w:rsidRDefault="00F306F4" w:rsidP="00254544">
            <w:pPr>
              <w:spacing w:after="0"/>
              <w:jc w:val="center"/>
              <w:rPr>
                <w:sz w:val="18"/>
                <w:szCs w:val="18"/>
              </w:rPr>
            </w:pPr>
            <w:r>
              <w:rPr>
                <w:b/>
                <w:color w:val="FFFFFF" w:themeColor="background1"/>
                <w:sz w:val="18"/>
                <w:szCs w:val="18"/>
              </w:rPr>
              <w:t>Dis</w:t>
            </w:r>
            <w:r w:rsidR="00E85745" w:rsidRPr="00B11B70">
              <w:rPr>
                <w:b/>
                <w:color w:val="FFFFFF" w:themeColor="background1"/>
                <w:sz w:val="18"/>
                <w:szCs w:val="18"/>
              </w:rPr>
              <w:t>satisfied</w:t>
            </w:r>
            <w:r w:rsidR="00226667">
              <w:rPr>
                <w:b/>
                <w:color w:val="FFFFFF" w:themeColor="background1"/>
                <w:sz w:val="18"/>
                <w:szCs w:val="18"/>
              </w:rPr>
              <w:t>/</w:t>
            </w:r>
            <w:r w:rsidR="00C65E3E">
              <w:rPr>
                <w:b/>
                <w:color w:val="FFFFFF" w:themeColor="background1"/>
                <w:sz w:val="18"/>
                <w:szCs w:val="18"/>
              </w:rPr>
              <w:t xml:space="preserve">very dissatisfied </w:t>
            </w:r>
            <w:r>
              <w:rPr>
                <w:b/>
                <w:color w:val="FFFFFF" w:themeColor="background1"/>
                <w:sz w:val="18"/>
                <w:szCs w:val="18"/>
              </w:rPr>
              <w:t xml:space="preserve">with </w:t>
            </w:r>
            <w:r w:rsidR="00C65E3E">
              <w:rPr>
                <w:b/>
                <w:color w:val="FFFFFF" w:themeColor="background1"/>
                <w:sz w:val="18"/>
                <w:szCs w:val="18"/>
              </w:rPr>
              <w:t>arts information</w:t>
            </w:r>
          </w:p>
        </w:tc>
      </w:tr>
      <w:tr w:rsidR="00E85745" w14:paraId="069CF1BD" w14:textId="77777777" w:rsidTr="00433F2A">
        <w:trPr>
          <w:jc w:val="center"/>
        </w:trPr>
        <w:tc>
          <w:tcPr>
            <w:tcW w:w="19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bottom"/>
          </w:tcPr>
          <w:p w14:paraId="0754DD7B" w14:textId="77777777" w:rsidR="00E85745" w:rsidRPr="00B11B70" w:rsidRDefault="00E85745" w:rsidP="00102D5B">
            <w:pPr>
              <w:spacing w:after="0"/>
              <w:rPr>
                <w:b/>
                <w:sz w:val="18"/>
                <w:szCs w:val="18"/>
              </w:rPr>
            </w:pPr>
            <w:r w:rsidRPr="00B11B70">
              <w:rPr>
                <w:b/>
                <w:color w:val="FFFFFF" w:themeColor="background1"/>
                <w:sz w:val="18"/>
                <w:szCs w:val="18"/>
              </w:rPr>
              <w:t>Group Profile:</w:t>
            </w:r>
          </w:p>
        </w:tc>
        <w:tc>
          <w:tcPr>
            <w:tcW w:w="449" w:type="pct"/>
            <w:tcBorders>
              <w:top w:val="single" w:sz="4" w:space="0" w:color="B7B7B7" w:themeColor="text1" w:themeTint="8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5DC16756" w14:textId="77777777" w:rsidR="00E85745" w:rsidRPr="00B11B70" w:rsidRDefault="00E85745" w:rsidP="00102D5B">
            <w:pPr>
              <w:spacing w:after="0"/>
              <w:jc w:val="center"/>
              <w:rPr>
                <w:b/>
                <w:color w:val="FFFFFF" w:themeColor="background1"/>
                <w:sz w:val="18"/>
                <w:szCs w:val="18"/>
              </w:rPr>
            </w:pPr>
            <w:r w:rsidRPr="00B11B70">
              <w:rPr>
                <w:b/>
                <w:color w:val="FFFFFF" w:themeColor="background1"/>
                <w:sz w:val="18"/>
                <w:szCs w:val="18"/>
              </w:rPr>
              <w:t>%</w:t>
            </w:r>
          </w:p>
        </w:tc>
        <w:tc>
          <w:tcPr>
            <w:tcW w:w="612" w:type="pct"/>
            <w:tcBorders>
              <w:top w:val="single" w:sz="4" w:space="0" w:color="B7B7B7" w:themeColor="text1" w:themeTint="80"/>
              <w:bottom w:val="single" w:sz="4" w:space="0" w:color="B7B7B7" w:themeColor="text1" w:themeTint="80"/>
            </w:tcBorders>
            <w:shd w:val="clear" w:color="auto" w:fill="A6A6A6" w:themeFill="background1" w:themeFillShade="A6"/>
          </w:tcPr>
          <w:p w14:paraId="5FA63C29" w14:textId="77777777" w:rsidR="00E85745" w:rsidRPr="00B11B70" w:rsidRDefault="00E85745" w:rsidP="00102D5B">
            <w:pPr>
              <w:spacing w:after="0"/>
              <w:jc w:val="center"/>
              <w:rPr>
                <w:b/>
                <w:color w:val="FFFFFF" w:themeColor="background1"/>
                <w:sz w:val="18"/>
                <w:szCs w:val="18"/>
              </w:rPr>
            </w:pPr>
            <w:r w:rsidRPr="00B11B70">
              <w:rPr>
                <w:b/>
                <w:color w:val="FFFFFF" w:themeColor="background1"/>
                <w:sz w:val="18"/>
                <w:szCs w:val="18"/>
              </w:rPr>
              <w:t>Index</w:t>
            </w:r>
          </w:p>
        </w:tc>
        <w:tc>
          <w:tcPr>
            <w:tcW w:w="611" w:type="pct"/>
            <w:tcBorders>
              <w:top w:val="single" w:sz="4" w:space="0" w:color="B7B7B7" w:themeColor="text1" w:themeTint="80"/>
              <w:bottom w:val="single" w:sz="4" w:space="0" w:color="B7B7B7" w:themeColor="text1" w:themeTint="80"/>
            </w:tcBorders>
            <w:shd w:val="clear" w:color="auto" w:fill="A6A6A6" w:themeFill="background1" w:themeFillShade="A6"/>
            <w:vAlign w:val="bottom"/>
          </w:tcPr>
          <w:p w14:paraId="075EDCA5" w14:textId="77777777" w:rsidR="00E85745" w:rsidRPr="00B11B70" w:rsidRDefault="00E85745" w:rsidP="00102D5B">
            <w:pPr>
              <w:spacing w:after="0"/>
              <w:jc w:val="center"/>
              <w:rPr>
                <w:b/>
                <w:color w:val="FFFFFF" w:themeColor="background1"/>
                <w:sz w:val="18"/>
                <w:szCs w:val="18"/>
              </w:rPr>
            </w:pPr>
          </w:p>
        </w:tc>
        <w:tc>
          <w:tcPr>
            <w:tcW w:w="611" w:type="pct"/>
            <w:tcBorders>
              <w:top w:val="single" w:sz="4" w:space="0" w:color="B7B7B7" w:themeColor="text1" w:themeTint="80"/>
              <w:bottom w:val="single" w:sz="4" w:space="0" w:color="B7B7B7" w:themeColor="text1" w:themeTint="80"/>
            </w:tcBorders>
            <w:shd w:val="clear" w:color="auto" w:fill="A6A6A6" w:themeFill="background1" w:themeFillShade="A6"/>
            <w:vAlign w:val="bottom"/>
          </w:tcPr>
          <w:p w14:paraId="5D43610F" w14:textId="77777777" w:rsidR="00E85745" w:rsidRPr="00B11B70" w:rsidRDefault="00E85745" w:rsidP="00102D5B">
            <w:pPr>
              <w:spacing w:after="0"/>
              <w:jc w:val="center"/>
              <w:rPr>
                <w:b/>
                <w:color w:val="FFFFFF" w:themeColor="background1"/>
                <w:sz w:val="18"/>
                <w:szCs w:val="18"/>
              </w:rPr>
            </w:pPr>
            <w:r w:rsidRPr="00B11B70">
              <w:rPr>
                <w:b/>
                <w:color w:val="FFFFFF" w:themeColor="background1"/>
                <w:sz w:val="18"/>
                <w:szCs w:val="18"/>
              </w:rPr>
              <w:t>%</w:t>
            </w:r>
          </w:p>
        </w:tc>
        <w:tc>
          <w:tcPr>
            <w:tcW w:w="793" w:type="pct"/>
            <w:tcBorders>
              <w:top w:val="single" w:sz="4" w:space="0" w:color="B7B7B7" w:themeColor="text1" w:themeTint="80"/>
              <w:bottom w:val="single" w:sz="4" w:space="0" w:color="B7B7B7" w:themeColor="text1" w:themeTint="80"/>
              <w:right w:val="single" w:sz="4" w:space="0" w:color="B7B7B7" w:themeColor="text1" w:themeTint="80"/>
            </w:tcBorders>
            <w:shd w:val="clear" w:color="auto" w:fill="A6A6A6" w:themeFill="background1" w:themeFillShade="A6"/>
          </w:tcPr>
          <w:p w14:paraId="7CEF6259" w14:textId="77777777" w:rsidR="00E85745" w:rsidRPr="00B11B70" w:rsidRDefault="00E85745" w:rsidP="00102D5B">
            <w:pPr>
              <w:spacing w:after="0"/>
              <w:jc w:val="center"/>
              <w:rPr>
                <w:b/>
                <w:color w:val="FFFFFF" w:themeColor="background1"/>
                <w:sz w:val="18"/>
                <w:szCs w:val="18"/>
              </w:rPr>
            </w:pPr>
            <w:r w:rsidRPr="00B11B70">
              <w:rPr>
                <w:b/>
                <w:color w:val="FFFFFF" w:themeColor="background1"/>
                <w:sz w:val="18"/>
                <w:szCs w:val="18"/>
              </w:rPr>
              <w:t>Index</w:t>
            </w:r>
          </w:p>
        </w:tc>
      </w:tr>
      <w:tr w:rsidR="00E85745" w14:paraId="37E60EC6" w14:textId="77777777" w:rsidTr="00506F50">
        <w:trPr>
          <w:trHeight w:val="70"/>
          <w:jc w:val="center"/>
        </w:trPr>
        <w:tc>
          <w:tcPr>
            <w:tcW w:w="1924" w:type="pct"/>
            <w:tcBorders>
              <w:top w:val="single" w:sz="4" w:space="0" w:color="808080" w:themeColor="background1" w:themeShade="80"/>
              <w:left w:val="single" w:sz="4" w:space="0" w:color="B7B7B7" w:themeColor="text1" w:themeTint="80"/>
              <w:right w:val="dotted" w:sz="4" w:space="0" w:color="auto"/>
            </w:tcBorders>
            <w:vAlign w:val="bottom"/>
          </w:tcPr>
          <w:p w14:paraId="4DF28772" w14:textId="5455F043" w:rsidR="00E85745" w:rsidRPr="00B11B70" w:rsidRDefault="00E85745" w:rsidP="00102D5B">
            <w:pPr>
              <w:spacing w:after="0"/>
              <w:rPr>
                <w:sz w:val="18"/>
                <w:szCs w:val="18"/>
              </w:rPr>
            </w:pPr>
            <w:r w:rsidRPr="00B11B70">
              <w:rPr>
                <w:sz w:val="18"/>
                <w:szCs w:val="18"/>
              </w:rPr>
              <w:t>15</w:t>
            </w:r>
            <w:r w:rsidR="00DD2A0D">
              <w:rPr>
                <w:sz w:val="18"/>
                <w:szCs w:val="18"/>
              </w:rPr>
              <w:t>–</w:t>
            </w:r>
            <w:r w:rsidRPr="00B11B70">
              <w:rPr>
                <w:sz w:val="18"/>
                <w:szCs w:val="18"/>
              </w:rPr>
              <w:t>24</w:t>
            </w:r>
          </w:p>
        </w:tc>
        <w:tc>
          <w:tcPr>
            <w:tcW w:w="449" w:type="pct"/>
            <w:tcBorders>
              <w:top w:val="single" w:sz="4" w:space="0" w:color="B7B7B7" w:themeColor="text1" w:themeTint="80"/>
              <w:left w:val="dotted" w:sz="4" w:space="0" w:color="auto"/>
            </w:tcBorders>
            <w:shd w:val="clear" w:color="auto" w:fill="auto"/>
            <w:vAlign w:val="bottom"/>
          </w:tcPr>
          <w:p w14:paraId="6C430B8F" w14:textId="77777777" w:rsidR="00E85745" w:rsidRPr="00B11B70" w:rsidRDefault="00E85745" w:rsidP="00102D5B">
            <w:pPr>
              <w:spacing w:after="0"/>
              <w:jc w:val="center"/>
              <w:rPr>
                <w:sz w:val="18"/>
                <w:szCs w:val="18"/>
              </w:rPr>
            </w:pPr>
            <w:r>
              <w:rPr>
                <w:sz w:val="18"/>
                <w:szCs w:val="18"/>
              </w:rPr>
              <w:t>12</w:t>
            </w:r>
            <w:r w:rsidRPr="00B11B70">
              <w:rPr>
                <w:sz w:val="18"/>
                <w:szCs w:val="18"/>
              </w:rPr>
              <w:t>%</w:t>
            </w:r>
          </w:p>
        </w:tc>
        <w:tc>
          <w:tcPr>
            <w:tcW w:w="612" w:type="pct"/>
            <w:tcBorders>
              <w:top w:val="single" w:sz="4" w:space="0" w:color="B7B7B7" w:themeColor="text1" w:themeTint="80"/>
            </w:tcBorders>
            <w:shd w:val="clear" w:color="auto" w:fill="F4D0D1" w:themeFill="accent3" w:themeFillTint="33"/>
            <w:vAlign w:val="bottom"/>
          </w:tcPr>
          <w:p w14:paraId="631F6369" w14:textId="77777777" w:rsidR="00E85745" w:rsidRPr="00B11B70" w:rsidRDefault="00E85745" w:rsidP="00102D5B">
            <w:pPr>
              <w:spacing w:after="0"/>
              <w:jc w:val="center"/>
              <w:rPr>
                <w:sz w:val="18"/>
                <w:szCs w:val="18"/>
              </w:rPr>
            </w:pPr>
            <w:r>
              <w:rPr>
                <w:sz w:val="18"/>
                <w:szCs w:val="18"/>
              </w:rPr>
              <w:t>86</w:t>
            </w:r>
          </w:p>
        </w:tc>
        <w:tc>
          <w:tcPr>
            <w:tcW w:w="611" w:type="pct"/>
            <w:tcBorders>
              <w:top w:val="single" w:sz="4" w:space="0" w:color="B7B7B7" w:themeColor="text1" w:themeTint="80"/>
            </w:tcBorders>
            <w:shd w:val="clear" w:color="auto" w:fill="BFBFBF" w:themeFill="background1" w:themeFillShade="BF"/>
            <w:vAlign w:val="bottom"/>
          </w:tcPr>
          <w:p w14:paraId="463593BA" w14:textId="77777777" w:rsidR="00E85745" w:rsidRPr="00B11B70" w:rsidRDefault="00E85745" w:rsidP="00102D5B">
            <w:pPr>
              <w:spacing w:after="0"/>
              <w:jc w:val="center"/>
              <w:rPr>
                <w:sz w:val="18"/>
                <w:szCs w:val="18"/>
              </w:rPr>
            </w:pPr>
          </w:p>
        </w:tc>
        <w:tc>
          <w:tcPr>
            <w:tcW w:w="611" w:type="pct"/>
            <w:tcBorders>
              <w:top w:val="single" w:sz="4" w:space="0" w:color="B7B7B7" w:themeColor="text1" w:themeTint="80"/>
            </w:tcBorders>
            <w:shd w:val="clear" w:color="auto" w:fill="auto"/>
            <w:vAlign w:val="bottom"/>
          </w:tcPr>
          <w:p w14:paraId="10712595" w14:textId="77777777" w:rsidR="00E85745" w:rsidRPr="00B11B70" w:rsidRDefault="00E85745" w:rsidP="00102D5B">
            <w:pPr>
              <w:spacing w:after="0"/>
              <w:jc w:val="center"/>
              <w:rPr>
                <w:sz w:val="18"/>
                <w:szCs w:val="18"/>
              </w:rPr>
            </w:pPr>
            <w:r>
              <w:rPr>
                <w:sz w:val="18"/>
                <w:szCs w:val="18"/>
              </w:rPr>
              <w:t>14</w:t>
            </w:r>
            <w:r w:rsidRPr="00B11B70">
              <w:rPr>
                <w:sz w:val="18"/>
                <w:szCs w:val="18"/>
              </w:rPr>
              <w:t>%</w:t>
            </w:r>
          </w:p>
        </w:tc>
        <w:tc>
          <w:tcPr>
            <w:tcW w:w="793" w:type="pct"/>
            <w:tcBorders>
              <w:top w:val="single" w:sz="4" w:space="0" w:color="B7B7B7" w:themeColor="text1" w:themeTint="80"/>
              <w:right w:val="single" w:sz="4" w:space="0" w:color="B7B7B7" w:themeColor="text1" w:themeTint="80"/>
            </w:tcBorders>
            <w:shd w:val="clear" w:color="auto" w:fill="F4D0D1" w:themeFill="accent3" w:themeFillTint="33"/>
            <w:vAlign w:val="bottom"/>
          </w:tcPr>
          <w:p w14:paraId="5FBB84E4" w14:textId="77777777" w:rsidR="00E85745" w:rsidRPr="00B11B70" w:rsidRDefault="00E85745" w:rsidP="00102D5B">
            <w:pPr>
              <w:spacing w:after="0"/>
              <w:jc w:val="center"/>
              <w:rPr>
                <w:sz w:val="18"/>
                <w:szCs w:val="18"/>
              </w:rPr>
            </w:pPr>
            <w:r w:rsidRPr="00B11B70">
              <w:rPr>
                <w:sz w:val="18"/>
                <w:szCs w:val="18"/>
              </w:rPr>
              <w:t>9</w:t>
            </w:r>
            <w:r>
              <w:rPr>
                <w:sz w:val="18"/>
                <w:szCs w:val="18"/>
              </w:rPr>
              <w:t>8</w:t>
            </w:r>
          </w:p>
        </w:tc>
      </w:tr>
      <w:tr w:rsidR="00E85745" w14:paraId="2266ECF4" w14:textId="77777777" w:rsidTr="00506F50">
        <w:trPr>
          <w:jc w:val="center"/>
        </w:trPr>
        <w:tc>
          <w:tcPr>
            <w:tcW w:w="1924" w:type="pct"/>
            <w:tcBorders>
              <w:left w:val="single" w:sz="4" w:space="0" w:color="B7B7B7" w:themeColor="text1" w:themeTint="80"/>
              <w:right w:val="dotted" w:sz="4" w:space="0" w:color="auto"/>
            </w:tcBorders>
            <w:vAlign w:val="bottom"/>
          </w:tcPr>
          <w:p w14:paraId="0FD183A5" w14:textId="7FEF2CAD" w:rsidR="00E85745" w:rsidRPr="00B11B70" w:rsidRDefault="00E85745" w:rsidP="00102D5B">
            <w:pPr>
              <w:spacing w:after="0"/>
              <w:rPr>
                <w:sz w:val="18"/>
                <w:szCs w:val="18"/>
              </w:rPr>
            </w:pPr>
            <w:r w:rsidRPr="00B11B70">
              <w:rPr>
                <w:sz w:val="18"/>
                <w:szCs w:val="18"/>
              </w:rPr>
              <w:t>25</w:t>
            </w:r>
            <w:r w:rsidR="00DD2A0D">
              <w:rPr>
                <w:sz w:val="18"/>
                <w:szCs w:val="18"/>
              </w:rPr>
              <w:t>–</w:t>
            </w:r>
            <w:r w:rsidRPr="00B11B70">
              <w:rPr>
                <w:sz w:val="18"/>
                <w:szCs w:val="18"/>
              </w:rPr>
              <w:t>34</w:t>
            </w:r>
          </w:p>
        </w:tc>
        <w:tc>
          <w:tcPr>
            <w:tcW w:w="449" w:type="pct"/>
            <w:tcBorders>
              <w:left w:val="dotted" w:sz="4" w:space="0" w:color="auto"/>
            </w:tcBorders>
            <w:shd w:val="clear" w:color="auto" w:fill="auto"/>
            <w:vAlign w:val="bottom"/>
          </w:tcPr>
          <w:p w14:paraId="73B40FE1" w14:textId="77777777" w:rsidR="00E85745" w:rsidRPr="00B11B70" w:rsidRDefault="00E85745" w:rsidP="00102D5B">
            <w:pPr>
              <w:spacing w:after="0"/>
              <w:jc w:val="center"/>
              <w:rPr>
                <w:sz w:val="18"/>
                <w:szCs w:val="18"/>
              </w:rPr>
            </w:pPr>
            <w:r>
              <w:rPr>
                <w:sz w:val="18"/>
                <w:szCs w:val="18"/>
              </w:rPr>
              <w:t>17</w:t>
            </w:r>
            <w:r w:rsidRPr="00B11B70">
              <w:rPr>
                <w:sz w:val="18"/>
                <w:szCs w:val="18"/>
              </w:rPr>
              <w:t>%</w:t>
            </w:r>
          </w:p>
        </w:tc>
        <w:tc>
          <w:tcPr>
            <w:tcW w:w="612" w:type="pct"/>
            <w:shd w:val="clear" w:color="auto" w:fill="F4D0D1" w:themeFill="accent3" w:themeFillTint="33"/>
            <w:vAlign w:val="bottom"/>
          </w:tcPr>
          <w:p w14:paraId="5DD21AC1" w14:textId="77777777" w:rsidR="00E85745" w:rsidRPr="00B11B70" w:rsidRDefault="00E85745" w:rsidP="00102D5B">
            <w:pPr>
              <w:spacing w:after="0"/>
              <w:jc w:val="center"/>
              <w:rPr>
                <w:sz w:val="18"/>
                <w:szCs w:val="18"/>
              </w:rPr>
            </w:pPr>
            <w:r>
              <w:rPr>
                <w:sz w:val="18"/>
                <w:szCs w:val="18"/>
              </w:rPr>
              <w:t>94</w:t>
            </w:r>
          </w:p>
        </w:tc>
        <w:tc>
          <w:tcPr>
            <w:tcW w:w="611" w:type="pct"/>
            <w:shd w:val="clear" w:color="auto" w:fill="BFBFBF" w:themeFill="background1" w:themeFillShade="BF"/>
            <w:vAlign w:val="bottom"/>
          </w:tcPr>
          <w:p w14:paraId="60594D3B" w14:textId="77777777" w:rsidR="00E85745" w:rsidRPr="00B11B70" w:rsidRDefault="00E85745" w:rsidP="00102D5B">
            <w:pPr>
              <w:spacing w:after="0"/>
              <w:jc w:val="center"/>
              <w:rPr>
                <w:sz w:val="18"/>
                <w:szCs w:val="18"/>
              </w:rPr>
            </w:pPr>
          </w:p>
        </w:tc>
        <w:tc>
          <w:tcPr>
            <w:tcW w:w="611" w:type="pct"/>
            <w:shd w:val="clear" w:color="auto" w:fill="auto"/>
            <w:vAlign w:val="bottom"/>
          </w:tcPr>
          <w:p w14:paraId="5CF4B895" w14:textId="77777777" w:rsidR="00E85745" w:rsidRPr="00B11B70" w:rsidRDefault="00E85745" w:rsidP="00102D5B">
            <w:pPr>
              <w:spacing w:after="0"/>
              <w:jc w:val="center"/>
              <w:rPr>
                <w:sz w:val="18"/>
                <w:szCs w:val="18"/>
              </w:rPr>
            </w:pPr>
            <w:r>
              <w:rPr>
                <w:sz w:val="18"/>
                <w:szCs w:val="18"/>
              </w:rPr>
              <w:t>29</w:t>
            </w:r>
            <w:r w:rsidRPr="00B11B70">
              <w:rPr>
                <w:sz w:val="18"/>
                <w:szCs w:val="18"/>
              </w:rPr>
              <w:t>%</w:t>
            </w:r>
          </w:p>
        </w:tc>
        <w:tc>
          <w:tcPr>
            <w:tcW w:w="793" w:type="pct"/>
            <w:tcBorders>
              <w:right w:val="single" w:sz="4" w:space="0" w:color="B7B7B7" w:themeColor="text1" w:themeTint="80"/>
            </w:tcBorders>
            <w:shd w:val="clear" w:color="auto" w:fill="DF7377" w:themeFill="accent3" w:themeFillTint="99"/>
            <w:vAlign w:val="bottom"/>
          </w:tcPr>
          <w:p w14:paraId="335A1867" w14:textId="77777777" w:rsidR="00E85745" w:rsidRPr="00B11B70" w:rsidRDefault="00E85745" w:rsidP="00102D5B">
            <w:pPr>
              <w:spacing w:after="0"/>
              <w:jc w:val="center"/>
              <w:rPr>
                <w:sz w:val="18"/>
                <w:szCs w:val="18"/>
              </w:rPr>
            </w:pPr>
            <w:r>
              <w:rPr>
                <w:sz w:val="18"/>
                <w:szCs w:val="18"/>
              </w:rPr>
              <w:t>162</w:t>
            </w:r>
          </w:p>
        </w:tc>
      </w:tr>
      <w:tr w:rsidR="00E85745" w14:paraId="332E97A9" w14:textId="77777777" w:rsidTr="00506F50">
        <w:trPr>
          <w:jc w:val="center"/>
        </w:trPr>
        <w:tc>
          <w:tcPr>
            <w:tcW w:w="1924" w:type="pct"/>
            <w:tcBorders>
              <w:left w:val="single" w:sz="4" w:space="0" w:color="B7B7B7" w:themeColor="text1" w:themeTint="80"/>
              <w:right w:val="dotted" w:sz="4" w:space="0" w:color="auto"/>
            </w:tcBorders>
            <w:vAlign w:val="bottom"/>
          </w:tcPr>
          <w:p w14:paraId="619D15B2" w14:textId="1591F019" w:rsidR="00E85745" w:rsidRPr="00B11B70" w:rsidRDefault="00E85745" w:rsidP="00102D5B">
            <w:pPr>
              <w:spacing w:after="0"/>
              <w:rPr>
                <w:sz w:val="18"/>
                <w:szCs w:val="18"/>
              </w:rPr>
            </w:pPr>
            <w:r w:rsidRPr="00B11B70">
              <w:rPr>
                <w:sz w:val="18"/>
                <w:szCs w:val="18"/>
              </w:rPr>
              <w:t>35</w:t>
            </w:r>
            <w:r w:rsidR="00DD2A0D">
              <w:rPr>
                <w:sz w:val="18"/>
                <w:szCs w:val="18"/>
              </w:rPr>
              <w:t>–</w:t>
            </w:r>
            <w:r w:rsidRPr="00B11B70">
              <w:rPr>
                <w:sz w:val="18"/>
                <w:szCs w:val="18"/>
              </w:rPr>
              <w:t>44</w:t>
            </w:r>
          </w:p>
        </w:tc>
        <w:tc>
          <w:tcPr>
            <w:tcW w:w="449" w:type="pct"/>
            <w:tcBorders>
              <w:left w:val="dotted" w:sz="4" w:space="0" w:color="auto"/>
            </w:tcBorders>
            <w:shd w:val="clear" w:color="auto" w:fill="auto"/>
            <w:vAlign w:val="bottom"/>
          </w:tcPr>
          <w:p w14:paraId="62562B53" w14:textId="77777777" w:rsidR="00E85745" w:rsidRPr="00B11B70" w:rsidRDefault="00E85745" w:rsidP="00102D5B">
            <w:pPr>
              <w:spacing w:after="0"/>
              <w:jc w:val="center"/>
              <w:rPr>
                <w:sz w:val="18"/>
                <w:szCs w:val="18"/>
              </w:rPr>
            </w:pPr>
            <w:r w:rsidRPr="00B11B70">
              <w:rPr>
                <w:sz w:val="18"/>
                <w:szCs w:val="18"/>
              </w:rPr>
              <w:t>19%</w:t>
            </w:r>
          </w:p>
        </w:tc>
        <w:tc>
          <w:tcPr>
            <w:tcW w:w="612" w:type="pct"/>
            <w:shd w:val="clear" w:color="auto" w:fill="F4D0D1" w:themeFill="accent3" w:themeFillTint="33"/>
            <w:vAlign w:val="bottom"/>
          </w:tcPr>
          <w:p w14:paraId="1EC8EAF1" w14:textId="77777777" w:rsidR="00E85745" w:rsidRPr="00B11B70" w:rsidRDefault="00E85745" w:rsidP="00102D5B">
            <w:pPr>
              <w:spacing w:after="0"/>
              <w:jc w:val="center"/>
              <w:rPr>
                <w:sz w:val="18"/>
                <w:szCs w:val="18"/>
              </w:rPr>
            </w:pPr>
            <w:r w:rsidRPr="00B11B70">
              <w:rPr>
                <w:sz w:val="18"/>
                <w:szCs w:val="18"/>
              </w:rPr>
              <w:t>9</w:t>
            </w:r>
            <w:r>
              <w:rPr>
                <w:sz w:val="18"/>
                <w:szCs w:val="18"/>
              </w:rPr>
              <w:t>6</w:t>
            </w:r>
          </w:p>
        </w:tc>
        <w:tc>
          <w:tcPr>
            <w:tcW w:w="611" w:type="pct"/>
            <w:shd w:val="clear" w:color="auto" w:fill="BFBFBF" w:themeFill="background1" w:themeFillShade="BF"/>
            <w:vAlign w:val="bottom"/>
          </w:tcPr>
          <w:p w14:paraId="1CE9E696" w14:textId="77777777" w:rsidR="00E85745" w:rsidRPr="00B11B70" w:rsidRDefault="00E85745" w:rsidP="00102D5B">
            <w:pPr>
              <w:spacing w:after="0"/>
              <w:jc w:val="center"/>
              <w:rPr>
                <w:sz w:val="18"/>
                <w:szCs w:val="18"/>
              </w:rPr>
            </w:pPr>
          </w:p>
        </w:tc>
        <w:tc>
          <w:tcPr>
            <w:tcW w:w="611" w:type="pct"/>
            <w:shd w:val="clear" w:color="auto" w:fill="auto"/>
            <w:vAlign w:val="bottom"/>
          </w:tcPr>
          <w:p w14:paraId="543FC376" w14:textId="77777777" w:rsidR="00E85745" w:rsidRPr="00B11B70" w:rsidRDefault="00E85745" w:rsidP="00102D5B">
            <w:pPr>
              <w:spacing w:after="0"/>
              <w:jc w:val="center"/>
              <w:rPr>
                <w:sz w:val="18"/>
                <w:szCs w:val="18"/>
              </w:rPr>
            </w:pPr>
            <w:r>
              <w:rPr>
                <w:sz w:val="18"/>
                <w:szCs w:val="18"/>
              </w:rPr>
              <w:t>26</w:t>
            </w:r>
            <w:r w:rsidRPr="00B11B70">
              <w:rPr>
                <w:sz w:val="18"/>
                <w:szCs w:val="18"/>
              </w:rPr>
              <w:t>%</w:t>
            </w:r>
          </w:p>
        </w:tc>
        <w:tc>
          <w:tcPr>
            <w:tcW w:w="793" w:type="pct"/>
            <w:tcBorders>
              <w:right w:val="single" w:sz="4" w:space="0" w:color="B7B7B7" w:themeColor="text1" w:themeTint="80"/>
            </w:tcBorders>
            <w:shd w:val="clear" w:color="auto" w:fill="DF7377" w:themeFill="accent3" w:themeFillTint="99"/>
            <w:vAlign w:val="bottom"/>
          </w:tcPr>
          <w:p w14:paraId="2D3A5DD6" w14:textId="77777777" w:rsidR="00E85745" w:rsidRPr="00B11B70" w:rsidRDefault="00E85745" w:rsidP="00102D5B">
            <w:pPr>
              <w:spacing w:after="0"/>
              <w:jc w:val="center"/>
              <w:rPr>
                <w:sz w:val="18"/>
                <w:szCs w:val="18"/>
              </w:rPr>
            </w:pPr>
            <w:r w:rsidRPr="00B11B70">
              <w:rPr>
                <w:sz w:val="18"/>
                <w:szCs w:val="18"/>
              </w:rPr>
              <w:t>1</w:t>
            </w:r>
            <w:r>
              <w:rPr>
                <w:sz w:val="18"/>
                <w:szCs w:val="18"/>
              </w:rPr>
              <w:t>28</w:t>
            </w:r>
          </w:p>
        </w:tc>
      </w:tr>
      <w:tr w:rsidR="00E85745" w14:paraId="705C3C62" w14:textId="77777777" w:rsidTr="00506F50">
        <w:trPr>
          <w:jc w:val="center"/>
        </w:trPr>
        <w:tc>
          <w:tcPr>
            <w:tcW w:w="1924" w:type="pct"/>
            <w:tcBorders>
              <w:left w:val="single" w:sz="4" w:space="0" w:color="B7B7B7" w:themeColor="text1" w:themeTint="80"/>
              <w:right w:val="dotted" w:sz="4" w:space="0" w:color="auto"/>
            </w:tcBorders>
            <w:vAlign w:val="bottom"/>
          </w:tcPr>
          <w:p w14:paraId="1D7CFBB9" w14:textId="1AB49D51" w:rsidR="00E85745" w:rsidRPr="00F46608" w:rsidRDefault="00E85745" w:rsidP="00102D5B">
            <w:pPr>
              <w:spacing w:after="0"/>
              <w:rPr>
                <w:sz w:val="18"/>
                <w:szCs w:val="18"/>
              </w:rPr>
            </w:pPr>
            <w:r w:rsidRPr="00F46608">
              <w:rPr>
                <w:sz w:val="18"/>
                <w:szCs w:val="18"/>
              </w:rPr>
              <w:t>45</w:t>
            </w:r>
            <w:r w:rsidR="00DD2A0D">
              <w:rPr>
                <w:sz w:val="18"/>
                <w:szCs w:val="18"/>
              </w:rPr>
              <w:t>–</w:t>
            </w:r>
            <w:r w:rsidRPr="00F46608">
              <w:rPr>
                <w:sz w:val="18"/>
                <w:szCs w:val="18"/>
              </w:rPr>
              <w:t>54</w:t>
            </w:r>
          </w:p>
        </w:tc>
        <w:tc>
          <w:tcPr>
            <w:tcW w:w="449" w:type="pct"/>
            <w:tcBorders>
              <w:left w:val="dotted" w:sz="4" w:space="0" w:color="auto"/>
            </w:tcBorders>
            <w:shd w:val="clear" w:color="auto" w:fill="auto"/>
            <w:vAlign w:val="bottom"/>
          </w:tcPr>
          <w:p w14:paraId="5ED1AD11" w14:textId="77777777" w:rsidR="00E85745" w:rsidRPr="00B11B70" w:rsidRDefault="00E85745" w:rsidP="00102D5B">
            <w:pPr>
              <w:spacing w:after="0"/>
              <w:jc w:val="center"/>
              <w:rPr>
                <w:sz w:val="18"/>
                <w:szCs w:val="18"/>
              </w:rPr>
            </w:pPr>
            <w:r w:rsidRPr="00B11B70">
              <w:rPr>
                <w:sz w:val="18"/>
                <w:szCs w:val="18"/>
              </w:rPr>
              <w:t>18%</w:t>
            </w:r>
          </w:p>
        </w:tc>
        <w:tc>
          <w:tcPr>
            <w:tcW w:w="612" w:type="pct"/>
            <w:shd w:val="clear" w:color="auto" w:fill="F4D0D1" w:themeFill="accent3" w:themeFillTint="33"/>
            <w:vAlign w:val="bottom"/>
          </w:tcPr>
          <w:p w14:paraId="2CE93C3E" w14:textId="77777777" w:rsidR="00E85745" w:rsidRPr="00B11B70" w:rsidRDefault="00E85745" w:rsidP="00102D5B">
            <w:pPr>
              <w:spacing w:after="0"/>
              <w:jc w:val="center"/>
              <w:rPr>
                <w:sz w:val="18"/>
                <w:szCs w:val="18"/>
              </w:rPr>
            </w:pPr>
            <w:r w:rsidRPr="00B11B70">
              <w:rPr>
                <w:sz w:val="18"/>
                <w:szCs w:val="18"/>
              </w:rPr>
              <w:t>10</w:t>
            </w:r>
            <w:r>
              <w:rPr>
                <w:sz w:val="18"/>
                <w:szCs w:val="18"/>
              </w:rPr>
              <w:t>3</w:t>
            </w:r>
          </w:p>
        </w:tc>
        <w:tc>
          <w:tcPr>
            <w:tcW w:w="611" w:type="pct"/>
            <w:shd w:val="clear" w:color="auto" w:fill="BFBFBF" w:themeFill="background1" w:themeFillShade="BF"/>
            <w:vAlign w:val="bottom"/>
          </w:tcPr>
          <w:p w14:paraId="0AB8F2EA" w14:textId="77777777" w:rsidR="00E85745" w:rsidRPr="00B11B70" w:rsidRDefault="00E85745" w:rsidP="00102D5B">
            <w:pPr>
              <w:spacing w:after="0"/>
              <w:jc w:val="center"/>
              <w:rPr>
                <w:sz w:val="18"/>
                <w:szCs w:val="18"/>
              </w:rPr>
            </w:pPr>
          </w:p>
        </w:tc>
        <w:tc>
          <w:tcPr>
            <w:tcW w:w="611" w:type="pct"/>
            <w:shd w:val="clear" w:color="auto" w:fill="auto"/>
            <w:vAlign w:val="bottom"/>
          </w:tcPr>
          <w:p w14:paraId="744BAD0F" w14:textId="77777777" w:rsidR="00E85745" w:rsidRPr="00B11B70" w:rsidRDefault="00E85745" w:rsidP="00102D5B">
            <w:pPr>
              <w:spacing w:after="0"/>
              <w:jc w:val="center"/>
              <w:rPr>
                <w:sz w:val="18"/>
                <w:szCs w:val="18"/>
              </w:rPr>
            </w:pPr>
            <w:r w:rsidRPr="00B11B70">
              <w:rPr>
                <w:sz w:val="18"/>
                <w:szCs w:val="18"/>
              </w:rPr>
              <w:t>1</w:t>
            </w:r>
            <w:r>
              <w:rPr>
                <w:sz w:val="18"/>
                <w:szCs w:val="18"/>
              </w:rPr>
              <w:t>2</w:t>
            </w:r>
            <w:r w:rsidRPr="00B11B70">
              <w:rPr>
                <w:sz w:val="18"/>
                <w:szCs w:val="18"/>
              </w:rPr>
              <w:t>%</w:t>
            </w:r>
          </w:p>
        </w:tc>
        <w:tc>
          <w:tcPr>
            <w:tcW w:w="793" w:type="pct"/>
            <w:tcBorders>
              <w:right w:val="single" w:sz="4" w:space="0" w:color="B7B7B7" w:themeColor="text1" w:themeTint="80"/>
            </w:tcBorders>
            <w:shd w:val="clear" w:color="auto" w:fill="F4D0D1" w:themeFill="accent3" w:themeFillTint="33"/>
            <w:vAlign w:val="bottom"/>
          </w:tcPr>
          <w:p w14:paraId="163AFF2E" w14:textId="77777777" w:rsidR="00E85745" w:rsidRPr="00B11B70" w:rsidRDefault="00E85745" w:rsidP="00102D5B">
            <w:pPr>
              <w:spacing w:after="0"/>
              <w:jc w:val="center"/>
              <w:rPr>
                <w:sz w:val="18"/>
                <w:szCs w:val="18"/>
              </w:rPr>
            </w:pPr>
            <w:r w:rsidRPr="00B11B70">
              <w:rPr>
                <w:sz w:val="18"/>
                <w:szCs w:val="18"/>
              </w:rPr>
              <w:t>6</w:t>
            </w:r>
            <w:r>
              <w:rPr>
                <w:sz w:val="18"/>
                <w:szCs w:val="18"/>
              </w:rPr>
              <w:t>9</w:t>
            </w:r>
          </w:p>
        </w:tc>
      </w:tr>
      <w:tr w:rsidR="00E85745" w14:paraId="00BFA71E" w14:textId="77777777" w:rsidTr="00506F50">
        <w:trPr>
          <w:jc w:val="center"/>
        </w:trPr>
        <w:tc>
          <w:tcPr>
            <w:tcW w:w="1924" w:type="pct"/>
            <w:tcBorders>
              <w:left w:val="single" w:sz="4" w:space="0" w:color="B7B7B7" w:themeColor="text1" w:themeTint="80"/>
              <w:bottom w:val="nil"/>
              <w:right w:val="dotted" w:sz="4" w:space="0" w:color="auto"/>
            </w:tcBorders>
            <w:vAlign w:val="bottom"/>
          </w:tcPr>
          <w:p w14:paraId="1D85700B" w14:textId="1E03E2AD" w:rsidR="00E85745" w:rsidRPr="00B11B70" w:rsidRDefault="00E85745" w:rsidP="00102D5B">
            <w:pPr>
              <w:spacing w:after="0"/>
              <w:rPr>
                <w:sz w:val="18"/>
                <w:szCs w:val="18"/>
              </w:rPr>
            </w:pPr>
            <w:r w:rsidRPr="00B11B70">
              <w:rPr>
                <w:sz w:val="18"/>
                <w:szCs w:val="18"/>
              </w:rPr>
              <w:t>55</w:t>
            </w:r>
            <w:r w:rsidR="00DD2A0D">
              <w:rPr>
                <w:sz w:val="18"/>
                <w:szCs w:val="18"/>
              </w:rPr>
              <w:t>–</w:t>
            </w:r>
            <w:r w:rsidRPr="00B11B70">
              <w:rPr>
                <w:sz w:val="18"/>
                <w:szCs w:val="18"/>
              </w:rPr>
              <w:t>64</w:t>
            </w:r>
          </w:p>
        </w:tc>
        <w:tc>
          <w:tcPr>
            <w:tcW w:w="449" w:type="pct"/>
            <w:tcBorders>
              <w:left w:val="dotted" w:sz="4" w:space="0" w:color="auto"/>
              <w:bottom w:val="nil"/>
            </w:tcBorders>
            <w:shd w:val="clear" w:color="auto" w:fill="auto"/>
            <w:vAlign w:val="bottom"/>
          </w:tcPr>
          <w:p w14:paraId="232813D0" w14:textId="77777777" w:rsidR="00E85745" w:rsidRPr="00B11B70" w:rsidRDefault="00E85745" w:rsidP="00102D5B">
            <w:pPr>
              <w:spacing w:after="0"/>
              <w:jc w:val="center"/>
              <w:rPr>
                <w:sz w:val="18"/>
                <w:szCs w:val="18"/>
              </w:rPr>
            </w:pPr>
            <w:r>
              <w:rPr>
                <w:sz w:val="18"/>
                <w:szCs w:val="18"/>
              </w:rPr>
              <w:t>13</w:t>
            </w:r>
            <w:r w:rsidRPr="00B11B70">
              <w:rPr>
                <w:sz w:val="18"/>
                <w:szCs w:val="18"/>
              </w:rPr>
              <w:t>%</w:t>
            </w:r>
          </w:p>
        </w:tc>
        <w:tc>
          <w:tcPr>
            <w:tcW w:w="612" w:type="pct"/>
            <w:tcBorders>
              <w:bottom w:val="nil"/>
            </w:tcBorders>
            <w:shd w:val="clear" w:color="auto" w:fill="F4D0D1" w:themeFill="accent3" w:themeFillTint="33"/>
            <w:vAlign w:val="bottom"/>
          </w:tcPr>
          <w:p w14:paraId="538CE6C8" w14:textId="77777777" w:rsidR="00E85745" w:rsidRPr="00B11B70" w:rsidRDefault="00E85745" w:rsidP="00102D5B">
            <w:pPr>
              <w:spacing w:after="0"/>
              <w:jc w:val="center"/>
              <w:rPr>
                <w:sz w:val="18"/>
                <w:szCs w:val="18"/>
              </w:rPr>
            </w:pPr>
            <w:r>
              <w:rPr>
                <w:sz w:val="18"/>
                <w:szCs w:val="18"/>
              </w:rPr>
              <w:t>96</w:t>
            </w:r>
          </w:p>
        </w:tc>
        <w:tc>
          <w:tcPr>
            <w:tcW w:w="611" w:type="pct"/>
            <w:tcBorders>
              <w:bottom w:val="nil"/>
            </w:tcBorders>
            <w:shd w:val="clear" w:color="auto" w:fill="BFBFBF" w:themeFill="background1" w:themeFillShade="BF"/>
            <w:vAlign w:val="bottom"/>
          </w:tcPr>
          <w:p w14:paraId="5F7E66CA" w14:textId="77777777" w:rsidR="00E85745" w:rsidRPr="00B11B70" w:rsidRDefault="00E85745" w:rsidP="00102D5B">
            <w:pPr>
              <w:spacing w:after="0"/>
              <w:jc w:val="center"/>
              <w:rPr>
                <w:sz w:val="18"/>
                <w:szCs w:val="18"/>
              </w:rPr>
            </w:pPr>
          </w:p>
        </w:tc>
        <w:tc>
          <w:tcPr>
            <w:tcW w:w="611" w:type="pct"/>
            <w:tcBorders>
              <w:bottom w:val="nil"/>
            </w:tcBorders>
            <w:shd w:val="clear" w:color="auto" w:fill="auto"/>
            <w:vAlign w:val="bottom"/>
          </w:tcPr>
          <w:p w14:paraId="0F3A2EF3" w14:textId="77777777" w:rsidR="00E85745" w:rsidRPr="00B11B70" w:rsidRDefault="00E85745" w:rsidP="00102D5B">
            <w:pPr>
              <w:spacing w:after="0"/>
              <w:jc w:val="center"/>
              <w:rPr>
                <w:sz w:val="18"/>
                <w:szCs w:val="18"/>
              </w:rPr>
            </w:pPr>
            <w:r w:rsidRPr="00B11B70">
              <w:rPr>
                <w:sz w:val="18"/>
                <w:szCs w:val="18"/>
              </w:rPr>
              <w:t>1</w:t>
            </w:r>
            <w:r>
              <w:rPr>
                <w:sz w:val="18"/>
                <w:szCs w:val="18"/>
              </w:rPr>
              <w:t>3</w:t>
            </w:r>
            <w:r w:rsidRPr="00B11B70">
              <w:rPr>
                <w:sz w:val="18"/>
                <w:szCs w:val="18"/>
              </w:rPr>
              <w:t>%</w:t>
            </w:r>
          </w:p>
        </w:tc>
        <w:tc>
          <w:tcPr>
            <w:tcW w:w="793" w:type="pct"/>
            <w:tcBorders>
              <w:bottom w:val="nil"/>
              <w:right w:val="single" w:sz="4" w:space="0" w:color="B7B7B7" w:themeColor="text1" w:themeTint="80"/>
            </w:tcBorders>
            <w:shd w:val="clear" w:color="auto" w:fill="F4D0D1" w:themeFill="accent3" w:themeFillTint="33"/>
            <w:vAlign w:val="bottom"/>
          </w:tcPr>
          <w:p w14:paraId="4627D268" w14:textId="77777777" w:rsidR="00E85745" w:rsidRPr="00B11B70" w:rsidRDefault="00E85745" w:rsidP="00102D5B">
            <w:pPr>
              <w:spacing w:after="0"/>
              <w:jc w:val="center"/>
              <w:rPr>
                <w:sz w:val="18"/>
                <w:szCs w:val="18"/>
              </w:rPr>
            </w:pPr>
            <w:r>
              <w:rPr>
                <w:sz w:val="18"/>
                <w:szCs w:val="18"/>
              </w:rPr>
              <w:t>94</w:t>
            </w:r>
          </w:p>
        </w:tc>
      </w:tr>
      <w:tr w:rsidR="00E85745" w14:paraId="647357F9" w14:textId="77777777" w:rsidTr="00506F50">
        <w:trPr>
          <w:jc w:val="center"/>
        </w:trPr>
        <w:tc>
          <w:tcPr>
            <w:tcW w:w="1924" w:type="pct"/>
            <w:tcBorders>
              <w:top w:val="nil"/>
              <w:left w:val="single" w:sz="4" w:space="0" w:color="B7B7B7" w:themeColor="text1" w:themeTint="80"/>
              <w:bottom w:val="dotted" w:sz="4" w:space="0" w:color="auto"/>
              <w:right w:val="dotted" w:sz="4" w:space="0" w:color="auto"/>
            </w:tcBorders>
            <w:vAlign w:val="bottom"/>
          </w:tcPr>
          <w:p w14:paraId="537ADA60" w14:textId="77777777" w:rsidR="00E85745" w:rsidRPr="00B11B70" w:rsidRDefault="00E85745" w:rsidP="00102D5B">
            <w:pPr>
              <w:spacing w:after="0"/>
              <w:rPr>
                <w:sz w:val="18"/>
                <w:szCs w:val="18"/>
              </w:rPr>
            </w:pPr>
            <w:r w:rsidRPr="00B11B70">
              <w:rPr>
                <w:sz w:val="18"/>
                <w:szCs w:val="18"/>
              </w:rPr>
              <w:t>65+</w:t>
            </w:r>
          </w:p>
        </w:tc>
        <w:tc>
          <w:tcPr>
            <w:tcW w:w="449" w:type="pct"/>
            <w:tcBorders>
              <w:top w:val="nil"/>
              <w:left w:val="dotted" w:sz="4" w:space="0" w:color="auto"/>
              <w:bottom w:val="dotted" w:sz="4" w:space="0" w:color="auto"/>
            </w:tcBorders>
            <w:shd w:val="clear" w:color="auto" w:fill="auto"/>
            <w:vAlign w:val="bottom"/>
          </w:tcPr>
          <w:p w14:paraId="2B1882B9" w14:textId="77777777" w:rsidR="00E85745" w:rsidRPr="00B11B70" w:rsidRDefault="00E85745" w:rsidP="00102D5B">
            <w:pPr>
              <w:spacing w:after="0"/>
              <w:jc w:val="center"/>
              <w:rPr>
                <w:sz w:val="18"/>
                <w:szCs w:val="18"/>
              </w:rPr>
            </w:pPr>
            <w:r>
              <w:rPr>
                <w:sz w:val="18"/>
                <w:szCs w:val="18"/>
              </w:rPr>
              <w:t>21</w:t>
            </w:r>
            <w:r w:rsidRPr="00B11B70">
              <w:rPr>
                <w:sz w:val="18"/>
                <w:szCs w:val="18"/>
              </w:rPr>
              <w:t>%</w:t>
            </w:r>
          </w:p>
        </w:tc>
        <w:tc>
          <w:tcPr>
            <w:tcW w:w="612" w:type="pct"/>
            <w:tcBorders>
              <w:top w:val="nil"/>
              <w:bottom w:val="dotted" w:sz="4" w:space="0" w:color="auto"/>
            </w:tcBorders>
            <w:shd w:val="clear" w:color="auto" w:fill="DF7377" w:themeFill="accent3" w:themeFillTint="99"/>
            <w:vAlign w:val="bottom"/>
          </w:tcPr>
          <w:p w14:paraId="665BBD16" w14:textId="77777777" w:rsidR="00E85745" w:rsidRPr="00B11B70" w:rsidRDefault="00E85745" w:rsidP="00102D5B">
            <w:pPr>
              <w:spacing w:after="0"/>
              <w:jc w:val="center"/>
              <w:rPr>
                <w:sz w:val="18"/>
                <w:szCs w:val="18"/>
              </w:rPr>
            </w:pPr>
            <w:r w:rsidRPr="00B11B70">
              <w:rPr>
                <w:sz w:val="18"/>
                <w:szCs w:val="18"/>
              </w:rPr>
              <w:t>12</w:t>
            </w:r>
            <w:r>
              <w:rPr>
                <w:sz w:val="18"/>
                <w:szCs w:val="18"/>
              </w:rPr>
              <w:t>3</w:t>
            </w:r>
          </w:p>
        </w:tc>
        <w:tc>
          <w:tcPr>
            <w:tcW w:w="611" w:type="pct"/>
            <w:tcBorders>
              <w:top w:val="nil"/>
              <w:bottom w:val="dotted" w:sz="4" w:space="0" w:color="auto"/>
            </w:tcBorders>
            <w:shd w:val="clear" w:color="auto" w:fill="BFBFBF" w:themeFill="background1" w:themeFillShade="BF"/>
            <w:vAlign w:val="bottom"/>
          </w:tcPr>
          <w:p w14:paraId="6871D293" w14:textId="77777777" w:rsidR="00E85745" w:rsidRPr="00B11B70" w:rsidRDefault="00E85745" w:rsidP="00102D5B">
            <w:pPr>
              <w:spacing w:after="0"/>
              <w:jc w:val="center"/>
              <w:rPr>
                <w:sz w:val="18"/>
                <w:szCs w:val="18"/>
              </w:rPr>
            </w:pPr>
          </w:p>
        </w:tc>
        <w:tc>
          <w:tcPr>
            <w:tcW w:w="611" w:type="pct"/>
            <w:tcBorders>
              <w:top w:val="nil"/>
              <w:bottom w:val="dotted" w:sz="4" w:space="0" w:color="auto"/>
            </w:tcBorders>
            <w:shd w:val="clear" w:color="auto" w:fill="auto"/>
            <w:vAlign w:val="bottom"/>
          </w:tcPr>
          <w:p w14:paraId="71A84C95" w14:textId="77777777" w:rsidR="00E85745" w:rsidRPr="00B11B70" w:rsidRDefault="00E85745" w:rsidP="00102D5B">
            <w:pPr>
              <w:spacing w:after="0"/>
              <w:jc w:val="center"/>
              <w:rPr>
                <w:sz w:val="18"/>
                <w:szCs w:val="18"/>
              </w:rPr>
            </w:pPr>
            <w:r>
              <w:rPr>
                <w:sz w:val="18"/>
                <w:szCs w:val="18"/>
              </w:rPr>
              <w:t>7</w:t>
            </w:r>
            <w:r w:rsidRPr="00B11B70">
              <w:rPr>
                <w:sz w:val="18"/>
                <w:szCs w:val="18"/>
              </w:rPr>
              <w:t>%</w:t>
            </w:r>
          </w:p>
        </w:tc>
        <w:tc>
          <w:tcPr>
            <w:tcW w:w="793" w:type="pct"/>
            <w:tcBorders>
              <w:top w:val="nil"/>
              <w:bottom w:val="dotted" w:sz="4" w:space="0" w:color="auto"/>
              <w:right w:val="single" w:sz="4" w:space="0" w:color="B7B7B7" w:themeColor="text1" w:themeTint="80"/>
            </w:tcBorders>
            <w:shd w:val="clear" w:color="auto" w:fill="F4D0D1" w:themeFill="accent3" w:themeFillTint="33"/>
            <w:vAlign w:val="bottom"/>
          </w:tcPr>
          <w:p w14:paraId="608EE1A5" w14:textId="77777777" w:rsidR="00E85745" w:rsidRPr="00B11B70" w:rsidRDefault="00E85745" w:rsidP="00102D5B">
            <w:pPr>
              <w:spacing w:after="0"/>
              <w:jc w:val="center"/>
              <w:rPr>
                <w:sz w:val="18"/>
                <w:szCs w:val="18"/>
              </w:rPr>
            </w:pPr>
            <w:r w:rsidRPr="00B11B70">
              <w:rPr>
                <w:sz w:val="18"/>
                <w:szCs w:val="18"/>
              </w:rPr>
              <w:t>4</w:t>
            </w:r>
            <w:r>
              <w:rPr>
                <w:sz w:val="18"/>
                <w:szCs w:val="18"/>
              </w:rPr>
              <w:t>0</w:t>
            </w:r>
          </w:p>
        </w:tc>
      </w:tr>
      <w:tr w:rsidR="00E85745" w14:paraId="3F345E6E" w14:textId="77777777" w:rsidTr="00506F50">
        <w:trPr>
          <w:trHeight w:val="449"/>
          <w:jc w:val="center"/>
        </w:trPr>
        <w:tc>
          <w:tcPr>
            <w:tcW w:w="1924" w:type="pct"/>
            <w:tcBorders>
              <w:top w:val="dotted" w:sz="4" w:space="0" w:color="auto"/>
              <w:left w:val="single" w:sz="4" w:space="0" w:color="B7B7B7" w:themeColor="text1" w:themeTint="80"/>
              <w:bottom w:val="dotted" w:sz="4" w:space="0" w:color="auto"/>
              <w:right w:val="dotted" w:sz="4" w:space="0" w:color="auto"/>
            </w:tcBorders>
            <w:shd w:val="clear" w:color="auto" w:fill="BFBFBF" w:themeFill="background1" w:themeFillShade="BF"/>
            <w:vAlign w:val="bottom"/>
          </w:tcPr>
          <w:p w14:paraId="3802CDEA" w14:textId="77777777" w:rsidR="00E85745" w:rsidRPr="00B11B70" w:rsidRDefault="00E85745" w:rsidP="00102D5B">
            <w:pPr>
              <w:spacing w:after="0"/>
              <w:rPr>
                <w:sz w:val="20"/>
                <w:szCs w:val="20"/>
              </w:rPr>
            </w:pPr>
          </w:p>
        </w:tc>
        <w:tc>
          <w:tcPr>
            <w:tcW w:w="449" w:type="pct"/>
            <w:tcBorders>
              <w:top w:val="dotted" w:sz="4" w:space="0" w:color="auto"/>
              <w:left w:val="dotted" w:sz="4" w:space="0" w:color="auto"/>
              <w:bottom w:val="dotted" w:sz="4" w:space="0" w:color="auto"/>
            </w:tcBorders>
            <w:shd w:val="clear" w:color="auto" w:fill="BFBFBF" w:themeFill="background1" w:themeFillShade="BF"/>
            <w:vAlign w:val="bottom"/>
          </w:tcPr>
          <w:p w14:paraId="5EA25768" w14:textId="77777777" w:rsidR="00E85745" w:rsidRPr="00B11B70" w:rsidRDefault="00E85745" w:rsidP="00102D5B">
            <w:pPr>
              <w:spacing w:after="0"/>
              <w:jc w:val="right"/>
              <w:rPr>
                <w:sz w:val="20"/>
                <w:szCs w:val="20"/>
              </w:rPr>
            </w:pPr>
          </w:p>
        </w:tc>
        <w:tc>
          <w:tcPr>
            <w:tcW w:w="612" w:type="pct"/>
            <w:tcBorders>
              <w:top w:val="dotted" w:sz="4" w:space="0" w:color="auto"/>
              <w:bottom w:val="dotted" w:sz="4" w:space="0" w:color="auto"/>
            </w:tcBorders>
            <w:shd w:val="clear" w:color="auto" w:fill="BFBFBF" w:themeFill="background1" w:themeFillShade="BF"/>
            <w:vAlign w:val="bottom"/>
          </w:tcPr>
          <w:p w14:paraId="150022FA" w14:textId="77777777" w:rsidR="00E85745" w:rsidRPr="00B11B70" w:rsidRDefault="00E85745" w:rsidP="00102D5B">
            <w:pPr>
              <w:spacing w:after="0"/>
              <w:jc w:val="right"/>
              <w:rPr>
                <w:sz w:val="20"/>
                <w:szCs w:val="20"/>
              </w:rPr>
            </w:pPr>
          </w:p>
        </w:tc>
        <w:tc>
          <w:tcPr>
            <w:tcW w:w="611" w:type="pct"/>
            <w:tcBorders>
              <w:top w:val="dotted" w:sz="4" w:space="0" w:color="auto"/>
              <w:bottom w:val="dotted" w:sz="4" w:space="0" w:color="auto"/>
            </w:tcBorders>
            <w:shd w:val="clear" w:color="auto" w:fill="BFBFBF" w:themeFill="background1" w:themeFillShade="BF"/>
            <w:vAlign w:val="bottom"/>
          </w:tcPr>
          <w:p w14:paraId="414A7D67" w14:textId="77777777" w:rsidR="00E85745" w:rsidRPr="00B11B70" w:rsidRDefault="00E85745" w:rsidP="00102D5B">
            <w:pPr>
              <w:spacing w:after="0"/>
              <w:rPr>
                <w:sz w:val="20"/>
                <w:szCs w:val="20"/>
              </w:rPr>
            </w:pPr>
          </w:p>
        </w:tc>
        <w:tc>
          <w:tcPr>
            <w:tcW w:w="611" w:type="pct"/>
            <w:tcBorders>
              <w:top w:val="dotted" w:sz="4" w:space="0" w:color="auto"/>
              <w:bottom w:val="dotted" w:sz="4" w:space="0" w:color="auto"/>
            </w:tcBorders>
            <w:shd w:val="clear" w:color="auto" w:fill="BFBFBF" w:themeFill="background1" w:themeFillShade="BF"/>
            <w:vAlign w:val="bottom"/>
          </w:tcPr>
          <w:p w14:paraId="61B9B52D" w14:textId="77777777" w:rsidR="00E85745" w:rsidRPr="00B11B70" w:rsidRDefault="00E85745" w:rsidP="00102D5B">
            <w:pPr>
              <w:spacing w:after="0"/>
              <w:jc w:val="right"/>
              <w:rPr>
                <w:sz w:val="20"/>
                <w:szCs w:val="20"/>
              </w:rPr>
            </w:pPr>
          </w:p>
        </w:tc>
        <w:tc>
          <w:tcPr>
            <w:tcW w:w="793" w:type="pct"/>
            <w:tcBorders>
              <w:top w:val="dotted" w:sz="4" w:space="0" w:color="auto"/>
              <w:bottom w:val="dotted" w:sz="4" w:space="0" w:color="auto"/>
              <w:right w:val="single" w:sz="4" w:space="0" w:color="B7B7B7" w:themeColor="text1" w:themeTint="80"/>
            </w:tcBorders>
            <w:shd w:val="clear" w:color="auto" w:fill="BFBFBF" w:themeFill="background1" w:themeFillShade="BF"/>
            <w:vAlign w:val="bottom"/>
          </w:tcPr>
          <w:p w14:paraId="2C687A9B" w14:textId="77777777" w:rsidR="00E85745" w:rsidRPr="00B11B70" w:rsidRDefault="00E85745" w:rsidP="00102D5B">
            <w:pPr>
              <w:spacing w:after="0"/>
              <w:jc w:val="right"/>
              <w:rPr>
                <w:sz w:val="20"/>
                <w:szCs w:val="20"/>
              </w:rPr>
            </w:pPr>
          </w:p>
        </w:tc>
      </w:tr>
      <w:tr w:rsidR="00E85745" w14:paraId="2A73B572" w14:textId="77777777" w:rsidTr="00506F50">
        <w:trPr>
          <w:jc w:val="center"/>
        </w:trPr>
        <w:tc>
          <w:tcPr>
            <w:tcW w:w="1924" w:type="pct"/>
            <w:tcBorders>
              <w:top w:val="dotted" w:sz="4" w:space="0" w:color="auto"/>
              <w:left w:val="single" w:sz="4" w:space="0" w:color="B7B7B7" w:themeColor="text1" w:themeTint="80"/>
              <w:right w:val="dotted" w:sz="4" w:space="0" w:color="auto"/>
            </w:tcBorders>
            <w:vAlign w:val="bottom"/>
          </w:tcPr>
          <w:p w14:paraId="57177ECC" w14:textId="161BCDCF" w:rsidR="00E85745" w:rsidRPr="00B11B70" w:rsidRDefault="00E85745" w:rsidP="00254544">
            <w:pPr>
              <w:spacing w:after="0"/>
              <w:rPr>
                <w:szCs w:val="16"/>
              </w:rPr>
            </w:pPr>
            <w:r w:rsidRPr="00B11B70">
              <w:rPr>
                <w:szCs w:val="16"/>
              </w:rPr>
              <w:t xml:space="preserve">Attendance: </w:t>
            </w:r>
            <w:r w:rsidR="00DD2A0D">
              <w:rPr>
                <w:szCs w:val="16"/>
              </w:rPr>
              <w:t>o</w:t>
            </w:r>
            <w:r w:rsidR="00DD2A0D" w:rsidRPr="00B11B70">
              <w:rPr>
                <w:szCs w:val="16"/>
              </w:rPr>
              <w:t xml:space="preserve">nce </w:t>
            </w:r>
            <w:r w:rsidRPr="00B11B70">
              <w:rPr>
                <w:szCs w:val="16"/>
              </w:rPr>
              <w:t>A MONTH or +</w:t>
            </w:r>
          </w:p>
        </w:tc>
        <w:tc>
          <w:tcPr>
            <w:tcW w:w="449" w:type="pct"/>
            <w:tcBorders>
              <w:top w:val="dotted" w:sz="4" w:space="0" w:color="auto"/>
              <w:left w:val="dotted" w:sz="4" w:space="0" w:color="auto"/>
            </w:tcBorders>
            <w:shd w:val="clear" w:color="auto" w:fill="auto"/>
            <w:vAlign w:val="bottom"/>
          </w:tcPr>
          <w:p w14:paraId="3B6833F9" w14:textId="77777777" w:rsidR="00E85745" w:rsidRPr="00B11B70" w:rsidRDefault="00E85745" w:rsidP="00102D5B">
            <w:pPr>
              <w:spacing w:after="0"/>
              <w:jc w:val="center"/>
              <w:rPr>
                <w:sz w:val="18"/>
                <w:szCs w:val="18"/>
              </w:rPr>
            </w:pPr>
            <w:r w:rsidRPr="00B11B70">
              <w:rPr>
                <w:sz w:val="18"/>
                <w:szCs w:val="18"/>
              </w:rPr>
              <w:t>3</w:t>
            </w:r>
            <w:r>
              <w:rPr>
                <w:sz w:val="18"/>
                <w:szCs w:val="18"/>
              </w:rPr>
              <w:t>1</w:t>
            </w:r>
            <w:r w:rsidRPr="00B11B70">
              <w:rPr>
                <w:sz w:val="18"/>
                <w:szCs w:val="18"/>
              </w:rPr>
              <w:t>%</w:t>
            </w:r>
          </w:p>
        </w:tc>
        <w:tc>
          <w:tcPr>
            <w:tcW w:w="612" w:type="pct"/>
            <w:tcBorders>
              <w:top w:val="dotted" w:sz="4" w:space="0" w:color="auto"/>
            </w:tcBorders>
            <w:shd w:val="clear" w:color="auto" w:fill="DF7377" w:themeFill="accent3" w:themeFillTint="99"/>
            <w:vAlign w:val="bottom"/>
          </w:tcPr>
          <w:p w14:paraId="279EA576" w14:textId="77777777" w:rsidR="00E85745" w:rsidRPr="00B11B70" w:rsidRDefault="00E85745" w:rsidP="00102D5B">
            <w:pPr>
              <w:spacing w:after="0"/>
              <w:jc w:val="center"/>
              <w:rPr>
                <w:sz w:val="18"/>
                <w:szCs w:val="18"/>
              </w:rPr>
            </w:pPr>
            <w:r w:rsidRPr="00B11B70">
              <w:rPr>
                <w:sz w:val="18"/>
                <w:szCs w:val="18"/>
              </w:rPr>
              <w:t>17</w:t>
            </w:r>
            <w:r>
              <w:rPr>
                <w:sz w:val="18"/>
                <w:szCs w:val="18"/>
              </w:rPr>
              <w:t>7</w:t>
            </w:r>
          </w:p>
        </w:tc>
        <w:tc>
          <w:tcPr>
            <w:tcW w:w="611" w:type="pct"/>
            <w:tcBorders>
              <w:top w:val="dotted" w:sz="4" w:space="0" w:color="auto"/>
            </w:tcBorders>
            <w:shd w:val="clear" w:color="auto" w:fill="BFBFBF" w:themeFill="background1" w:themeFillShade="BF"/>
            <w:vAlign w:val="bottom"/>
          </w:tcPr>
          <w:p w14:paraId="0C3E56B8" w14:textId="77777777" w:rsidR="00E85745" w:rsidRPr="00B11B70" w:rsidRDefault="00E85745" w:rsidP="00102D5B">
            <w:pPr>
              <w:spacing w:after="0"/>
              <w:jc w:val="center"/>
              <w:rPr>
                <w:sz w:val="18"/>
                <w:szCs w:val="18"/>
              </w:rPr>
            </w:pPr>
          </w:p>
        </w:tc>
        <w:tc>
          <w:tcPr>
            <w:tcW w:w="611" w:type="pct"/>
            <w:tcBorders>
              <w:top w:val="dotted" w:sz="4" w:space="0" w:color="auto"/>
            </w:tcBorders>
            <w:shd w:val="clear" w:color="auto" w:fill="auto"/>
            <w:vAlign w:val="bottom"/>
          </w:tcPr>
          <w:p w14:paraId="4E9182D2" w14:textId="77777777" w:rsidR="00E85745" w:rsidRPr="00B11B70" w:rsidRDefault="00E85745" w:rsidP="00102D5B">
            <w:pPr>
              <w:spacing w:after="0"/>
              <w:jc w:val="center"/>
              <w:rPr>
                <w:sz w:val="18"/>
                <w:szCs w:val="18"/>
              </w:rPr>
            </w:pPr>
            <w:r>
              <w:rPr>
                <w:sz w:val="18"/>
                <w:szCs w:val="18"/>
              </w:rPr>
              <w:t>33</w:t>
            </w:r>
            <w:r w:rsidRPr="00B11B70">
              <w:rPr>
                <w:sz w:val="18"/>
                <w:szCs w:val="18"/>
              </w:rPr>
              <w:t>%</w:t>
            </w:r>
          </w:p>
        </w:tc>
        <w:tc>
          <w:tcPr>
            <w:tcW w:w="793" w:type="pct"/>
            <w:tcBorders>
              <w:top w:val="dotted" w:sz="4" w:space="0" w:color="auto"/>
              <w:right w:val="single" w:sz="4" w:space="0" w:color="B7B7B7" w:themeColor="text1" w:themeTint="80"/>
            </w:tcBorders>
            <w:shd w:val="clear" w:color="auto" w:fill="DF7377" w:themeFill="accent3" w:themeFillTint="99"/>
            <w:vAlign w:val="bottom"/>
          </w:tcPr>
          <w:p w14:paraId="3F54920C" w14:textId="77777777" w:rsidR="00E85745" w:rsidRPr="00B11B70" w:rsidRDefault="00E85745" w:rsidP="00102D5B">
            <w:pPr>
              <w:spacing w:after="0"/>
              <w:jc w:val="center"/>
              <w:rPr>
                <w:sz w:val="18"/>
                <w:szCs w:val="18"/>
              </w:rPr>
            </w:pPr>
            <w:r w:rsidRPr="00B11B70">
              <w:rPr>
                <w:sz w:val="18"/>
                <w:szCs w:val="18"/>
              </w:rPr>
              <w:t>1</w:t>
            </w:r>
            <w:r>
              <w:rPr>
                <w:sz w:val="18"/>
                <w:szCs w:val="18"/>
              </w:rPr>
              <w:t>88</w:t>
            </w:r>
          </w:p>
        </w:tc>
      </w:tr>
      <w:tr w:rsidR="00E85745" w14:paraId="5396A735" w14:textId="77777777" w:rsidTr="00506F50">
        <w:trPr>
          <w:jc w:val="center"/>
        </w:trPr>
        <w:tc>
          <w:tcPr>
            <w:tcW w:w="1924" w:type="pct"/>
            <w:tcBorders>
              <w:left w:val="single" w:sz="4" w:space="0" w:color="B7B7B7" w:themeColor="text1" w:themeTint="80"/>
              <w:right w:val="dotted" w:sz="4" w:space="0" w:color="auto"/>
            </w:tcBorders>
            <w:vAlign w:val="bottom"/>
          </w:tcPr>
          <w:p w14:paraId="34049D26" w14:textId="4C99AA9D" w:rsidR="00E85745" w:rsidRPr="00B11B70" w:rsidRDefault="00E85745" w:rsidP="00254544">
            <w:pPr>
              <w:spacing w:after="0"/>
              <w:rPr>
                <w:szCs w:val="16"/>
              </w:rPr>
            </w:pPr>
            <w:r w:rsidRPr="00B11B70">
              <w:rPr>
                <w:szCs w:val="16"/>
              </w:rPr>
              <w:t xml:space="preserve">Once </w:t>
            </w:r>
            <w:r w:rsidR="00DD2A0D">
              <w:rPr>
                <w:szCs w:val="16"/>
              </w:rPr>
              <w:t>e</w:t>
            </w:r>
            <w:r w:rsidR="00DD2A0D" w:rsidRPr="00B11B70">
              <w:rPr>
                <w:szCs w:val="16"/>
              </w:rPr>
              <w:t xml:space="preserve">very </w:t>
            </w:r>
            <w:r w:rsidRPr="00B11B70">
              <w:rPr>
                <w:szCs w:val="16"/>
              </w:rPr>
              <w:t>2</w:t>
            </w:r>
            <w:r w:rsidR="00DD2A0D">
              <w:rPr>
                <w:szCs w:val="16"/>
              </w:rPr>
              <w:t>–</w:t>
            </w:r>
            <w:r w:rsidRPr="00B11B70">
              <w:rPr>
                <w:szCs w:val="16"/>
              </w:rPr>
              <w:t>3 MONTHS</w:t>
            </w:r>
          </w:p>
        </w:tc>
        <w:tc>
          <w:tcPr>
            <w:tcW w:w="449" w:type="pct"/>
            <w:tcBorders>
              <w:left w:val="dotted" w:sz="4" w:space="0" w:color="auto"/>
            </w:tcBorders>
            <w:shd w:val="clear" w:color="auto" w:fill="auto"/>
            <w:vAlign w:val="bottom"/>
          </w:tcPr>
          <w:p w14:paraId="300D8044" w14:textId="77777777" w:rsidR="00E85745" w:rsidRPr="00B11B70" w:rsidRDefault="00E85745" w:rsidP="00102D5B">
            <w:pPr>
              <w:spacing w:after="0"/>
              <w:jc w:val="center"/>
              <w:rPr>
                <w:sz w:val="18"/>
                <w:szCs w:val="18"/>
              </w:rPr>
            </w:pPr>
            <w:r w:rsidRPr="00B11B70">
              <w:rPr>
                <w:sz w:val="18"/>
                <w:szCs w:val="18"/>
              </w:rPr>
              <w:t>2</w:t>
            </w:r>
            <w:r>
              <w:rPr>
                <w:sz w:val="18"/>
                <w:szCs w:val="18"/>
              </w:rPr>
              <w:t>3</w:t>
            </w:r>
            <w:r w:rsidRPr="00B11B70">
              <w:rPr>
                <w:sz w:val="18"/>
                <w:szCs w:val="18"/>
              </w:rPr>
              <w:t>%</w:t>
            </w:r>
          </w:p>
        </w:tc>
        <w:tc>
          <w:tcPr>
            <w:tcW w:w="612" w:type="pct"/>
            <w:shd w:val="clear" w:color="auto" w:fill="DF7377" w:themeFill="accent3" w:themeFillTint="99"/>
            <w:vAlign w:val="bottom"/>
          </w:tcPr>
          <w:p w14:paraId="10FE72CB" w14:textId="77777777" w:rsidR="00E85745" w:rsidRPr="00B11B70" w:rsidRDefault="00E85745" w:rsidP="00102D5B">
            <w:pPr>
              <w:spacing w:after="0"/>
              <w:jc w:val="center"/>
              <w:rPr>
                <w:sz w:val="18"/>
                <w:szCs w:val="18"/>
              </w:rPr>
            </w:pPr>
            <w:r w:rsidRPr="00B11B70">
              <w:rPr>
                <w:sz w:val="18"/>
                <w:szCs w:val="18"/>
              </w:rPr>
              <w:t>1</w:t>
            </w:r>
            <w:r>
              <w:rPr>
                <w:sz w:val="18"/>
                <w:szCs w:val="18"/>
              </w:rPr>
              <w:t>41</w:t>
            </w:r>
          </w:p>
        </w:tc>
        <w:tc>
          <w:tcPr>
            <w:tcW w:w="611" w:type="pct"/>
            <w:shd w:val="clear" w:color="auto" w:fill="BFBFBF" w:themeFill="background1" w:themeFillShade="BF"/>
            <w:vAlign w:val="bottom"/>
          </w:tcPr>
          <w:p w14:paraId="0C86912B" w14:textId="77777777" w:rsidR="00E85745" w:rsidRPr="00B11B70" w:rsidRDefault="00E85745" w:rsidP="00102D5B">
            <w:pPr>
              <w:spacing w:after="0"/>
              <w:jc w:val="center"/>
              <w:rPr>
                <w:sz w:val="18"/>
                <w:szCs w:val="18"/>
              </w:rPr>
            </w:pPr>
          </w:p>
        </w:tc>
        <w:tc>
          <w:tcPr>
            <w:tcW w:w="611" w:type="pct"/>
            <w:shd w:val="clear" w:color="auto" w:fill="auto"/>
            <w:vAlign w:val="bottom"/>
          </w:tcPr>
          <w:p w14:paraId="217BD3AC" w14:textId="77777777" w:rsidR="00E85745" w:rsidRPr="00B11B70" w:rsidRDefault="00E85745" w:rsidP="00102D5B">
            <w:pPr>
              <w:spacing w:after="0"/>
              <w:jc w:val="center"/>
              <w:rPr>
                <w:sz w:val="18"/>
                <w:szCs w:val="18"/>
              </w:rPr>
            </w:pPr>
            <w:r>
              <w:rPr>
                <w:sz w:val="18"/>
                <w:szCs w:val="18"/>
              </w:rPr>
              <w:t>14</w:t>
            </w:r>
            <w:r w:rsidRPr="00B11B70">
              <w:rPr>
                <w:sz w:val="18"/>
                <w:szCs w:val="18"/>
              </w:rPr>
              <w:t>%</w:t>
            </w:r>
          </w:p>
        </w:tc>
        <w:tc>
          <w:tcPr>
            <w:tcW w:w="793" w:type="pct"/>
            <w:tcBorders>
              <w:right w:val="single" w:sz="4" w:space="0" w:color="B7B7B7" w:themeColor="text1" w:themeTint="80"/>
            </w:tcBorders>
            <w:shd w:val="clear" w:color="auto" w:fill="F4D0D1" w:themeFill="accent3" w:themeFillTint="33"/>
            <w:vAlign w:val="bottom"/>
          </w:tcPr>
          <w:p w14:paraId="2674380A" w14:textId="77777777" w:rsidR="00E85745" w:rsidRPr="00B11B70" w:rsidRDefault="00E85745" w:rsidP="00102D5B">
            <w:pPr>
              <w:spacing w:after="0"/>
              <w:jc w:val="center"/>
              <w:rPr>
                <w:sz w:val="18"/>
                <w:szCs w:val="18"/>
              </w:rPr>
            </w:pPr>
            <w:r>
              <w:rPr>
                <w:sz w:val="18"/>
                <w:szCs w:val="18"/>
              </w:rPr>
              <w:t>84</w:t>
            </w:r>
          </w:p>
        </w:tc>
      </w:tr>
      <w:tr w:rsidR="00E85745" w14:paraId="2B79D912" w14:textId="77777777" w:rsidTr="00506F50">
        <w:trPr>
          <w:jc w:val="center"/>
        </w:trPr>
        <w:tc>
          <w:tcPr>
            <w:tcW w:w="1924" w:type="pct"/>
            <w:tcBorders>
              <w:left w:val="single" w:sz="4" w:space="0" w:color="B7B7B7" w:themeColor="text1" w:themeTint="80"/>
              <w:right w:val="dotted" w:sz="4" w:space="0" w:color="auto"/>
            </w:tcBorders>
            <w:vAlign w:val="bottom"/>
          </w:tcPr>
          <w:p w14:paraId="55997258" w14:textId="71225B84" w:rsidR="00E85745" w:rsidRPr="00B11B70" w:rsidRDefault="00E85745" w:rsidP="00254544">
            <w:pPr>
              <w:spacing w:after="0"/>
              <w:rPr>
                <w:szCs w:val="16"/>
              </w:rPr>
            </w:pPr>
            <w:r w:rsidRPr="00B11B70">
              <w:rPr>
                <w:szCs w:val="16"/>
              </w:rPr>
              <w:t>2</w:t>
            </w:r>
            <w:r w:rsidR="00DD2A0D">
              <w:rPr>
                <w:szCs w:val="16"/>
              </w:rPr>
              <w:t>–</w:t>
            </w:r>
            <w:r w:rsidRPr="00B11B70">
              <w:rPr>
                <w:szCs w:val="16"/>
              </w:rPr>
              <w:t xml:space="preserve">3 </w:t>
            </w:r>
            <w:r w:rsidR="00DD2A0D">
              <w:rPr>
                <w:szCs w:val="16"/>
              </w:rPr>
              <w:t>t</w:t>
            </w:r>
            <w:r w:rsidRPr="00B11B70">
              <w:rPr>
                <w:szCs w:val="16"/>
              </w:rPr>
              <w:t xml:space="preserve">imes </w:t>
            </w:r>
            <w:r w:rsidR="00DD2A0D">
              <w:rPr>
                <w:szCs w:val="16"/>
              </w:rPr>
              <w:t>a</w:t>
            </w:r>
            <w:r w:rsidR="00DD2A0D" w:rsidRPr="00B11B70">
              <w:rPr>
                <w:szCs w:val="16"/>
              </w:rPr>
              <w:t xml:space="preserve"> </w:t>
            </w:r>
            <w:r w:rsidRPr="00B11B70">
              <w:rPr>
                <w:szCs w:val="16"/>
              </w:rPr>
              <w:t>YEAR</w:t>
            </w:r>
          </w:p>
        </w:tc>
        <w:tc>
          <w:tcPr>
            <w:tcW w:w="449" w:type="pct"/>
            <w:tcBorders>
              <w:left w:val="dotted" w:sz="4" w:space="0" w:color="auto"/>
            </w:tcBorders>
            <w:shd w:val="clear" w:color="auto" w:fill="auto"/>
            <w:vAlign w:val="bottom"/>
          </w:tcPr>
          <w:p w14:paraId="7AC48EDB" w14:textId="77777777" w:rsidR="00E85745" w:rsidRPr="00B11B70" w:rsidRDefault="00E85745" w:rsidP="00102D5B">
            <w:pPr>
              <w:spacing w:after="0"/>
              <w:jc w:val="center"/>
              <w:rPr>
                <w:sz w:val="18"/>
                <w:szCs w:val="18"/>
              </w:rPr>
            </w:pPr>
            <w:r w:rsidRPr="00B11B70">
              <w:rPr>
                <w:sz w:val="18"/>
                <w:szCs w:val="18"/>
              </w:rPr>
              <w:t>17%</w:t>
            </w:r>
          </w:p>
        </w:tc>
        <w:tc>
          <w:tcPr>
            <w:tcW w:w="612" w:type="pct"/>
            <w:shd w:val="clear" w:color="auto" w:fill="F4D0D1" w:themeFill="accent3" w:themeFillTint="33"/>
            <w:vAlign w:val="bottom"/>
          </w:tcPr>
          <w:p w14:paraId="61A94F2F" w14:textId="77777777" w:rsidR="00E85745" w:rsidRPr="00B11B70" w:rsidRDefault="00E85745" w:rsidP="00102D5B">
            <w:pPr>
              <w:spacing w:after="0"/>
              <w:jc w:val="center"/>
              <w:rPr>
                <w:sz w:val="18"/>
                <w:szCs w:val="18"/>
              </w:rPr>
            </w:pPr>
            <w:r>
              <w:rPr>
                <w:sz w:val="18"/>
                <w:szCs w:val="18"/>
              </w:rPr>
              <w:t>108</w:t>
            </w:r>
          </w:p>
        </w:tc>
        <w:tc>
          <w:tcPr>
            <w:tcW w:w="611" w:type="pct"/>
            <w:shd w:val="clear" w:color="auto" w:fill="BFBFBF" w:themeFill="background1" w:themeFillShade="BF"/>
            <w:vAlign w:val="bottom"/>
          </w:tcPr>
          <w:p w14:paraId="374FA002" w14:textId="77777777" w:rsidR="00E85745" w:rsidRPr="00B11B70" w:rsidRDefault="00E85745" w:rsidP="00102D5B">
            <w:pPr>
              <w:spacing w:after="0"/>
              <w:jc w:val="center"/>
              <w:rPr>
                <w:sz w:val="18"/>
                <w:szCs w:val="18"/>
              </w:rPr>
            </w:pPr>
          </w:p>
        </w:tc>
        <w:tc>
          <w:tcPr>
            <w:tcW w:w="611" w:type="pct"/>
            <w:shd w:val="clear" w:color="auto" w:fill="auto"/>
            <w:vAlign w:val="bottom"/>
          </w:tcPr>
          <w:p w14:paraId="04BA2FB7" w14:textId="77777777" w:rsidR="00E85745" w:rsidRPr="00B11B70" w:rsidRDefault="00E85745" w:rsidP="00102D5B">
            <w:pPr>
              <w:spacing w:after="0"/>
              <w:jc w:val="center"/>
              <w:rPr>
                <w:sz w:val="18"/>
                <w:szCs w:val="18"/>
              </w:rPr>
            </w:pPr>
            <w:r>
              <w:rPr>
                <w:sz w:val="18"/>
                <w:szCs w:val="18"/>
              </w:rPr>
              <w:t>16</w:t>
            </w:r>
            <w:r w:rsidRPr="00B11B70">
              <w:rPr>
                <w:sz w:val="18"/>
                <w:szCs w:val="18"/>
              </w:rPr>
              <w:t>%</w:t>
            </w:r>
          </w:p>
        </w:tc>
        <w:tc>
          <w:tcPr>
            <w:tcW w:w="793" w:type="pct"/>
            <w:tcBorders>
              <w:right w:val="single" w:sz="4" w:space="0" w:color="B7B7B7" w:themeColor="text1" w:themeTint="80"/>
            </w:tcBorders>
            <w:shd w:val="clear" w:color="auto" w:fill="F4D0D1" w:themeFill="accent3" w:themeFillTint="33"/>
            <w:vAlign w:val="bottom"/>
          </w:tcPr>
          <w:p w14:paraId="75C541CA" w14:textId="77777777" w:rsidR="00E85745" w:rsidRPr="00B11B70" w:rsidRDefault="00E85745" w:rsidP="00102D5B">
            <w:pPr>
              <w:spacing w:after="0"/>
              <w:jc w:val="center"/>
              <w:rPr>
                <w:sz w:val="18"/>
                <w:szCs w:val="18"/>
              </w:rPr>
            </w:pPr>
            <w:r w:rsidRPr="00B11B70">
              <w:rPr>
                <w:sz w:val="18"/>
                <w:szCs w:val="18"/>
              </w:rPr>
              <w:t>1</w:t>
            </w:r>
            <w:r>
              <w:rPr>
                <w:sz w:val="18"/>
                <w:szCs w:val="18"/>
              </w:rPr>
              <w:t>01</w:t>
            </w:r>
          </w:p>
        </w:tc>
      </w:tr>
      <w:tr w:rsidR="00E85745" w14:paraId="1C15447B" w14:textId="77777777" w:rsidTr="00506F50">
        <w:trPr>
          <w:jc w:val="center"/>
        </w:trPr>
        <w:tc>
          <w:tcPr>
            <w:tcW w:w="1924" w:type="pct"/>
            <w:tcBorders>
              <w:left w:val="single" w:sz="4" w:space="0" w:color="B7B7B7" w:themeColor="text1" w:themeTint="80"/>
              <w:right w:val="dotted" w:sz="4" w:space="0" w:color="auto"/>
            </w:tcBorders>
            <w:vAlign w:val="bottom"/>
          </w:tcPr>
          <w:p w14:paraId="7C895696" w14:textId="77777777" w:rsidR="00E85745" w:rsidRPr="00B11B70" w:rsidRDefault="00E85745" w:rsidP="00102D5B">
            <w:pPr>
              <w:spacing w:after="0"/>
              <w:rPr>
                <w:szCs w:val="16"/>
              </w:rPr>
            </w:pPr>
            <w:r w:rsidRPr="00B11B70">
              <w:rPr>
                <w:szCs w:val="16"/>
              </w:rPr>
              <w:t>Once a YEAR</w:t>
            </w:r>
          </w:p>
        </w:tc>
        <w:tc>
          <w:tcPr>
            <w:tcW w:w="449" w:type="pct"/>
            <w:tcBorders>
              <w:left w:val="dotted" w:sz="4" w:space="0" w:color="auto"/>
            </w:tcBorders>
            <w:shd w:val="clear" w:color="auto" w:fill="auto"/>
            <w:vAlign w:val="bottom"/>
          </w:tcPr>
          <w:p w14:paraId="3BCBAA89" w14:textId="77777777" w:rsidR="00E85745" w:rsidRPr="00B11B70" w:rsidRDefault="00E85745" w:rsidP="00102D5B">
            <w:pPr>
              <w:spacing w:after="0"/>
              <w:jc w:val="center"/>
              <w:rPr>
                <w:sz w:val="18"/>
                <w:szCs w:val="18"/>
              </w:rPr>
            </w:pPr>
            <w:r w:rsidRPr="00B11B70">
              <w:rPr>
                <w:sz w:val="18"/>
                <w:szCs w:val="18"/>
              </w:rPr>
              <w:t>7%</w:t>
            </w:r>
          </w:p>
        </w:tc>
        <w:tc>
          <w:tcPr>
            <w:tcW w:w="612" w:type="pct"/>
            <w:shd w:val="clear" w:color="auto" w:fill="F4D0D1" w:themeFill="accent3" w:themeFillTint="33"/>
            <w:vAlign w:val="bottom"/>
          </w:tcPr>
          <w:p w14:paraId="0F5A0EC8" w14:textId="77777777" w:rsidR="00E85745" w:rsidRPr="00B11B70" w:rsidRDefault="00E85745" w:rsidP="00102D5B">
            <w:pPr>
              <w:spacing w:after="0"/>
              <w:jc w:val="center"/>
              <w:rPr>
                <w:sz w:val="18"/>
                <w:szCs w:val="18"/>
              </w:rPr>
            </w:pPr>
            <w:r w:rsidRPr="00B11B70">
              <w:rPr>
                <w:sz w:val="18"/>
                <w:szCs w:val="18"/>
              </w:rPr>
              <w:t>82</w:t>
            </w:r>
          </w:p>
        </w:tc>
        <w:tc>
          <w:tcPr>
            <w:tcW w:w="611" w:type="pct"/>
            <w:shd w:val="clear" w:color="auto" w:fill="BFBFBF" w:themeFill="background1" w:themeFillShade="BF"/>
            <w:vAlign w:val="bottom"/>
          </w:tcPr>
          <w:p w14:paraId="0CF5CD4D" w14:textId="77777777" w:rsidR="00E85745" w:rsidRPr="00B11B70" w:rsidRDefault="00E85745" w:rsidP="00102D5B">
            <w:pPr>
              <w:spacing w:after="0"/>
              <w:jc w:val="center"/>
              <w:rPr>
                <w:sz w:val="18"/>
                <w:szCs w:val="18"/>
              </w:rPr>
            </w:pPr>
          </w:p>
        </w:tc>
        <w:tc>
          <w:tcPr>
            <w:tcW w:w="611" w:type="pct"/>
            <w:shd w:val="clear" w:color="auto" w:fill="auto"/>
            <w:vAlign w:val="bottom"/>
          </w:tcPr>
          <w:p w14:paraId="4CD1B0C1" w14:textId="77777777" w:rsidR="00E85745" w:rsidRPr="00B11B70" w:rsidRDefault="00E85745" w:rsidP="00102D5B">
            <w:pPr>
              <w:spacing w:after="0"/>
              <w:jc w:val="center"/>
              <w:rPr>
                <w:sz w:val="18"/>
                <w:szCs w:val="18"/>
              </w:rPr>
            </w:pPr>
            <w:r>
              <w:rPr>
                <w:sz w:val="18"/>
                <w:szCs w:val="18"/>
              </w:rPr>
              <w:t>9</w:t>
            </w:r>
            <w:r w:rsidRPr="00B11B70">
              <w:rPr>
                <w:sz w:val="18"/>
                <w:szCs w:val="18"/>
              </w:rPr>
              <w:t>%</w:t>
            </w:r>
          </w:p>
        </w:tc>
        <w:tc>
          <w:tcPr>
            <w:tcW w:w="793" w:type="pct"/>
            <w:tcBorders>
              <w:right w:val="single" w:sz="4" w:space="0" w:color="B7B7B7" w:themeColor="text1" w:themeTint="80"/>
            </w:tcBorders>
            <w:shd w:val="clear" w:color="auto" w:fill="F4D0D1" w:themeFill="accent3" w:themeFillTint="33"/>
            <w:vAlign w:val="bottom"/>
          </w:tcPr>
          <w:p w14:paraId="2376B548" w14:textId="77777777" w:rsidR="00E85745" w:rsidRPr="00B11B70" w:rsidRDefault="00E85745" w:rsidP="00102D5B">
            <w:pPr>
              <w:spacing w:after="0"/>
              <w:jc w:val="center"/>
              <w:rPr>
                <w:sz w:val="18"/>
                <w:szCs w:val="18"/>
              </w:rPr>
            </w:pPr>
            <w:r>
              <w:rPr>
                <w:sz w:val="18"/>
                <w:szCs w:val="18"/>
              </w:rPr>
              <w:t>106</w:t>
            </w:r>
          </w:p>
        </w:tc>
      </w:tr>
      <w:tr w:rsidR="00E85745" w14:paraId="5E6CB5EF" w14:textId="77777777" w:rsidTr="00506F50">
        <w:trPr>
          <w:trHeight w:val="80"/>
          <w:jc w:val="center"/>
        </w:trPr>
        <w:tc>
          <w:tcPr>
            <w:tcW w:w="1924" w:type="pct"/>
            <w:tcBorders>
              <w:left w:val="single" w:sz="4" w:space="0" w:color="B7B7B7" w:themeColor="text1" w:themeTint="80"/>
              <w:right w:val="dotted" w:sz="4" w:space="0" w:color="auto"/>
            </w:tcBorders>
            <w:vAlign w:val="bottom"/>
          </w:tcPr>
          <w:p w14:paraId="76F0D46F" w14:textId="4E1DD282" w:rsidR="00E85745" w:rsidRPr="00B11B70" w:rsidRDefault="00E85745" w:rsidP="00254544">
            <w:pPr>
              <w:spacing w:after="0"/>
              <w:rPr>
                <w:szCs w:val="16"/>
              </w:rPr>
            </w:pPr>
            <w:r w:rsidRPr="00B11B70">
              <w:rPr>
                <w:szCs w:val="16"/>
              </w:rPr>
              <w:t xml:space="preserve">Less </w:t>
            </w:r>
            <w:r w:rsidR="00DD2A0D">
              <w:rPr>
                <w:szCs w:val="16"/>
              </w:rPr>
              <w:t>o</w:t>
            </w:r>
            <w:r w:rsidR="00DD2A0D" w:rsidRPr="00B11B70">
              <w:rPr>
                <w:szCs w:val="16"/>
              </w:rPr>
              <w:t>ften</w:t>
            </w:r>
          </w:p>
        </w:tc>
        <w:tc>
          <w:tcPr>
            <w:tcW w:w="449" w:type="pct"/>
            <w:tcBorders>
              <w:left w:val="dotted" w:sz="4" w:space="0" w:color="auto"/>
            </w:tcBorders>
            <w:shd w:val="clear" w:color="auto" w:fill="auto"/>
            <w:vAlign w:val="bottom"/>
          </w:tcPr>
          <w:p w14:paraId="1012978B" w14:textId="77777777" w:rsidR="00E85745" w:rsidRPr="00B11B70" w:rsidRDefault="00E85745" w:rsidP="00102D5B">
            <w:pPr>
              <w:spacing w:after="0"/>
              <w:jc w:val="center"/>
              <w:rPr>
                <w:sz w:val="18"/>
                <w:szCs w:val="18"/>
              </w:rPr>
            </w:pPr>
            <w:r>
              <w:rPr>
                <w:sz w:val="18"/>
                <w:szCs w:val="18"/>
              </w:rPr>
              <w:t>6</w:t>
            </w:r>
            <w:r w:rsidRPr="00B11B70">
              <w:rPr>
                <w:sz w:val="18"/>
                <w:szCs w:val="18"/>
              </w:rPr>
              <w:t>%</w:t>
            </w:r>
          </w:p>
        </w:tc>
        <w:tc>
          <w:tcPr>
            <w:tcW w:w="612" w:type="pct"/>
            <w:shd w:val="clear" w:color="auto" w:fill="F4D0D1" w:themeFill="accent3" w:themeFillTint="33"/>
            <w:vAlign w:val="bottom"/>
          </w:tcPr>
          <w:p w14:paraId="344C74A8" w14:textId="77777777" w:rsidR="00E85745" w:rsidRPr="00B11B70" w:rsidRDefault="00E85745" w:rsidP="00102D5B">
            <w:pPr>
              <w:spacing w:after="0"/>
              <w:jc w:val="center"/>
              <w:rPr>
                <w:sz w:val="18"/>
                <w:szCs w:val="18"/>
              </w:rPr>
            </w:pPr>
            <w:r w:rsidRPr="00B11B70">
              <w:rPr>
                <w:sz w:val="18"/>
                <w:szCs w:val="18"/>
              </w:rPr>
              <w:t>7</w:t>
            </w:r>
            <w:r>
              <w:rPr>
                <w:sz w:val="18"/>
                <w:szCs w:val="18"/>
              </w:rPr>
              <w:t>8</w:t>
            </w:r>
          </w:p>
        </w:tc>
        <w:tc>
          <w:tcPr>
            <w:tcW w:w="611" w:type="pct"/>
            <w:shd w:val="clear" w:color="auto" w:fill="BFBFBF" w:themeFill="background1" w:themeFillShade="BF"/>
            <w:vAlign w:val="bottom"/>
          </w:tcPr>
          <w:p w14:paraId="74241D9B" w14:textId="77777777" w:rsidR="00E85745" w:rsidRPr="00B11B70" w:rsidRDefault="00E85745" w:rsidP="00102D5B">
            <w:pPr>
              <w:spacing w:after="0"/>
              <w:jc w:val="center"/>
              <w:rPr>
                <w:sz w:val="18"/>
                <w:szCs w:val="18"/>
              </w:rPr>
            </w:pPr>
          </w:p>
        </w:tc>
        <w:tc>
          <w:tcPr>
            <w:tcW w:w="611" w:type="pct"/>
            <w:shd w:val="clear" w:color="auto" w:fill="auto"/>
            <w:vAlign w:val="bottom"/>
          </w:tcPr>
          <w:p w14:paraId="2890B593" w14:textId="77777777" w:rsidR="00E85745" w:rsidRPr="00B11B70" w:rsidRDefault="00E85745" w:rsidP="00102D5B">
            <w:pPr>
              <w:spacing w:after="0"/>
              <w:jc w:val="center"/>
              <w:rPr>
                <w:sz w:val="18"/>
                <w:szCs w:val="18"/>
              </w:rPr>
            </w:pPr>
            <w:r>
              <w:rPr>
                <w:sz w:val="18"/>
                <w:szCs w:val="18"/>
              </w:rPr>
              <w:t>11</w:t>
            </w:r>
            <w:r w:rsidRPr="00B11B70">
              <w:rPr>
                <w:sz w:val="18"/>
                <w:szCs w:val="18"/>
              </w:rPr>
              <w:t>%</w:t>
            </w:r>
          </w:p>
        </w:tc>
        <w:tc>
          <w:tcPr>
            <w:tcW w:w="793" w:type="pct"/>
            <w:tcBorders>
              <w:right w:val="single" w:sz="4" w:space="0" w:color="B7B7B7" w:themeColor="text1" w:themeTint="80"/>
            </w:tcBorders>
            <w:shd w:val="clear" w:color="auto" w:fill="DF7377" w:themeFill="accent3" w:themeFillTint="99"/>
            <w:vAlign w:val="bottom"/>
          </w:tcPr>
          <w:p w14:paraId="5292A264" w14:textId="77777777" w:rsidR="00E85745" w:rsidRPr="00B11B70" w:rsidRDefault="00E85745" w:rsidP="00102D5B">
            <w:pPr>
              <w:spacing w:after="0"/>
              <w:jc w:val="center"/>
              <w:rPr>
                <w:sz w:val="18"/>
                <w:szCs w:val="18"/>
              </w:rPr>
            </w:pPr>
            <w:r>
              <w:rPr>
                <w:sz w:val="18"/>
                <w:szCs w:val="18"/>
              </w:rPr>
              <w:t>131</w:t>
            </w:r>
          </w:p>
        </w:tc>
      </w:tr>
      <w:tr w:rsidR="00E85745" w14:paraId="2F6EE903" w14:textId="77777777" w:rsidTr="00506F50">
        <w:trPr>
          <w:jc w:val="center"/>
        </w:trPr>
        <w:tc>
          <w:tcPr>
            <w:tcW w:w="1924" w:type="pct"/>
            <w:tcBorders>
              <w:left w:val="single" w:sz="4" w:space="0" w:color="B7B7B7" w:themeColor="text1" w:themeTint="80"/>
              <w:bottom w:val="single" w:sz="4" w:space="0" w:color="B7B7B7" w:themeColor="text1" w:themeTint="80"/>
              <w:right w:val="dotted" w:sz="4" w:space="0" w:color="auto"/>
            </w:tcBorders>
            <w:vAlign w:val="bottom"/>
          </w:tcPr>
          <w:p w14:paraId="0B8C8957" w14:textId="77777777" w:rsidR="00E85745" w:rsidRPr="00B11B70" w:rsidRDefault="00E85745" w:rsidP="00102D5B">
            <w:pPr>
              <w:spacing w:after="0"/>
              <w:rPr>
                <w:szCs w:val="16"/>
              </w:rPr>
            </w:pPr>
            <w:r w:rsidRPr="00B11B70">
              <w:rPr>
                <w:szCs w:val="16"/>
              </w:rPr>
              <w:t>Never</w:t>
            </w:r>
          </w:p>
        </w:tc>
        <w:tc>
          <w:tcPr>
            <w:tcW w:w="449" w:type="pct"/>
            <w:tcBorders>
              <w:left w:val="dotted" w:sz="4" w:space="0" w:color="auto"/>
              <w:bottom w:val="single" w:sz="4" w:space="0" w:color="B7B7B7" w:themeColor="text1" w:themeTint="80"/>
            </w:tcBorders>
            <w:shd w:val="clear" w:color="auto" w:fill="auto"/>
            <w:vAlign w:val="bottom"/>
          </w:tcPr>
          <w:p w14:paraId="297D7738" w14:textId="77777777" w:rsidR="00E85745" w:rsidRPr="00B11B70" w:rsidRDefault="00E85745" w:rsidP="00102D5B">
            <w:pPr>
              <w:spacing w:after="0"/>
              <w:jc w:val="center"/>
              <w:rPr>
                <w:sz w:val="18"/>
                <w:szCs w:val="18"/>
              </w:rPr>
            </w:pPr>
            <w:r>
              <w:rPr>
                <w:sz w:val="18"/>
                <w:szCs w:val="18"/>
              </w:rPr>
              <w:t>16</w:t>
            </w:r>
            <w:r w:rsidRPr="00B11B70">
              <w:rPr>
                <w:sz w:val="18"/>
                <w:szCs w:val="18"/>
              </w:rPr>
              <w:t>%</w:t>
            </w:r>
          </w:p>
        </w:tc>
        <w:tc>
          <w:tcPr>
            <w:tcW w:w="612" w:type="pct"/>
            <w:tcBorders>
              <w:bottom w:val="single" w:sz="4" w:space="0" w:color="B7B7B7" w:themeColor="text1" w:themeTint="80"/>
            </w:tcBorders>
            <w:shd w:val="clear" w:color="auto" w:fill="F4D0D1" w:themeFill="accent3" w:themeFillTint="33"/>
            <w:vAlign w:val="bottom"/>
          </w:tcPr>
          <w:p w14:paraId="4D53640D" w14:textId="77777777" w:rsidR="00E85745" w:rsidRPr="00B11B70" w:rsidRDefault="00E85745" w:rsidP="00102D5B">
            <w:pPr>
              <w:spacing w:after="0"/>
              <w:jc w:val="center"/>
              <w:rPr>
                <w:sz w:val="18"/>
                <w:szCs w:val="18"/>
              </w:rPr>
            </w:pPr>
            <w:r w:rsidRPr="00B11B70">
              <w:rPr>
                <w:sz w:val="18"/>
                <w:szCs w:val="18"/>
              </w:rPr>
              <w:t>4</w:t>
            </w:r>
            <w:r>
              <w:rPr>
                <w:sz w:val="18"/>
                <w:szCs w:val="18"/>
              </w:rPr>
              <w:t>6</w:t>
            </w:r>
          </w:p>
        </w:tc>
        <w:tc>
          <w:tcPr>
            <w:tcW w:w="611" w:type="pct"/>
            <w:tcBorders>
              <w:bottom w:val="single" w:sz="4" w:space="0" w:color="B7B7B7" w:themeColor="text1" w:themeTint="80"/>
            </w:tcBorders>
            <w:shd w:val="clear" w:color="auto" w:fill="BFBFBF" w:themeFill="background1" w:themeFillShade="BF"/>
            <w:vAlign w:val="bottom"/>
          </w:tcPr>
          <w:p w14:paraId="13323638" w14:textId="77777777" w:rsidR="00E85745" w:rsidRPr="00B11B70" w:rsidRDefault="00E85745" w:rsidP="00102D5B">
            <w:pPr>
              <w:spacing w:after="0"/>
              <w:jc w:val="center"/>
              <w:rPr>
                <w:sz w:val="18"/>
                <w:szCs w:val="18"/>
              </w:rPr>
            </w:pPr>
          </w:p>
        </w:tc>
        <w:tc>
          <w:tcPr>
            <w:tcW w:w="611" w:type="pct"/>
            <w:tcBorders>
              <w:bottom w:val="single" w:sz="4" w:space="0" w:color="B7B7B7" w:themeColor="text1" w:themeTint="80"/>
            </w:tcBorders>
            <w:shd w:val="clear" w:color="auto" w:fill="auto"/>
            <w:vAlign w:val="bottom"/>
          </w:tcPr>
          <w:p w14:paraId="0856C09D" w14:textId="77777777" w:rsidR="00E85745" w:rsidRPr="00B11B70" w:rsidRDefault="00E85745" w:rsidP="00102D5B">
            <w:pPr>
              <w:spacing w:after="0"/>
              <w:jc w:val="center"/>
              <w:rPr>
                <w:sz w:val="18"/>
                <w:szCs w:val="18"/>
              </w:rPr>
            </w:pPr>
            <w:r>
              <w:rPr>
                <w:sz w:val="18"/>
                <w:szCs w:val="18"/>
              </w:rPr>
              <w:t>18</w:t>
            </w:r>
            <w:r w:rsidRPr="00B11B70">
              <w:rPr>
                <w:sz w:val="18"/>
                <w:szCs w:val="18"/>
              </w:rPr>
              <w:t>%</w:t>
            </w:r>
          </w:p>
        </w:tc>
        <w:tc>
          <w:tcPr>
            <w:tcW w:w="793" w:type="pct"/>
            <w:tcBorders>
              <w:bottom w:val="single" w:sz="4" w:space="0" w:color="B7B7B7" w:themeColor="text1" w:themeTint="80"/>
              <w:right w:val="single" w:sz="4" w:space="0" w:color="B7B7B7" w:themeColor="text1" w:themeTint="80"/>
            </w:tcBorders>
            <w:shd w:val="clear" w:color="auto" w:fill="F4D0D1" w:themeFill="accent3" w:themeFillTint="33"/>
            <w:vAlign w:val="bottom"/>
          </w:tcPr>
          <w:p w14:paraId="0327F858" w14:textId="77777777" w:rsidR="00E85745" w:rsidRPr="00B11B70" w:rsidRDefault="00E85745" w:rsidP="00102D5B">
            <w:pPr>
              <w:spacing w:after="0"/>
              <w:jc w:val="center"/>
              <w:rPr>
                <w:sz w:val="18"/>
                <w:szCs w:val="18"/>
              </w:rPr>
            </w:pPr>
            <w:r>
              <w:rPr>
                <w:sz w:val="18"/>
                <w:szCs w:val="18"/>
              </w:rPr>
              <w:t>53</w:t>
            </w:r>
          </w:p>
        </w:tc>
      </w:tr>
    </w:tbl>
    <w:p w14:paraId="50E4F4D4" w14:textId="56AA8B77" w:rsidR="00226667" w:rsidRPr="005D0F49" w:rsidRDefault="00226667" w:rsidP="00226667">
      <w:pPr>
        <w:spacing w:after="0" w:line="256" w:lineRule="auto"/>
        <w:ind w:left="284"/>
        <w:jc w:val="center"/>
        <w:rPr>
          <w:rFonts w:ascii="Arial" w:hAnsi="Arial" w:cs="Arial"/>
          <w:i/>
          <w:color w:val="993366"/>
          <w:sz w:val="16"/>
          <w:szCs w:val="20"/>
        </w:rPr>
      </w:pPr>
      <w:r w:rsidRPr="005D0F49">
        <w:rPr>
          <w:rFonts w:ascii="Arial" w:hAnsi="Arial" w:cs="Arial"/>
          <w:i/>
          <w:color w:val="993366"/>
          <w:sz w:val="16"/>
          <w:szCs w:val="20"/>
        </w:rPr>
        <w:t xml:space="preserve">All indices highlighted have sufficient sample size, </w:t>
      </w:r>
      <w:r>
        <w:rPr>
          <w:rFonts w:ascii="Arial" w:hAnsi="Arial" w:cs="Arial"/>
          <w:i/>
          <w:color w:val="993366"/>
          <w:sz w:val="16"/>
          <w:szCs w:val="20"/>
        </w:rPr>
        <w:t xml:space="preserve">TGI </w:t>
      </w:r>
      <w:r w:rsidR="00DD2A0D">
        <w:rPr>
          <w:rFonts w:ascii="Arial" w:hAnsi="Arial" w:cs="Arial"/>
          <w:i/>
          <w:color w:val="993366"/>
          <w:sz w:val="16"/>
          <w:szCs w:val="20"/>
        </w:rPr>
        <w:t>base</w:t>
      </w:r>
      <w:r>
        <w:rPr>
          <w:rFonts w:ascii="Arial" w:hAnsi="Arial" w:cs="Arial"/>
          <w:i/>
          <w:color w:val="993366"/>
          <w:sz w:val="16"/>
          <w:szCs w:val="20"/>
        </w:rPr>
        <w:t xml:space="preserve">: </w:t>
      </w:r>
      <w:r w:rsidR="00DD2A0D">
        <w:rPr>
          <w:rFonts w:ascii="Arial" w:hAnsi="Arial" w:cs="Arial"/>
          <w:i/>
          <w:iCs/>
          <w:color w:val="993366"/>
          <w:sz w:val="16"/>
          <w:szCs w:val="20"/>
        </w:rPr>
        <w:t>s</w:t>
      </w:r>
      <w:r w:rsidR="00DD2A0D" w:rsidRPr="0059785E">
        <w:rPr>
          <w:rFonts w:ascii="Arial" w:hAnsi="Arial" w:cs="Arial"/>
          <w:i/>
          <w:iCs/>
          <w:color w:val="993366"/>
          <w:sz w:val="16"/>
          <w:szCs w:val="20"/>
        </w:rPr>
        <w:t>atisfied</w:t>
      </w:r>
      <w:r w:rsidR="0059785E" w:rsidRPr="0059785E">
        <w:rPr>
          <w:rFonts w:ascii="Arial" w:hAnsi="Arial" w:cs="Arial"/>
          <w:i/>
          <w:iCs/>
          <w:color w:val="993366"/>
          <w:sz w:val="16"/>
          <w:szCs w:val="20"/>
        </w:rPr>
        <w:t>/</w:t>
      </w:r>
      <w:r w:rsidR="00DD2A0D">
        <w:rPr>
          <w:rFonts w:ascii="Arial" w:hAnsi="Arial" w:cs="Arial"/>
          <w:i/>
          <w:iCs/>
          <w:color w:val="993366"/>
          <w:sz w:val="16"/>
          <w:szCs w:val="20"/>
        </w:rPr>
        <w:t>v</w:t>
      </w:r>
      <w:r w:rsidR="00DD2A0D" w:rsidRPr="0059785E">
        <w:rPr>
          <w:rFonts w:ascii="Arial" w:hAnsi="Arial" w:cs="Arial"/>
          <w:i/>
          <w:iCs/>
          <w:color w:val="993366"/>
          <w:sz w:val="16"/>
          <w:szCs w:val="20"/>
        </w:rPr>
        <w:t xml:space="preserve">ery </w:t>
      </w:r>
      <w:r w:rsidR="00DD2A0D">
        <w:rPr>
          <w:rFonts w:ascii="Arial" w:hAnsi="Arial" w:cs="Arial"/>
          <w:i/>
          <w:iCs/>
          <w:color w:val="993366"/>
          <w:sz w:val="16"/>
          <w:szCs w:val="20"/>
        </w:rPr>
        <w:t>s</w:t>
      </w:r>
      <w:r w:rsidR="00DD2A0D" w:rsidRPr="0059785E">
        <w:rPr>
          <w:rFonts w:ascii="Arial" w:hAnsi="Arial" w:cs="Arial"/>
          <w:i/>
          <w:iCs/>
          <w:color w:val="993366"/>
          <w:sz w:val="16"/>
          <w:szCs w:val="20"/>
        </w:rPr>
        <w:t xml:space="preserve">atisfied </w:t>
      </w:r>
      <w:r w:rsidR="0059785E" w:rsidRPr="0059785E">
        <w:rPr>
          <w:rFonts w:ascii="Arial" w:hAnsi="Arial" w:cs="Arial"/>
          <w:i/>
          <w:iCs/>
          <w:color w:val="993366"/>
          <w:sz w:val="16"/>
          <w:szCs w:val="20"/>
        </w:rPr>
        <w:t xml:space="preserve">with </w:t>
      </w:r>
      <w:r w:rsidR="00DD2A0D">
        <w:rPr>
          <w:rFonts w:ascii="Arial" w:hAnsi="Arial" w:cs="Arial"/>
          <w:i/>
          <w:iCs/>
          <w:color w:val="993366"/>
          <w:sz w:val="16"/>
          <w:szCs w:val="20"/>
        </w:rPr>
        <w:t>a</w:t>
      </w:r>
      <w:r w:rsidR="00DD2A0D" w:rsidRPr="0059785E">
        <w:rPr>
          <w:rFonts w:ascii="Arial" w:hAnsi="Arial" w:cs="Arial"/>
          <w:i/>
          <w:iCs/>
          <w:color w:val="993366"/>
          <w:sz w:val="16"/>
          <w:szCs w:val="20"/>
        </w:rPr>
        <w:t xml:space="preserve">rts </w:t>
      </w:r>
      <w:r w:rsidR="00DD2A0D">
        <w:rPr>
          <w:rFonts w:ascii="Arial" w:hAnsi="Arial" w:cs="Arial"/>
          <w:i/>
          <w:iCs/>
          <w:color w:val="993366"/>
          <w:sz w:val="16"/>
          <w:szCs w:val="20"/>
        </w:rPr>
        <w:t>i</w:t>
      </w:r>
      <w:r w:rsidR="00DD2A0D" w:rsidRPr="0059785E">
        <w:rPr>
          <w:rFonts w:ascii="Arial" w:hAnsi="Arial" w:cs="Arial"/>
          <w:i/>
          <w:iCs/>
          <w:color w:val="993366"/>
          <w:sz w:val="16"/>
          <w:szCs w:val="20"/>
        </w:rPr>
        <w:t>nformation</w:t>
      </w:r>
      <w:r w:rsidR="0059785E">
        <w:rPr>
          <w:rFonts w:ascii="Arial" w:hAnsi="Arial" w:cs="Arial"/>
          <w:i/>
          <w:iCs/>
          <w:color w:val="993366"/>
          <w:sz w:val="16"/>
          <w:szCs w:val="20"/>
        </w:rPr>
        <w:t xml:space="preserve">, </w:t>
      </w:r>
      <w:r w:rsidR="00DD2A0D">
        <w:rPr>
          <w:rFonts w:ascii="Arial" w:hAnsi="Arial" w:cs="Arial"/>
          <w:i/>
          <w:iCs/>
          <w:color w:val="993366"/>
          <w:sz w:val="16"/>
          <w:szCs w:val="20"/>
        </w:rPr>
        <w:t>d</w:t>
      </w:r>
      <w:r w:rsidR="00DD2A0D" w:rsidRPr="0059785E">
        <w:rPr>
          <w:rFonts w:ascii="Arial" w:hAnsi="Arial" w:cs="Arial"/>
          <w:i/>
          <w:iCs/>
          <w:color w:val="993366"/>
          <w:sz w:val="16"/>
          <w:szCs w:val="20"/>
        </w:rPr>
        <w:t>issatisfied</w:t>
      </w:r>
      <w:r w:rsidR="0059785E" w:rsidRPr="0059785E">
        <w:rPr>
          <w:rFonts w:ascii="Arial" w:hAnsi="Arial" w:cs="Arial"/>
          <w:i/>
          <w:iCs/>
          <w:color w:val="993366"/>
          <w:sz w:val="16"/>
          <w:szCs w:val="20"/>
        </w:rPr>
        <w:t>/</w:t>
      </w:r>
      <w:r w:rsidR="00DD2A0D">
        <w:rPr>
          <w:rFonts w:ascii="Arial" w:hAnsi="Arial" w:cs="Arial"/>
          <w:i/>
          <w:iCs/>
          <w:color w:val="993366"/>
          <w:sz w:val="16"/>
          <w:szCs w:val="20"/>
        </w:rPr>
        <w:t>v</w:t>
      </w:r>
      <w:r w:rsidR="00DD2A0D" w:rsidRPr="0059785E">
        <w:rPr>
          <w:rFonts w:ascii="Arial" w:hAnsi="Arial" w:cs="Arial"/>
          <w:i/>
          <w:iCs/>
          <w:color w:val="993366"/>
          <w:sz w:val="16"/>
          <w:szCs w:val="20"/>
        </w:rPr>
        <w:t xml:space="preserve">ery </w:t>
      </w:r>
      <w:r w:rsidR="00DD2A0D">
        <w:rPr>
          <w:rFonts w:ascii="Arial" w:hAnsi="Arial" w:cs="Arial"/>
          <w:i/>
          <w:iCs/>
          <w:color w:val="993366"/>
          <w:sz w:val="16"/>
          <w:szCs w:val="20"/>
        </w:rPr>
        <w:t>d</w:t>
      </w:r>
      <w:r w:rsidR="00DD2A0D" w:rsidRPr="0059785E">
        <w:rPr>
          <w:rFonts w:ascii="Arial" w:hAnsi="Arial" w:cs="Arial"/>
          <w:i/>
          <w:iCs/>
          <w:color w:val="993366"/>
          <w:sz w:val="16"/>
          <w:szCs w:val="20"/>
        </w:rPr>
        <w:t xml:space="preserve">issatisfied </w:t>
      </w:r>
      <w:r w:rsidR="0059785E" w:rsidRPr="0059785E">
        <w:rPr>
          <w:rFonts w:ascii="Arial" w:hAnsi="Arial" w:cs="Arial"/>
          <w:i/>
          <w:iCs/>
          <w:color w:val="993366"/>
          <w:sz w:val="16"/>
          <w:szCs w:val="20"/>
        </w:rPr>
        <w:t xml:space="preserve">with </w:t>
      </w:r>
      <w:r w:rsidR="00DD2A0D">
        <w:rPr>
          <w:rFonts w:ascii="Arial" w:hAnsi="Arial" w:cs="Arial"/>
          <w:i/>
          <w:iCs/>
          <w:color w:val="993366"/>
          <w:sz w:val="16"/>
          <w:szCs w:val="20"/>
        </w:rPr>
        <w:t>a</w:t>
      </w:r>
      <w:r w:rsidR="00DD2A0D" w:rsidRPr="0059785E">
        <w:rPr>
          <w:rFonts w:ascii="Arial" w:hAnsi="Arial" w:cs="Arial"/>
          <w:i/>
          <w:iCs/>
          <w:color w:val="993366"/>
          <w:sz w:val="16"/>
          <w:szCs w:val="20"/>
        </w:rPr>
        <w:t xml:space="preserve">rts </w:t>
      </w:r>
      <w:r w:rsidR="00DD2A0D">
        <w:rPr>
          <w:rFonts w:ascii="Arial" w:hAnsi="Arial" w:cs="Arial"/>
          <w:i/>
          <w:iCs/>
          <w:color w:val="993366"/>
          <w:sz w:val="16"/>
          <w:szCs w:val="20"/>
        </w:rPr>
        <w:t>i</w:t>
      </w:r>
      <w:r w:rsidR="00DD2A0D" w:rsidRPr="0059785E">
        <w:rPr>
          <w:rFonts w:ascii="Arial" w:hAnsi="Arial" w:cs="Arial"/>
          <w:i/>
          <w:iCs/>
          <w:color w:val="993366"/>
          <w:sz w:val="16"/>
          <w:szCs w:val="20"/>
        </w:rPr>
        <w:t>nformation</w:t>
      </w:r>
    </w:p>
    <w:p w14:paraId="5E0F85C8" w14:textId="77777777" w:rsidR="00506F50" w:rsidRPr="00506F50" w:rsidRDefault="00506F50" w:rsidP="00506F50">
      <w:pPr>
        <w:spacing w:after="0" w:line="256" w:lineRule="auto"/>
        <w:ind w:left="284"/>
        <w:jc w:val="center"/>
        <w:rPr>
          <w:rFonts w:ascii="Arial" w:hAnsi="Arial" w:cs="Arial"/>
          <w:i/>
          <w:sz w:val="16"/>
          <w:szCs w:val="20"/>
        </w:rPr>
      </w:pPr>
    </w:p>
    <w:p w14:paraId="29331647" w14:textId="46C53BF1" w:rsidR="00E85745" w:rsidRPr="005D0F49" w:rsidRDefault="00E85745" w:rsidP="00E85745">
      <w:pPr>
        <w:spacing w:after="0" w:line="256" w:lineRule="auto"/>
        <w:rPr>
          <w:rFonts w:ascii="Arial" w:hAnsi="Arial" w:cs="Arial"/>
          <w:b/>
          <w:color w:val="993366"/>
          <w:sz w:val="20"/>
          <w:szCs w:val="20"/>
        </w:rPr>
      </w:pPr>
      <w:r w:rsidRPr="005D0F49">
        <w:rPr>
          <w:rFonts w:ascii="Arial" w:hAnsi="Arial" w:cs="Arial"/>
          <w:b/>
          <w:color w:val="993366"/>
          <w:sz w:val="20"/>
          <w:szCs w:val="20"/>
        </w:rPr>
        <w:t xml:space="preserve">General </w:t>
      </w:r>
      <w:r w:rsidR="00226667">
        <w:rPr>
          <w:rFonts w:ascii="Arial" w:hAnsi="Arial" w:cs="Arial"/>
          <w:b/>
          <w:color w:val="993366"/>
          <w:sz w:val="20"/>
          <w:szCs w:val="20"/>
        </w:rPr>
        <w:t xml:space="preserve">and </w:t>
      </w:r>
      <w:r w:rsidR="009C7209">
        <w:rPr>
          <w:rFonts w:ascii="Arial" w:hAnsi="Arial" w:cs="Arial"/>
          <w:b/>
          <w:color w:val="993366"/>
          <w:sz w:val="20"/>
          <w:szCs w:val="20"/>
        </w:rPr>
        <w:t>A</w:t>
      </w:r>
      <w:r w:rsidR="00226667">
        <w:rPr>
          <w:rFonts w:ascii="Arial" w:hAnsi="Arial" w:cs="Arial"/>
          <w:b/>
          <w:color w:val="993366"/>
          <w:sz w:val="20"/>
          <w:szCs w:val="20"/>
        </w:rPr>
        <w:t>rts</w:t>
      </w:r>
      <w:r w:rsidR="00C54DA9">
        <w:rPr>
          <w:rFonts w:ascii="Arial" w:hAnsi="Arial" w:cs="Arial"/>
          <w:b/>
          <w:color w:val="993366"/>
          <w:sz w:val="20"/>
          <w:szCs w:val="20"/>
        </w:rPr>
        <w:t>-s</w:t>
      </w:r>
      <w:r w:rsidR="00226667">
        <w:rPr>
          <w:rFonts w:ascii="Arial" w:hAnsi="Arial" w:cs="Arial"/>
          <w:b/>
          <w:color w:val="993366"/>
          <w:sz w:val="20"/>
          <w:szCs w:val="20"/>
        </w:rPr>
        <w:t xml:space="preserve">pecific </w:t>
      </w:r>
      <w:r w:rsidR="009C7209">
        <w:rPr>
          <w:rFonts w:ascii="Arial" w:hAnsi="Arial" w:cs="Arial"/>
          <w:b/>
          <w:color w:val="993366"/>
          <w:sz w:val="20"/>
          <w:szCs w:val="20"/>
        </w:rPr>
        <w:t>M</w:t>
      </w:r>
      <w:r w:rsidR="00226667">
        <w:rPr>
          <w:rFonts w:ascii="Arial" w:hAnsi="Arial" w:cs="Arial"/>
          <w:b/>
          <w:color w:val="993366"/>
          <w:sz w:val="20"/>
          <w:szCs w:val="20"/>
        </w:rPr>
        <w:t xml:space="preserve">edia </w:t>
      </w:r>
      <w:r w:rsidR="009C7209">
        <w:rPr>
          <w:rFonts w:ascii="Arial" w:hAnsi="Arial" w:cs="Arial"/>
          <w:b/>
          <w:color w:val="993366"/>
          <w:sz w:val="20"/>
          <w:szCs w:val="20"/>
        </w:rPr>
        <w:t>P</w:t>
      </w:r>
      <w:r w:rsidR="00EF4F2F">
        <w:rPr>
          <w:rFonts w:ascii="Arial" w:hAnsi="Arial" w:cs="Arial"/>
          <w:b/>
          <w:color w:val="993366"/>
          <w:sz w:val="20"/>
          <w:szCs w:val="20"/>
        </w:rPr>
        <w:t>references</w:t>
      </w:r>
    </w:p>
    <w:p w14:paraId="6828CEF3" w14:textId="0714EC5D" w:rsidR="00E85745" w:rsidRPr="00370239" w:rsidRDefault="00E85745" w:rsidP="00E85745">
      <w:pPr>
        <w:jc w:val="both"/>
        <w:rPr>
          <w:rFonts w:ascii="Arial" w:hAnsi="Arial" w:cs="Arial"/>
          <w:color w:val="auto"/>
          <w:sz w:val="20"/>
          <w:szCs w:val="20"/>
        </w:rPr>
      </w:pPr>
      <w:r w:rsidRPr="00370239">
        <w:rPr>
          <w:rFonts w:ascii="Arial" w:hAnsi="Arial" w:cs="Arial"/>
          <w:color w:val="auto"/>
          <w:sz w:val="20"/>
          <w:szCs w:val="20"/>
        </w:rPr>
        <w:t xml:space="preserve">It is possible to analyse the media </w:t>
      </w:r>
      <w:r w:rsidR="00EF4F2F">
        <w:rPr>
          <w:rFonts w:ascii="Arial" w:hAnsi="Arial" w:cs="Arial"/>
          <w:color w:val="auto"/>
          <w:sz w:val="20"/>
          <w:szCs w:val="20"/>
        </w:rPr>
        <w:t xml:space="preserve">channels </w:t>
      </w:r>
      <w:r w:rsidRPr="00370239">
        <w:rPr>
          <w:rFonts w:ascii="Arial" w:hAnsi="Arial" w:cs="Arial"/>
          <w:color w:val="auto"/>
          <w:sz w:val="20"/>
          <w:szCs w:val="20"/>
        </w:rPr>
        <w:t>us</w:t>
      </w:r>
      <w:r w:rsidR="00EF4F2F">
        <w:rPr>
          <w:rFonts w:ascii="Arial" w:hAnsi="Arial" w:cs="Arial"/>
          <w:color w:val="auto"/>
          <w:sz w:val="20"/>
          <w:szCs w:val="20"/>
        </w:rPr>
        <w:t>ed</w:t>
      </w:r>
      <w:r w:rsidRPr="00370239">
        <w:rPr>
          <w:rFonts w:ascii="Arial" w:hAnsi="Arial" w:cs="Arial"/>
          <w:color w:val="auto"/>
          <w:sz w:val="20"/>
          <w:szCs w:val="20"/>
        </w:rPr>
        <w:t xml:space="preserve"> </w:t>
      </w:r>
      <w:r w:rsidR="00EF4F2F">
        <w:rPr>
          <w:rFonts w:ascii="Arial" w:hAnsi="Arial" w:cs="Arial"/>
          <w:color w:val="auto"/>
          <w:sz w:val="20"/>
          <w:szCs w:val="20"/>
        </w:rPr>
        <w:t>by</w:t>
      </w:r>
      <w:r w:rsidRPr="00370239">
        <w:rPr>
          <w:rFonts w:ascii="Arial" w:hAnsi="Arial" w:cs="Arial"/>
          <w:color w:val="auto"/>
          <w:sz w:val="20"/>
          <w:szCs w:val="20"/>
        </w:rPr>
        <w:t xml:space="preserve"> arts attenders</w:t>
      </w:r>
      <w:r w:rsidR="00EF4F2F">
        <w:rPr>
          <w:rFonts w:ascii="Arial" w:hAnsi="Arial" w:cs="Arial"/>
          <w:color w:val="auto"/>
          <w:sz w:val="20"/>
          <w:szCs w:val="20"/>
        </w:rPr>
        <w:t xml:space="preserve"> in general and assess</w:t>
      </w:r>
      <w:r w:rsidRPr="00370239">
        <w:rPr>
          <w:rFonts w:ascii="Arial" w:hAnsi="Arial" w:cs="Arial"/>
          <w:color w:val="auto"/>
          <w:sz w:val="20"/>
          <w:szCs w:val="20"/>
        </w:rPr>
        <w:t xml:space="preserve"> this against the channels </w:t>
      </w:r>
      <w:r w:rsidR="00EF4F2F">
        <w:rPr>
          <w:rFonts w:ascii="Arial" w:hAnsi="Arial" w:cs="Arial"/>
          <w:color w:val="auto"/>
          <w:sz w:val="20"/>
          <w:szCs w:val="20"/>
        </w:rPr>
        <w:t xml:space="preserve">used by </w:t>
      </w:r>
      <w:r w:rsidRPr="00370239">
        <w:rPr>
          <w:rFonts w:ascii="Arial" w:hAnsi="Arial" w:cs="Arial"/>
          <w:color w:val="auto"/>
          <w:sz w:val="20"/>
          <w:szCs w:val="20"/>
        </w:rPr>
        <w:t xml:space="preserve">arts attenders </w:t>
      </w:r>
      <w:r w:rsidR="00EF4F2F">
        <w:rPr>
          <w:rFonts w:ascii="Arial" w:hAnsi="Arial" w:cs="Arial"/>
          <w:color w:val="auto"/>
          <w:sz w:val="20"/>
          <w:szCs w:val="20"/>
        </w:rPr>
        <w:t>specifically</w:t>
      </w:r>
      <w:r w:rsidRPr="00370239">
        <w:rPr>
          <w:rFonts w:ascii="Arial" w:hAnsi="Arial" w:cs="Arial"/>
          <w:color w:val="auto"/>
          <w:sz w:val="20"/>
          <w:szCs w:val="20"/>
        </w:rPr>
        <w:t xml:space="preserve"> to obtain information regarding the arts. </w:t>
      </w:r>
    </w:p>
    <w:p w14:paraId="11623271" w14:textId="73055B7B" w:rsidR="00384AAA" w:rsidRPr="009F0DA3" w:rsidRDefault="00E85745" w:rsidP="009F0DA3">
      <w:pPr>
        <w:pStyle w:val="ListParagraph"/>
        <w:numPr>
          <w:ilvl w:val="0"/>
          <w:numId w:val="37"/>
        </w:numPr>
        <w:spacing w:after="120" w:line="257" w:lineRule="auto"/>
        <w:ind w:left="714" w:hanging="357"/>
        <w:contextualSpacing w:val="0"/>
        <w:jc w:val="both"/>
        <w:rPr>
          <w:rFonts w:ascii="Arial" w:hAnsi="Arial" w:cs="Arial"/>
          <w:color w:val="auto"/>
          <w:sz w:val="20"/>
          <w:szCs w:val="20"/>
        </w:rPr>
      </w:pPr>
      <w:r w:rsidRPr="00370239">
        <w:rPr>
          <w:rFonts w:ascii="Arial" w:hAnsi="Arial" w:cs="Arial"/>
          <w:color w:val="auto"/>
          <w:sz w:val="20"/>
          <w:szCs w:val="20"/>
          <w:lang w:eastAsia="en-US"/>
        </w:rPr>
        <w:t>As shown in further detail in Table 3.3.3</w:t>
      </w:r>
      <w:r w:rsidR="00C54DA9">
        <w:rPr>
          <w:rFonts w:ascii="Arial" w:hAnsi="Arial" w:cs="Arial"/>
          <w:color w:val="auto"/>
          <w:sz w:val="20"/>
          <w:szCs w:val="20"/>
          <w:lang w:eastAsia="en-US"/>
        </w:rPr>
        <w:t xml:space="preserve">, </w:t>
      </w:r>
      <w:r w:rsidRPr="00370239">
        <w:rPr>
          <w:rFonts w:ascii="Arial" w:hAnsi="Arial" w:cs="Arial"/>
          <w:color w:val="auto"/>
          <w:sz w:val="20"/>
          <w:szCs w:val="20"/>
          <w:lang w:eastAsia="en-US"/>
        </w:rPr>
        <w:t>and looking at the heaviest users of each media type, arts attenders consume the majority of media channels</w:t>
      </w:r>
      <w:r w:rsidR="00C54DA9">
        <w:rPr>
          <w:rFonts w:ascii="Arial" w:hAnsi="Arial" w:cs="Arial"/>
          <w:color w:val="auto"/>
          <w:sz w:val="20"/>
          <w:szCs w:val="20"/>
          <w:lang w:eastAsia="en-US"/>
        </w:rPr>
        <w:t>,</w:t>
      </w:r>
      <w:r w:rsidRPr="00370239">
        <w:rPr>
          <w:rFonts w:ascii="Arial" w:hAnsi="Arial" w:cs="Arial"/>
          <w:color w:val="auto"/>
          <w:sz w:val="20"/>
          <w:szCs w:val="20"/>
          <w:lang w:eastAsia="en-US"/>
        </w:rPr>
        <w:t xml:space="preserve"> in line with the average population. </w:t>
      </w:r>
    </w:p>
    <w:p w14:paraId="6E7B1869" w14:textId="6968A519" w:rsidR="00F306F4" w:rsidRPr="009F0DA3" w:rsidRDefault="00E85745" w:rsidP="009F0DA3">
      <w:pPr>
        <w:pStyle w:val="ListParagraph"/>
        <w:numPr>
          <w:ilvl w:val="0"/>
          <w:numId w:val="37"/>
        </w:numPr>
        <w:spacing w:after="120" w:line="257" w:lineRule="auto"/>
        <w:ind w:left="714" w:hanging="357"/>
        <w:contextualSpacing w:val="0"/>
        <w:jc w:val="both"/>
        <w:rPr>
          <w:rFonts w:ascii="Arial" w:hAnsi="Arial" w:cs="Arial"/>
          <w:color w:val="auto"/>
          <w:sz w:val="20"/>
          <w:szCs w:val="20"/>
        </w:rPr>
      </w:pPr>
      <w:r w:rsidRPr="00370239">
        <w:rPr>
          <w:rFonts w:ascii="Arial" w:hAnsi="Arial" w:cs="Arial"/>
          <w:color w:val="auto"/>
          <w:sz w:val="20"/>
          <w:szCs w:val="20"/>
          <w:lang w:eastAsia="en-US"/>
        </w:rPr>
        <w:t>However, there is a skew towards cinema; therefore they are more likely to be cinema</w:t>
      </w:r>
      <w:r w:rsidR="00C54DA9">
        <w:rPr>
          <w:rFonts w:ascii="Arial" w:hAnsi="Arial" w:cs="Arial"/>
          <w:color w:val="auto"/>
          <w:sz w:val="20"/>
          <w:szCs w:val="20"/>
          <w:lang w:eastAsia="en-US"/>
        </w:rPr>
        <w:t>-</w:t>
      </w:r>
      <w:r w:rsidRPr="00370239">
        <w:rPr>
          <w:rFonts w:ascii="Arial" w:hAnsi="Arial" w:cs="Arial"/>
          <w:color w:val="auto"/>
          <w:sz w:val="20"/>
          <w:szCs w:val="20"/>
          <w:lang w:eastAsia="en-US"/>
        </w:rPr>
        <w:t xml:space="preserve">goers than the average population. When we look at specific media statements that are related to seeking general information, 75% of arts attenders rely </w:t>
      </w:r>
      <w:r w:rsidR="00C54DA9">
        <w:rPr>
          <w:rFonts w:ascii="Arial" w:hAnsi="Arial" w:cs="Arial"/>
          <w:color w:val="auto"/>
          <w:sz w:val="20"/>
          <w:szCs w:val="20"/>
          <w:lang w:eastAsia="en-US"/>
        </w:rPr>
        <w:t>on</w:t>
      </w:r>
      <w:r w:rsidR="00C54DA9" w:rsidRPr="00370239">
        <w:rPr>
          <w:rFonts w:ascii="Arial" w:hAnsi="Arial" w:cs="Arial"/>
          <w:color w:val="auto"/>
          <w:sz w:val="20"/>
          <w:szCs w:val="20"/>
          <w:lang w:eastAsia="en-US"/>
        </w:rPr>
        <w:t xml:space="preserve"> </w:t>
      </w:r>
      <w:r w:rsidRPr="00370239">
        <w:rPr>
          <w:rFonts w:ascii="Arial" w:hAnsi="Arial" w:cs="Arial"/>
          <w:color w:val="auto"/>
          <w:sz w:val="20"/>
          <w:szCs w:val="20"/>
          <w:lang w:eastAsia="en-US"/>
        </w:rPr>
        <w:t xml:space="preserve">the </w:t>
      </w:r>
      <w:r w:rsidR="00C54DA9">
        <w:rPr>
          <w:rFonts w:ascii="Arial" w:hAnsi="Arial" w:cs="Arial"/>
          <w:color w:val="auto"/>
          <w:sz w:val="20"/>
          <w:szCs w:val="20"/>
          <w:lang w:eastAsia="en-US"/>
        </w:rPr>
        <w:t>I</w:t>
      </w:r>
      <w:r w:rsidRPr="00370239">
        <w:rPr>
          <w:rFonts w:ascii="Arial" w:hAnsi="Arial" w:cs="Arial"/>
          <w:color w:val="auto"/>
          <w:sz w:val="20"/>
          <w:szCs w:val="20"/>
          <w:lang w:eastAsia="en-US"/>
        </w:rPr>
        <w:t>nternet when</w:t>
      </w:r>
      <w:r w:rsidRPr="00370239">
        <w:rPr>
          <w:rFonts w:ascii="Arial" w:hAnsi="Arial" w:cs="Arial"/>
          <w:color w:val="auto"/>
          <w:sz w:val="20"/>
          <w:szCs w:val="20"/>
        </w:rPr>
        <w:t xml:space="preserve"> they need information, 34% on TV</w:t>
      </w:r>
      <w:r w:rsidR="00C54DA9">
        <w:rPr>
          <w:rFonts w:ascii="Arial" w:hAnsi="Arial" w:cs="Arial"/>
          <w:color w:val="auto"/>
          <w:sz w:val="20"/>
          <w:szCs w:val="20"/>
        </w:rPr>
        <w:t>,</w:t>
      </w:r>
      <w:r w:rsidRPr="00370239">
        <w:rPr>
          <w:rFonts w:ascii="Arial" w:hAnsi="Arial" w:cs="Arial"/>
          <w:color w:val="auto"/>
          <w:sz w:val="20"/>
          <w:szCs w:val="20"/>
        </w:rPr>
        <w:t xml:space="preserve"> and 30% on the radio. However, </w:t>
      </w:r>
      <w:r w:rsidR="00CF1F16">
        <w:rPr>
          <w:rFonts w:ascii="Arial" w:hAnsi="Arial" w:cs="Arial"/>
          <w:color w:val="auto"/>
          <w:sz w:val="20"/>
          <w:szCs w:val="20"/>
        </w:rPr>
        <w:t xml:space="preserve">this is </w:t>
      </w:r>
      <w:r w:rsidRPr="00370239">
        <w:rPr>
          <w:rFonts w:ascii="Arial" w:hAnsi="Arial" w:cs="Arial"/>
          <w:color w:val="auto"/>
          <w:sz w:val="20"/>
          <w:szCs w:val="20"/>
        </w:rPr>
        <w:t>in line with the average population.</w:t>
      </w:r>
    </w:p>
    <w:p w14:paraId="4880CB84" w14:textId="78DE20A9" w:rsidR="00384AAA" w:rsidRPr="009F0DA3" w:rsidRDefault="00E85745" w:rsidP="009F0DA3">
      <w:pPr>
        <w:pStyle w:val="ListParagraph"/>
        <w:numPr>
          <w:ilvl w:val="0"/>
          <w:numId w:val="37"/>
        </w:numPr>
        <w:spacing w:after="120" w:line="257" w:lineRule="auto"/>
        <w:ind w:left="714" w:hanging="357"/>
        <w:contextualSpacing w:val="0"/>
        <w:jc w:val="both"/>
        <w:rPr>
          <w:rFonts w:ascii="Arial" w:hAnsi="Arial" w:cs="Arial"/>
          <w:color w:val="auto"/>
          <w:sz w:val="20"/>
          <w:szCs w:val="20"/>
        </w:rPr>
      </w:pPr>
      <w:r w:rsidRPr="005F1B49">
        <w:rPr>
          <w:rFonts w:ascii="Arial" w:hAnsi="Arial" w:cs="Arial"/>
          <w:color w:val="auto"/>
          <w:sz w:val="20"/>
          <w:szCs w:val="20"/>
        </w:rPr>
        <w:t xml:space="preserve">As reflected in Table 3.3.4 on the channels </w:t>
      </w:r>
      <w:r w:rsidR="005F1B49" w:rsidRPr="005F1B49">
        <w:rPr>
          <w:rFonts w:ascii="Arial" w:hAnsi="Arial" w:cs="Arial"/>
          <w:color w:val="auto"/>
          <w:sz w:val="20"/>
          <w:szCs w:val="20"/>
        </w:rPr>
        <w:t xml:space="preserve">used by </w:t>
      </w:r>
      <w:r w:rsidRPr="005F1B49">
        <w:rPr>
          <w:rFonts w:ascii="Arial" w:hAnsi="Arial" w:cs="Arial"/>
          <w:color w:val="auto"/>
          <w:sz w:val="20"/>
          <w:szCs w:val="20"/>
        </w:rPr>
        <w:t>arts attenders to obtain</w:t>
      </w:r>
      <w:r w:rsidR="005F1B49" w:rsidRPr="005F1B49">
        <w:rPr>
          <w:rFonts w:ascii="Arial" w:hAnsi="Arial" w:cs="Arial"/>
          <w:color w:val="auto"/>
          <w:sz w:val="20"/>
          <w:szCs w:val="20"/>
        </w:rPr>
        <w:t xml:space="preserve"> arts</w:t>
      </w:r>
      <w:r w:rsidRPr="005F1B49">
        <w:rPr>
          <w:rFonts w:ascii="Arial" w:hAnsi="Arial" w:cs="Arial"/>
          <w:color w:val="auto"/>
          <w:sz w:val="20"/>
          <w:szCs w:val="20"/>
        </w:rPr>
        <w:t xml:space="preserve"> information regarding the arts compared to 2014, there is a big difference in the preferred channels. Internet is the most preferred channel in 2016</w:t>
      </w:r>
      <w:r w:rsidR="00C54DA9">
        <w:rPr>
          <w:rFonts w:ascii="Arial" w:hAnsi="Arial" w:cs="Arial"/>
          <w:color w:val="auto"/>
          <w:sz w:val="20"/>
          <w:szCs w:val="20"/>
        </w:rPr>
        <w:t>,</w:t>
      </w:r>
      <w:r w:rsidRPr="005F1B49">
        <w:rPr>
          <w:rFonts w:ascii="Arial" w:hAnsi="Arial" w:cs="Arial"/>
          <w:color w:val="auto"/>
          <w:sz w:val="20"/>
          <w:szCs w:val="20"/>
        </w:rPr>
        <w:t xml:space="preserve"> followed by </w:t>
      </w:r>
      <w:r w:rsidR="00C54DA9">
        <w:rPr>
          <w:rFonts w:ascii="Arial" w:hAnsi="Arial" w:cs="Arial"/>
          <w:color w:val="auto"/>
          <w:sz w:val="20"/>
          <w:szCs w:val="20"/>
        </w:rPr>
        <w:t>t</w:t>
      </w:r>
      <w:r w:rsidR="00C54DA9" w:rsidRPr="005F1B49">
        <w:rPr>
          <w:rFonts w:ascii="Arial" w:hAnsi="Arial" w:cs="Arial"/>
          <w:color w:val="auto"/>
          <w:sz w:val="20"/>
          <w:szCs w:val="20"/>
        </w:rPr>
        <w:t xml:space="preserve">elevision </w:t>
      </w:r>
      <w:r w:rsidRPr="005F1B49">
        <w:rPr>
          <w:rFonts w:ascii="Arial" w:hAnsi="Arial" w:cs="Arial"/>
          <w:color w:val="auto"/>
          <w:sz w:val="20"/>
          <w:szCs w:val="20"/>
        </w:rPr>
        <w:t xml:space="preserve">and </w:t>
      </w:r>
      <w:r w:rsidR="00C54DA9">
        <w:rPr>
          <w:rFonts w:ascii="Arial" w:hAnsi="Arial" w:cs="Arial"/>
          <w:color w:val="auto"/>
          <w:sz w:val="20"/>
          <w:szCs w:val="20"/>
        </w:rPr>
        <w:t>w</w:t>
      </w:r>
      <w:r w:rsidR="00C54DA9" w:rsidRPr="005F1B49">
        <w:rPr>
          <w:rFonts w:ascii="Arial" w:hAnsi="Arial" w:cs="Arial"/>
          <w:color w:val="auto"/>
          <w:sz w:val="20"/>
          <w:szCs w:val="20"/>
        </w:rPr>
        <w:t xml:space="preserve">ord </w:t>
      </w:r>
      <w:r w:rsidRPr="005F1B49">
        <w:rPr>
          <w:rFonts w:ascii="Arial" w:hAnsi="Arial" w:cs="Arial"/>
          <w:color w:val="auto"/>
          <w:sz w:val="20"/>
          <w:szCs w:val="20"/>
        </w:rPr>
        <w:t xml:space="preserve">of </w:t>
      </w:r>
      <w:r w:rsidR="00C54DA9">
        <w:rPr>
          <w:rFonts w:ascii="Arial" w:hAnsi="Arial" w:cs="Arial"/>
          <w:color w:val="auto"/>
          <w:sz w:val="20"/>
          <w:szCs w:val="20"/>
        </w:rPr>
        <w:t>m</w:t>
      </w:r>
      <w:r w:rsidR="00C54DA9" w:rsidRPr="005F1B49">
        <w:rPr>
          <w:rFonts w:ascii="Arial" w:hAnsi="Arial" w:cs="Arial"/>
          <w:color w:val="auto"/>
          <w:sz w:val="20"/>
          <w:szCs w:val="20"/>
        </w:rPr>
        <w:t>outh</w:t>
      </w:r>
      <w:r w:rsidR="00CD5565">
        <w:rPr>
          <w:rFonts w:ascii="Arial" w:hAnsi="Arial" w:cs="Arial"/>
          <w:color w:val="auto"/>
          <w:sz w:val="20"/>
          <w:szCs w:val="20"/>
        </w:rPr>
        <w:t>,</w:t>
      </w:r>
      <w:r w:rsidRPr="005F1B49">
        <w:rPr>
          <w:rFonts w:ascii="Arial" w:hAnsi="Arial" w:cs="Arial"/>
          <w:color w:val="auto"/>
          <w:sz w:val="20"/>
          <w:szCs w:val="20"/>
        </w:rPr>
        <w:t xml:space="preserve"> </w:t>
      </w:r>
      <w:r w:rsidR="00C54DA9">
        <w:rPr>
          <w:rFonts w:ascii="Arial" w:hAnsi="Arial" w:cs="Arial"/>
          <w:color w:val="auto"/>
          <w:sz w:val="20"/>
          <w:szCs w:val="20"/>
        </w:rPr>
        <w:t xml:space="preserve">whereas </w:t>
      </w:r>
      <w:r w:rsidRPr="005F1B49">
        <w:rPr>
          <w:rFonts w:ascii="Arial" w:hAnsi="Arial" w:cs="Arial"/>
          <w:color w:val="auto"/>
          <w:sz w:val="20"/>
          <w:szCs w:val="20"/>
        </w:rPr>
        <w:t xml:space="preserve">in 2014 </w:t>
      </w:r>
      <w:r w:rsidR="00C54DA9">
        <w:rPr>
          <w:rFonts w:ascii="Arial" w:hAnsi="Arial" w:cs="Arial"/>
          <w:color w:val="auto"/>
          <w:sz w:val="20"/>
          <w:szCs w:val="20"/>
        </w:rPr>
        <w:t>t</w:t>
      </w:r>
      <w:r w:rsidR="00C54DA9" w:rsidRPr="005F1B49">
        <w:rPr>
          <w:rFonts w:ascii="Arial" w:hAnsi="Arial" w:cs="Arial"/>
          <w:color w:val="auto"/>
          <w:sz w:val="20"/>
          <w:szCs w:val="20"/>
        </w:rPr>
        <w:t xml:space="preserve">elevision </w:t>
      </w:r>
      <w:r w:rsidRPr="005F1B49">
        <w:rPr>
          <w:rFonts w:ascii="Arial" w:hAnsi="Arial" w:cs="Arial"/>
          <w:color w:val="auto"/>
          <w:sz w:val="20"/>
          <w:szCs w:val="20"/>
        </w:rPr>
        <w:t xml:space="preserve">was the most popular channel to access information on the arts followed by </w:t>
      </w:r>
      <w:r w:rsidR="00C54DA9">
        <w:rPr>
          <w:rFonts w:ascii="Arial" w:hAnsi="Arial" w:cs="Arial"/>
          <w:color w:val="auto"/>
          <w:sz w:val="20"/>
          <w:szCs w:val="20"/>
        </w:rPr>
        <w:t>w</w:t>
      </w:r>
      <w:r w:rsidR="00C54DA9" w:rsidRPr="005F1B49">
        <w:rPr>
          <w:rFonts w:ascii="Arial" w:hAnsi="Arial" w:cs="Arial"/>
          <w:color w:val="auto"/>
          <w:sz w:val="20"/>
          <w:szCs w:val="20"/>
        </w:rPr>
        <w:t xml:space="preserve">ord </w:t>
      </w:r>
      <w:r w:rsidRPr="005F1B49">
        <w:rPr>
          <w:rFonts w:ascii="Arial" w:hAnsi="Arial" w:cs="Arial"/>
          <w:color w:val="auto"/>
          <w:sz w:val="20"/>
          <w:szCs w:val="20"/>
        </w:rPr>
        <w:t xml:space="preserve">of </w:t>
      </w:r>
      <w:r w:rsidR="00C54DA9">
        <w:rPr>
          <w:rFonts w:ascii="Arial" w:hAnsi="Arial" w:cs="Arial"/>
          <w:color w:val="auto"/>
          <w:sz w:val="20"/>
          <w:szCs w:val="20"/>
        </w:rPr>
        <w:t>m</w:t>
      </w:r>
      <w:r w:rsidR="00C54DA9" w:rsidRPr="005F1B49">
        <w:rPr>
          <w:rFonts w:ascii="Arial" w:hAnsi="Arial" w:cs="Arial"/>
          <w:color w:val="auto"/>
          <w:sz w:val="20"/>
          <w:szCs w:val="20"/>
        </w:rPr>
        <w:t xml:space="preserve">outh </w:t>
      </w:r>
      <w:r w:rsidRPr="005F1B49">
        <w:rPr>
          <w:rFonts w:ascii="Arial" w:hAnsi="Arial" w:cs="Arial"/>
          <w:color w:val="auto"/>
          <w:sz w:val="20"/>
          <w:szCs w:val="20"/>
        </w:rPr>
        <w:t>and</w:t>
      </w:r>
      <w:r w:rsidR="00C54DA9">
        <w:rPr>
          <w:rFonts w:ascii="Arial" w:hAnsi="Arial" w:cs="Arial"/>
          <w:color w:val="auto"/>
          <w:sz w:val="20"/>
          <w:szCs w:val="20"/>
        </w:rPr>
        <w:t>, third,</w:t>
      </w:r>
      <w:r w:rsidRPr="005F1B49">
        <w:rPr>
          <w:rFonts w:ascii="Arial" w:hAnsi="Arial" w:cs="Arial"/>
          <w:color w:val="auto"/>
          <w:sz w:val="20"/>
          <w:szCs w:val="20"/>
        </w:rPr>
        <w:t xml:space="preserve"> </w:t>
      </w:r>
      <w:r w:rsidR="00C54DA9">
        <w:rPr>
          <w:rFonts w:ascii="Arial" w:hAnsi="Arial" w:cs="Arial"/>
          <w:color w:val="auto"/>
          <w:sz w:val="20"/>
          <w:szCs w:val="20"/>
        </w:rPr>
        <w:t>Internet</w:t>
      </w:r>
      <w:r w:rsidRPr="005F1B49">
        <w:rPr>
          <w:rFonts w:ascii="Arial" w:hAnsi="Arial" w:cs="Arial"/>
          <w:color w:val="auto"/>
          <w:sz w:val="20"/>
          <w:szCs w:val="20"/>
        </w:rPr>
        <w:t xml:space="preserve">. </w:t>
      </w:r>
    </w:p>
    <w:p w14:paraId="5DE46A5A" w14:textId="54FFBF34" w:rsidR="00F306F4" w:rsidRPr="00882906" w:rsidRDefault="00882906" w:rsidP="009F0DA3">
      <w:pPr>
        <w:pStyle w:val="ListParagraph"/>
        <w:numPr>
          <w:ilvl w:val="0"/>
          <w:numId w:val="37"/>
        </w:numPr>
        <w:spacing w:after="120" w:line="257" w:lineRule="auto"/>
        <w:ind w:left="714" w:hanging="357"/>
        <w:contextualSpacing w:val="0"/>
        <w:jc w:val="both"/>
        <w:rPr>
          <w:rFonts w:ascii="Arial" w:hAnsi="Arial" w:cs="Arial"/>
          <w:color w:val="auto"/>
          <w:sz w:val="20"/>
          <w:szCs w:val="20"/>
        </w:rPr>
      </w:pPr>
      <w:r>
        <w:rPr>
          <w:rFonts w:ascii="Arial" w:hAnsi="Arial" w:cs="Arial"/>
          <w:color w:val="auto"/>
          <w:sz w:val="20"/>
          <w:szCs w:val="20"/>
        </w:rPr>
        <w:t>N</w:t>
      </w:r>
      <w:r w:rsidR="00E85745" w:rsidRPr="00370239">
        <w:rPr>
          <w:rFonts w:ascii="Arial" w:hAnsi="Arial" w:cs="Arial"/>
          <w:color w:val="auto"/>
          <w:sz w:val="20"/>
          <w:szCs w:val="20"/>
        </w:rPr>
        <w:t xml:space="preserve">ewspapers and radio </w:t>
      </w:r>
      <w:r>
        <w:rPr>
          <w:rFonts w:ascii="Arial" w:hAnsi="Arial" w:cs="Arial"/>
          <w:color w:val="auto"/>
          <w:sz w:val="20"/>
          <w:szCs w:val="20"/>
        </w:rPr>
        <w:t>follow</w:t>
      </w:r>
      <w:r w:rsidR="00C54DA9">
        <w:rPr>
          <w:rFonts w:ascii="Arial" w:hAnsi="Arial" w:cs="Arial"/>
          <w:color w:val="auto"/>
          <w:sz w:val="20"/>
          <w:szCs w:val="20"/>
        </w:rPr>
        <w:t>,</w:t>
      </w:r>
      <w:r>
        <w:rPr>
          <w:rFonts w:ascii="Arial" w:hAnsi="Arial" w:cs="Arial"/>
          <w:color w:val="auto"/>
          <w:sz w:val="20"/>
          <w:szCs w:val="20"/>
        </w:rPr>
        <w:t xml:space="preserve"> with </w:t>
      </w:r>
      <w:r w:rsidR="00C54DA9">
        <w:rPr>
          <w:rFonts w:ascii="Arial" w:hAnsi="Arial" w:cs="Arial"/>
          <w:color w:val="auto"/>
          <w:sz w:val="20"/>
          <w:szCs w:val="20"/>
        </w:rPr>
        <w:t>one</w:t>
      </w:r>
      <w:r>
        <w:rPr>
          <w:rFonts w:ascii="Arial" w:hAnsi="Arial" w:cs="Arial"/>
          <w:color w:val="auto"/>
          <w:sz w:val="20"/>
          <w:szCs w:val="20"/>
        </w:rPr>
        <w:t xml:space="preserve"> in </w:t>
      </w:r>
      <w:r w:rsidR="00C54DA9">
        <w:rPr>
          <w:rFonts w:ascii="Arial" w:hAnsi="Arial" w:cs="Arial"/>
          <w:color w:val="auto"/>
          <w:sz w:val="20"/>
          <w:szCs w:val="20"/>
        </w:rPr>
        <w:t>four</w:t>
      </w:r>
      <w:r>
        <w:rPr>
          <w:rFonts w:ascii="Arial" w:hAnsi="Arial" w:cs="Arial"/>
          <w:color w:val="auto"/>
          <w:sz w:val="20"/>
          <w:szCs w:val="20"/>
        </w:rPr>
        <w:t xml:space="preserve"> arts attenders seeking arts information through national and local newspaper titles, while </w:t>
      </w:r>
      <w:r w:rsidR="00C54DA9">
        <w:rPr>
          <w:rFonts w:ascii="Arial" w:hAnsi="Arial" w:cs="Arial"/>
          <w:color w:val="auto"/>
          <w:sz w:val="20"/>
          <w:szCs w:val="20"/>
        </w:rPr>
        <w:t xml:space="preserve">one </w:t>
      </w:r>
      <w:r>
        <w:rPr>
          <w:rFonts w:ascii="Arial" w:hAnsi="Arial" w:cs="Arial"/>
          <w:color w:val="auto"/>
          <w:sz w:val="20"/>
          <w:szCs w:val="20"/>
        </w:rPr>
        <w:t xml:space="preserve">in </w:t>
      </w:r>
      <w:r w:rsidR="00C54DA9">
        <w:rPr>
          <w:rFonts w:ascii="Arial" w:hAnsi="Arial" w:cs="Arial"/>
          <w:color w:val="auto"/>
          <w:sz w:val="20"/>
          <w:szCs w:val="20"/>
        </w:rPr>
        <w:t xml:space="preserve">four </w:t>
      </w:r>
      <w:r>
        <w:rPr>
          <w:rFonts w:ascii="Arial" w:hAnsi="Arial" w:cs="Arial"/>
          <w:color w:val="auto"/>
          <w:sz w:val="20"/>
          <w:szCs w:val="20"/>
        </w:rPr>
        <w:t>arts attenders tend to listen to the national and local radio to obtain arts information</w:t>
      </w:r>
      <w:r w:rsidR="00E85745" w:rsidRPr="00370239">
        <w:rPr>
          <w:rFonts w:ascii="Arial" w:hAnsi="Arial" w:cs="Arial"/>
          <w:color w:val="auto"/>
          <w:sz w:val="20"/>
          <w:szCs w:val="20"/>
        </w:rPr>
        <w:t>.</w:t>
      </w:r>
    </w:p>
    <w:p w14:paraId="3EE7E6F8" w14:textId="3BD840C1" w:rsidR="00E85745" w:rsidRPr="00370239" w:rsidRDefault="00E85745" w:rsidP="009F0DA3">
      <w:pPr>
        <w:pStyle w:val="ListParagraph"/>
        <w:numPr>
          <w:ilvl w:val="0"/>
          <w:numId w:val="37"/>
        </w:numPr>
        <w:spacing w:after="120" w:line="257" w:lineRule="auto"/>
        <w:contextualSpacing w:val="0"/>
        <w:jc w:val="both"/>
        <w:rPr>
          <w:rFonts w:ascii="Arial" w:hAnsi="Arial" w:cs="Arial"/>
          <w:color w:val="auto"/>
          <w:sz w:val="20"/>
          <w:szCs w:val="20"/>
        </w:rPr>
      </w:pPr>
      <w:r w:rsidRPr="00370239">
        <w:rPr>
          <w:rFonts w:ascii="Arial" w:hAnsi="Arial" w:cs="Arial"/>
          <w:color w:val="auto"/>
          <w:sz w:val="20"/>
          <w:szCs w:val="20"/>
        </w:rPr>
        <w:t>A small</w:t>
      </w:r>
      <w:r w:rsidR="00882906">
        <w:rPr>
          <w:rFonts w:ascii="Arial" w:hAnsi="Arial" w:cs="Arial"/>
          <w:color w:val="auto"/>
          <w:sz w:val="20"/>
          <w:szCs w:val="20"/>
        </w:rPr>
        <w:t>er</w:t>
      </w:r>
      <w:r w:rsidRPr="00370239">
        <w:rPr>
          <w:rFonts w:ascii="Arial" w:hAnsi="Arial" w:cs="Arial"/>
          <w:color w:val="auto"/>
          <w:sz w:val="20"/>
          <w:szCs w:val="20"/>
        </w:rPr>
        <w:t xml:space="preserve"> proportion of arts attenders are more likely to obtain information about the arts from events guides and mailing lists.</w:t>
      </w:r>
    </w:p>
    <w:p w14:paraId="255EE9E0" w14:textId="72570A0D" w:rsidR="00E85745" w:rsidRPr="005D0F49" w:rsidRDefault="00E85745" w:rsidP="009F0DA3">
      <w:pPr>
        <w:keepNext/>
        <w:jc w:val="both"/>
        <w:rPr>
          <w:rFonts w:ascii="Arial" w:hAnsi="Arial" w:cs="Arial"/>
          <w:color w:val="993366"/>
          <w:sz w:val="20"/>
          <w:szCs w:val="20"/>
        </w:rPr>
      </w:pPr>
      <w:r w:rsidRPr="005D0F49">
        <w:rPr>
          <w:rFonts w:ascii="Arial" w:hAnsi="Arial" w:cs="Arial"/>
          <w:b/>
          <w:color w:val="993366"/>
          <w:sz w:val="20"/>
          <w:szCs w:val="20"/>
        </w:rPr>
        <w:lastRenderedPageBreak/>
        <w:t xml:space="preserve">Table 3.3.3 </w:t>
      </w:r>
      <w:r w:rsidRPr="005D0F49">
        <w:rPr>
          <w:rFonts w:ascii="Arial" w:hAnsi="Arial" w:cs="Arial"/>
          <w:color w:val="993366"/>
          <w:sz w:val="20"/>
          <w:szCs w:val="20"/>
        </w:rPr>
        <w:t xml:space="preserve">Arts </w:t>
      </w:r>
      <w:r w:rsidR="009C7209">
        <w:rPr>
          <w:rFonts w:ascii="Arial" w:hAnsi="Arial" w:cs="Arial"/>
          <w:color w:val="993366"/>
          <w:sz w:val="20"/>
          <w:szCs w:val="20"/>
        </w:rPr>
        <w:t>Attenders and General Media U</w:t>
      </w:r>
      <w:r w:rsidRPr="005D0F49">
        <w:rPr>
          <w:rFonts w:ascii="Arial" w:hAnsi="Arial" w:cs="Arial"/>
          <w:color w:val="993366"/>
          <w:sz w:val="20"/>
          <w:szCs w:val="20"/>
        </w:rPr>
        <w:t>sage</w:t>
      </w:r>
    </w:p>
    <w:tbl>
      <w:tblPr>
        <w:tblStyle w:val="LightList"/>
        <w:tblW w:w="2967" w:type="pct"/>
        <w:jc w:val="center"/>
        <w:tblInd w:w="-554" w:type="dxa"/>
        <w:tblLayout w:type="fixed"/>
        <w:tblLook w:val="0620" w:firstRow="1" w:lastRow="0" w:firstColumn="0" w:lastColumn="0" w:noHBand="1" w:noVBand="1"/>
      </w:tblPr>
      <w:tblGrid>
        <w:gridCol w:w="3384"/>
        <w:gridCol w:w="790"/>
        <w:gridCol w:w="1311"/>
      </w:tblGrid>
      <w:tr w:rsidR="00E85745" w14:paraId="715FE43A" w14:textId="77777777" w:rsidTr="00A64C29">
        <w:trPr>
          <w:cnfStyle w:val="100000000000" w:firstRow="1" w:lastRow="0" w:firstColumn="0" w:lastColumn="0" w:oddVBand="0" w:evenVBand="0" w:oddHBand="0" w:evenHBand="0" w:firstRowFirstColumn="0" w:firstRowLastColumn="0" w:lastRowFirstColumn="0" w:lastRowLastColumn="0"/>
          <w:jc w:val="center"/>
        </w:trPr>
        <w:tc>
          <w:tcPr>
            <w:tcW w:w="3085" w:type="pct"/>
            <w:tcBorders>
              <w:top w:val="nil"/>
              <w:left w:val="nil"/>
              <w:bottom w:val="single" w:sz="4" w:space="0" w:color="808080" w:themeColor="background1" w:themeShade="80"/>
              <w:right w:val="single" w:sz="4" w:space="0" w:color="808080" w:themeColor="background1" w:themeShade="80"/>
            </w:tcBorders>
            <w:shd w:val="clear" w:color="auto" w:fill="auto"/>
            <w:vAlign w:val="bottom"/>
          </w:tcPr>
          <w:p w14:paraId="453F0E0B" w14:textId="77777777" w:rsidR="00E85745" w:rsidRPr="00B11B70" w:rsidRDefault="00E85745" w:rsidP="00102D5B">
            <w:pPr>
              <w:spacing w:after="0"/>
              <w:rPr>
                <w:b w:val="0"/>
                <w:sz w:val="18"/>
                <w:szCs w:val="18"/>
              </w:rPr>
            </w:pPr>
          </w:p>
        </w:tc>
        <w:tc>
          <w:tcPr>
            <w:tcW w:w="1915" w:type="pct"/>
            <w:gridSpan w:val="2"/>
            <w:tcBorders>
              <w:top w:val="single" w:sz="4" w:space="0" w:color="auto"/>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1F0A8368" w14:textId="77777777" w:rsidR="00E85745" w:rsidRPr="00D755FC" w:rsidRDefault="00E85745" w:rsidP="00102D5B">
            <w:pPr>
              <w:spacing w:after="0"/>
              <w:jc w:val="center"/>
              <w:rPr>
                <w:sz w:val="18"/>
                <w:szCs w:val="18"/>
              </w:rPr>
            </w:pPr>
            <w:r w:rsidRPr="00E85745">
              <w:rPr>
                <w:color w:val="FFFFFF" w:themeColor="background1"/>
                <w:sz w:val="18"/>
                <w:szCs w:val="18"/>
              </w:rPr>
              <w:t>Arts attenders</w:t>
            </w:r>
          </w:p>
        </w:tc>
      </w:tr>
      <w:tr w:rsidR="00E85745" w14:paraId="69A7F307" w14:textId="77777777" w:rsidTr="00433F2A">
        <w:trPr>
          <w:jc w:val="center"/>
        </w:trPr>
        <w:tc>
          <w:tcPr>
            <w:tcW w:w="30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bottom"/>
          </w:tcPr>
          <w:p w14:paraId="06C36ECC" w14:textId="6A97F5C0" w:rsidR="00E85745" w:rsidRPr="00D755FC" w:rsidRDefault="009E57DD" w:rsidP="00102D5B">
            <w:pPr>
              <w:spacing w:after="0"/>
              <w:rPr>
                <w:b/>
                <w:color w:val="FFFFFF" w:themeColor="background1"/>
                <w:sz w:val="18"/>
                <w:szCs w:val="18"/>
              </w:rPr>
            </w:pPr>
            <w:r>
              <w:rPr>
                <w:b/>
                <w:color w:val="FFFFFF" w:themeColor="background1"/>
                <w:sz w:val="18"/>
                <w:szCs w:val="18"/>
              </w:rPr>
              <w:t>Heavy usage per media</w:t>
            </w:r>
          </w:p>
        </w:tc>
        <w:tc>
          <w:tcPr>
            <w:tcW w:w="720" w:type="pct"/>
            <w:tcBorders>
              <w:top w:val="single" w:sz="4" w:space="0" w:color="B7B7B7" w:themeColor="text1" w:themeTint="8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127E46FA" w14:textId="77777777" w:rsidR="00E85745" w:rsidRPr="00D755FC" w:rsidRDefault="00E85745" w:rsidP="00102D5B">
            <w:pPr>
              <w:spacing w:after="0"/>
              <w:jc w:val="center"/>
              <w:rPr>
                <w:b/>
                <w:color w:val="FFFFFF" w:themeColor="background1"/>
                <w:sz w:val="18"/>
                <w:szCs w:val="18"/>
              </w:rPr>
            </w:pPr>
            <w:r w:rsidRPr="00D755FC">
              <w:rPr>
                <w:b/>
                <w:color w:val="FFFFFF" w:themeColor="background1"/>
                <w:sz w:val="18"/>
                <w:szCs w:val="18"/>
              </w:rPr>
              <w:t>%</w:t>
            </w:r>
          </w:p>
        </w:tc>
        <w:tc>
          <w:tcPr>
            <w:tcW w:w="1195" w:type="pct"/>
            <w:tcBorders>
              <w:top w:val="single" w:sz="4" w:space="0" w:color="B7B7B7" w:themeColor="text1" w:themeTint="80"/>
              <w:bottom w:val="single" w:sz="4" w:space="0" w:color="B7B7B7" w:themeColor="text1" w:themeTint="80"/>
            </w:tcBorders>
            <w:shd w:val="clear" w:color="auto" w:fill="A6A6A6" w:themeFill="background1" w:themeFillShade="A6"/>
          </w:tcPr>
          <w:p w14:paraId="1175A782" w14:textId="77777777" w:rsidR="00E85745" w:rsidRPr="00D755FC" w:rsidRDefault="00E85745" w:rsidP="00102D5B">
            <w:pPr>
              <w:spacing w:after="0"/>
              <w:jc w:val="center"/>
              <w:rPr>
                <w:b/>
                <w:color w:val="FFFFFF" w:themeColor="background1"/>
                <w:sz w:val="18"/>
                <w:szCs w:val="18"/>
              </w:rPr>
            </w:pPr>
            <w:r w:rsidRPr="00D755FC">
              <w:rPr>
                <w:b/>
                <w:color w:val="FFFFFF" w:themeColor="background1"/>
                <w:sz w:val="18"/>
                <w:szCs w:val="18"/>
              </w:rPr>
              <w:t>Index</w:t>
            </w:r>
          </w:p>
        </w:tc>
      </w:tr>
      <w:tr w:rsidR="00E85745" w14:paraId="1BD3B13F" w14:textId="77777777" w:rsidTr="00E85745">
        <w:trPr>
          <w:trHeight w:val="70"/>
          <w:jc w:val="center"/>
        </w:trPr>
        <w:tc>
          <w:tcPr>
            <w:tcW w:w="3085" w:type="pct"/>
            <w:tcBorders>
              <w:top w:val="single" w:sz="4" w:space="0" w:color="808080" w:themeColor="background1" w:themeShade="80"/>
              <w:left w:val="single" w:sz="4" w:space="0" w:color="B7B7B7" w:themeColor="text1" w:themeTint="80"/>
              <w:right w:val="dotted" w:sz="4" w:space="0" w:color="auto"/>
            </w:tcBorders>
            <w:vAlign w:val="bottom"/>
          </w:tcPr>
          <w:p w14:paraId="6B233459" w14:textId="77777777" w:rsidR="00E85745" w:rsidRPr="00B11B70" w:rsidRDefault="00E85745" w:rsidP="00102D5B">
            <w:pPr>
              <w:spacing w:after="0"/>
              <w:rPr>
                <w:sz w:val="18"/>
                <w:szCs w:val="18"/>
              </w:rPr>
            </w:pPr>
            <w:r>
              <w:rPr>
                <w:sz w:val="18"/>
                <w:szCs w:val="18"/>
              </w:rPr>
              <w:t>Outdoor</w:t>
            </w:r>
          </w:p>
        </w:tc>
        <w:tc>
          <w:tcPr>
            <w:tcW w:w="720" w:type="pct"/>
            <w:tcBorders>
              <w:top w:val="single" w:sz="4" w:space="0" w:color="B7B7B7" w:themeColor="text1" w:themeTint="80"/>
              <w:left w:val="dotted" w:sz="4" w:space="0" w:color="auto"/>
            </w:tcBorders>
            <w:shd w:val="clear" w:color="auto" w:fill="auto"/>
            <w:vAlign w:val="bottom"/>
          </w:tcPr>
          <w:p w14:paraId="409C2E3F" w14:textId="77777777" w:rsidR="00E85745" w:rsidRPr="00B11B70" w:rsidRDefault="00E85745" w:rsidP="00102D5B">
            <w:pPr>
              <w:spacing w:after="0"/>
              <w:jc w:val="center"/>
              <w:rPr>
                <w:sz w:val="18"/>
                <w:szCs w:val="18"/>
              </w:rPr>
            </w:pPr>
            <w:r>
              <w:rPr>
                <w:sz w:val="18"/>
                <w:szCs w:val="18"/>
              </w:rPr>
              <w:t>20</w:t>
            </w:r>
            <w:r w:rsidRPr="00B11B70">
              <w:rPr>
                <w:sz w:val="18"/>
                <w:szCs w:val="18"/>
              </w:rPr>
              <w:t>%</w:t>
            </w:r>
          </w:p>
        </w:tc>
        <w:tc>
          <w:tcPr>
            <w:tcW w:w="1195" w:type="pct"/>
            <w:tcBorders>
              <w:top w:val="single" w:sz="4" w:space="0" w:color="B7B7B7" w:themeColor="text1" w:themeTint="80"/>
            </w:tcBorders>
            <w:shd w:val="clear" w:color="auto" w:fill="auto"/>
            <w:vAlign w:val="bottom"/>
          </w:tcPr>
          <w:p w14:paraId="42A700BA" w14:textId="77777777" w:rsidR="00E85745" w:rsidRPr="00B11B70" w:rsidRDefault="00E85745" w:rsidP="00102D5B">
            <w:pPr>
              <w:spacing w:after="0"/>
              <w:rPr>
                <w:sz w:val="18"/>
                <w:szCs w:val="18"/>
              </w:rPr>
            </w:pPr>
            <w:r>
              <w:rPr>
                <w:sz w:val="18"/>
                <w:szCs w:val="18"/>
              </w:rPr>
              <w:t xml:space="preserve">        107</w:t>
            </w:r>
          </w:p>
        </w:tc>
      </w:tr>
      <w:tr w:rsidR="00E85745" w14:paraId="6EEC3946" w14:textId="77777777" w:rsidTr="00E85745">
        <w:trPr>
          <w:jc w:val="center"/>
        </w:trPr>
        <w:tc>
          <w:tcPr>
            <w:tcW w:w="3085" w:type="pct"/>
            <w:tcBorders>
              <w:left w:val="single" w:sz="4" w:space="0" w:color="B7B7B7" w:themeColor="text1" w:themeTint="80"/>
              <w:right w:val="dotted" w:sz="4" w:space="0" w:color="auto"/>
            </w:tcBorders>
            <w:vAlign w:val="bottom"/>
          </w:tcPr>
          <w:p w14:paraId="234370EA" w14:textId="77777777" w:rsidR="00E85745" w:rsidRPr="00B11B70" w:rsidRDefault="00E85745" w:rsidP="00102D5B">
            <w:pPr>
              <w:spacing w:after="0"/>
              <w:rPr>
                <w:sz w:val="18"/>
                <w:szCs w:val="18"/>
              </w:rPr>
            </w:pPr>
            <w:r>
              <w:rPr>
                <w:sz w:val="18"/>
                <w:szCs w:val="18"/>
              </w:rPr>
              <w:t>Cinema</w:t>
            </w:r>
          </w:p>
        </w:tc>
        <w:tc>
          <w:tcPr>
            <w:tcW w:w="720" w:type="pct"/>
            <w:tcBorders>
              <w:left w:val="dotted" w:sz="4" w:space="0" w:color="auto"/>
            </w:tcBorders>
            <w:shd w:val="clear" w:color="auto" w:fill="auto"/>
            <w:vAlign w:val="bottom"/>
          </w:tcPr>
          <w:p w14:paraId="6D4F8F3B" w14:textId="77777777" w:rsidR="00E85745" w:rsidRPr="00B11B70" w:rsidRDefault="00E85745" w:rsidP="00102D5B">
            <w:pPr>
              <w:spacing w:after="0"/>
              <w:jc w:val="center"/>
              <w:rPr>
                <w:sz w:val="18"/>
                <w:szCs w:val="18"/>
              </w:rPr>
            </w:pPr>
            <w:r>
              <w:rPr>
                <w:sz w:val="18"/>
                <w:szCs w:val="18"/>
              </w:rPr>
              <w:t>19</w:t>
            </w:r>
            <w:r w:rsidRPr="00B11B70">
              <w:rPr>
                <w:sz w:val="18"/>
                <w:szCs w:val="18"/>
              </w:rPr>
              <w:t>%</w:t>
            </w:r>
          </w:p>
        </w:tc>
        <w:tc>
          <w:tcPr>
            <w:tcW w:w="1195" w:type="pct"/>
            <w:shd w:val="clear" w:color="auto" w:fill="EAA1A4" w:themeFill="accent3" w:themeFillTint="66"/>
            <w:vAlign w:val="bottom"/>
          </w:tcPr>
          <w:p w14:paraId="2036BC8D" w14:textId="77777777" w:rsidR="00E85745" w:rsidRPr="00B11B70" w:rsidRDefault="00E85745" w:rsidP="00102D5B">
            <w:pPr>
              <w:spacing w:after="0"/>
              <w:jc w:val="center"/>
              <w:rPr>
                <w:sz w:val="18"/>
                <w:szCs w:val="18"/>
              </w:rPr>
            </w:pPr>
            <w:r>
              <w:rPr>
                <w:sz w:val="18"/>
                <w:szCs w:val="18"/>
              </w:rPr>
              <w:t>128</w:t>
            </w:r>
          </w:p>
        </w:tc>
      </w:tr>
      <w:tr w:rsidR="00E85745" w14:paraId="6639D6CF" w14:textId="77777777" w:rsidTr="00E85745">
        <w:trPr>
          <w:jc w:val="center"/>
        </w:trPr>
        <w:tc>
          <w:tcPr>
            <w:tcW w:w="3085" w:type="pct"/>
            <w:tcBorders>
              <w:left w:val="single" w:sz="4" w:space="0" w:color="B7B7B7" w:themeColor="text1" w:themeTint="80"/>
              <w:right w:val="dotted" w:sz="4" w:space="0" w:color="auto"/>
            </w:tcBorders>
            <w:vAlign w:val="bottom"/>
          </w:tcPr>
          <w:p w14:paraId="775E1A47" w14:textId="77777777" w:rsidR="00E85745" w:rsidRPr="00B11B70" w:rsidRDefault="00E85745" w:rsidP="00102D5B">
            <w:pPr>
              <w:spacing w:after="0"/>
              <w:rPr>
                <w:sz w:val="18"/>
                <w:szCs w:val="18"/>
              </w:rPr>
            </w:pPr>
            <w:r>
              <w:rPr>
                <w:sz w:val="18"/>
                <w:szCs w:val="18"/>
              </w:rPr>
              <w:t>Internet</w:t>
            </w:r>
          </w:p>
        </w:tc>
        <w:tc>
          <w:tcPr>
            <w:tcW w:w="720" w:type="pct"/>
            <w:tcBorders>
              <w:left w:val="dotted" w:sz="4" w:space="0" w:color="auto"/>
            </w:tcBorders>
            <w:shd w:val="clear" w:color="auto" w:fill="auto"/>
            <w:vAlign w:val="bottom"/>
          </w:tcPr>
          <w:p w14:paraId="70230C8D" w14:textId="77777777" w:rsidR="00E85745" w:rsidRPr="00B11B70" w:rsidRDefault="00E85745" w:rsidP="00102D5B">
            <w:pPr>
              <w:spacing w:after="0"/>
              <w:jc w:val="center"/>
              <w:rPr>
                <w:sz w:val="18"/>
                <w:szCs w:val="18"/>
              </w:rPr>
            </w:pPr>
            <w:r>
              <w:rPr>
                <w:sz w:val="18"/>
                <w:szCs w:val="18"/>
              </w:rPr>
              <w:t>19</w:t>
            </w:r>
            <w:r w:rsidRPr="00B11B70">
              <w:rPr>
                <w:sz w:val="18"/>
                <w:szCs w:val="18"/>
              </w:rPr>
              <w:t>%</w:t>
            </w:r>
          </w:p>
        </w:tc>
        <w:tc>
          <w:tcPr>
            <w:tcW w:w="1195" w:type="pct"/>
            <w:shd w:val="clear" w:color="auto" w:fill="auto"/>
            <w:vAlign w:val="bottom"/>
          </w:tcPr>
          <w:p w14:paraId="0BA579AF" w14:textId="77777777" w:rsidR="00E85745" w:rsidRPr="00B11B70" w:rsidRDefault="00E85745" w:rsidP="00102D5B">
            <w:pPr>
              <w:spacing w:after="0"/>
              <w:jc w:val="center"/>
              <w:rPr>
                <w:sz w:val="18"/>
                <w:szCs w:val="18"/>
              </w:rPr>
            </w:pPr>
            <w:r>
              <w:rPr>
                <w:sz w:val="18"/>
                <w:szCs w:val="18"/>
              </w:rPr>
              <w:t>102</w:t>
            </w:r>
          </w:p>
        </w:tc>
      </w:tr>
      <w:tr w:rsidR="00E85745" w14:paraId="7D6AE4F5" w14:textId="77777777" w:rsidTr="00E85745">
        <w:trPr>
          <w:jc w:val="center"/>
        </w:trPr>
        <w:tc>
          <w:tcPr>
            <w:tcW w:w="3085" w:type="pct"/>
            <w:tcBorders>
              <w:left w:val="single" w:sz="4" w:space="0" w:color="B7B7B7" w:themeColor="text1" w:themeTint="80"/>
              <w:right w:val="dotted" w:sz="4" w:space="0" w:color="auto"/>
            </w:tcBorders>
            <w:vAlign w:val="bottom"/>
          </w:tcPr>
          <w:p w14:paraId="53F2B1CB" w14:textId="77777777" w:rsidR="00E85745" w:rsidRPr="00B11B70" w:rsidRDefault="00E85745" w:rsidP="00102D5B">
            <w:pPr>
              <w:spacing w:after="0"/>
              <w:rPr>
                <w:sz w:val="18"/>
                <w:szCs w:val="18"/>
              </w:rPr>
            </w:pPr>
            <w:r>
              <w:rPr>
                <w:sz w:val="18"/>
                <w:szCs w:val="18"/>
              </w:rPr>
              <w:t>Television</w:t>
            </w:r>
          </w:p>
        </w:tc>
        <w:tc>
          <w:tcPr>
            <w:tcW w:w="720" w:type="pct"/>
            <w:tcBorders>
              <w:left w:val="dotted" w:sz="4" w:space="0" w:color="auto"/>
            </w:tcBorders>
            <w:shd w:val="clear" w:color="auto" w:fill="auto"/>
            <w:vAlign w:val="bottom"/>
          </w:tcPr>
          <w:p w14:paraId="209B967C" w14:textId="77777777" w:rsidR="00E85745" w:rsidRDefault="00E85745" w:rsidP="00102D5B">
            <w:pPr>
              <w:spacing w:after="0"/>
              <w:jc w:val="center"/>
              <w:rPr>
                <w:sz w:val="18"/>
                <w:szCs w:val="18"/>
              </w:rPr>
            </w:pPr>
            <w:r>
              <w:rPr>
                <w:sz w:val="18"/>
                <w:szCs w:val="18"/>
              </w:rPr>
              <w:t>18%</w:t>
            </w:r>
          </w:p>
        </w:tc>
        <w:tc>
          <w:tcPr>
            <w:tcW w:w="1195" w:type="pct"/>
            <w:shd w:val="clear" w:color="auto" w:fill="auto"/>
            <w:vAlign w:val="bottom"/>
          </w:tcPr>
          <w:p w14:paraId="0BE8CF71" w14:textId="77777777" w:rsidR="00E85745" w:rsidRPr="00B11B70" w:rsidRDefault="00E85745" w:rsidP="00102D5B">
            <w:pPr>
              <w:spacing w:after="0"/>
              <w:jc w:val="center"/>
              <w:rPr>
                <w:sz w:val="18"/>
                <w:szCs w:val="18"/>
              </w:rPr>
            </w:pPr>
            <w:r>
              <w:rPr>
                <w:sz w:val="18"/>
                <w:szCs w:val="18"/>
              </w:rPr>
              <w:t>92</w:t>
            </w:r>
          </w:p>
        </w:tc>
      </w:tr>
      <w:tr w:rsidR="00E85745" w14:paraId="724340EC" w14:textId="77777777" w:rsidTr="00E85745">
        <w:trPr>
          <w:jc w:val="center"/>
        </w:trPr>
        <w:tc>
          <w:tcPr>
            <w:tcW w:w="3085" w:type="pct"/>
            <w:tcBorders>
              <w:left w:val="single" w:sz="4" w:space="0" w:color="B7B7B7" w:themeColor="text1" w:themeTint="80"/>
              <w:right w:val="dotted" w:sz="4" w:space="0" w:color="auto"/>
            </w:tcBorders>
            <w:vAlign w:val="bottom"/>
          </w:tcPr>
          <w:p w14:paraId="08DE9314" w14:textId="77777777" w:rsidR="00E85745" w:rsidRDefault="00E85745" w:rsidP="00102D5B">
            <w:pPr>
              <w:spacing w:after="0"/>
              <w:rPr>
                <w:sz w:val="18"/>
                <w:szCs w:val="18"/>
              </w:rPr>
            </w:pPr>
            <w:r>
              <w:rPr>
                <w:sz w:val="18"/>
                <w:szCs w:val="18"/>
              </w:rPr>
              <w:t>Radio</w:t>
            </w:r>
          </w:p>
        </w:tc>
        <w:tc>
          <w:tcPr>
            <w:tcW w:w="720" w:type="pct"/>
            <w:tcBorders>
              <w:left w:val="dotted" w:sz="4" w:space="0" w:color="auto"/>
            </w:tcBorders>
            <w:shd w:val="clear" w:color="auto" w:fill="auto"/>
            <w:vAlign w:val="bottom"/>
          </w:tcPr>
          <w:p w14:paraId="5DBD1458" w14:textId="77777777" w:rsidR="00E85745" w:rsidRDefault="00E85745" w:rsidP="00102D5B">
            <w:pPr>
              <w:spacing w:after="0"/>
              <w:jc w:val="center"/>
              <w:rPr>
                <w:sz w:val="18"/>
                <w:szCs w:val="18"/>
              </w:rPr>
            </w:pPr>
            <w:r>
              <w:rPr>
                <w:sz w:val="18"/>
                <w:szCs w:val="18"/>
              </w:rPr>
              <w:t>17%</w:t>
            </w:r>
          </w:p>
        </w:tc>
        <w:tc>
          <w:tcPr>
            <w:tcW w:w="1195" w:type="pct"/>
            <w:shd w:val="clear" w:color="auto" w:fill="auto"/>
            <w:vAlign w:val="bottom"/>
          </w:tcPr>
          <w:p w14:paraId="39C26902" w14:textId="77777777" w:rsidR="00E85745" w:rsidRPr="00B11B70" w:rsidRDefault="00E85745" w:rsidP="00102D5B">
            <w:pPr>
              <w:spacing w:after="0"/>
              <w:jc w:val="center"/>
              <w:rPr>
                <w:sz w:val="18"/>
                <w:szCs w:val="18"/>
              </w:rPr>
            </w:pPr>
            <w:r>
              <w:rPr>
                <w:sz w:val="18"/>
                <w:szCs w:val="18"/>
              </w:rPr>
              <w:t>106</w:t>
            </w:r>
          </w:p>
        </w:tc>
      </w:tr>
      <w:tr w:rsidR="00E85745" w14:paraId="2214E0AE" w14:textId="77777777" w:rsidTr="00E85745">
        <w:trPr>
          <w:jc w:val="center"/>
        </w:trPr>
        <w:tc>
          <w:tcPr>
            <w:tcW w:w="3085" w:type="pct"/>
            <w:tcBorders>
              <w:left w:val="single" w:sz="4" w:space="0" w:color="B7B7B7" w:themeColor="text1" w:themeTint="80"/>
              <w:bottom w:val="nil"/>
              <w:right w:val="dotted" w:sz="4" w:space="0" w:color="auto"/>
            </w:tcBorders>
            <w:vAlign w:val="bottom"/>
          </w:tcPr>
          <w:p w14:paraId="191E9DB7" w14:textId="77777777" w:rsidR="00E85745" w:rsidRDefault="00E85745" w:rsidP="00102D5B">
            <w:pPr>
              <w:spacing w:after="0"/>
              <w:rPr>
                <w:sz w:val="18"/>
                <w:szCs w:val="18"/>
              </w:rPr>
            </w:pPr>
            <w:r>
              <w:rPr>
                <w:sz w:val="18"/>
                <w:szCs w:val="18"/>
              </w:rPr>
              <w:t>Newspapers</w:t>
            </w:r>
          </w:p>
        </w:tc>
        <w:tc>
          <w:tcPr>
            <w:tcW w:w="720" w:type="pct"/>
            <w:tcBorders>
              <w:left w:val="dotted" w:sz="4" w:space="0" w:color="auto"/>
              <w:bottom w:val="nil"/>
            </w:tcBorders>
            <w:shd w:val="clear" w:color="auto" w:fill="auto"/>
            <w:vAlign w:val="bottom"/>
          </w:tcPr>
          <w:p w14:paraId="4695323F" w14:textId="77777777" w:rsidR="00E85745" w:rsidRDefault="00E85745" w:rsidP="00102D5B">
            <w:pPr>
              <w:spacing w:after="0"/>
              <w:jc w:val="center"/>
              <w:rPr>
                <w:sz w:val="18"/>
                <w:szCs w:val="18"/>
              </w:rPr>
            </w:pPr>
            <w:r>
              <w:rPr>
                <w:sz w:val="18"/>
                <w:szCs w:val="18"/>
              </w:rPr>
              <w:t>16%</w:t>
            </w:r>
          </w:p>
        </w:tc>
        <w:tc>
          <w:tcPr>
            <w:tcW w:w="1195" w:type="pct"/>
            <w:tcBorders>
              <w:bottom w:val="nil"/>
            </w:tcBorders>
            <w:shd w:val="clear" w:color="auto" w:fill="auto"/>
            <w:vAlign w:val="bottom"/>
          </w:tcPr>
          <w:p w14:paraId="64B580A3" w14:textId="77777777" w:rsidR="00E85745" w:rsidRDefault="00E85745" w:rsidP="00102D5B">
            <w:pPr>
              <w:spacing w:after="0"/>
              <w:jc w:val="center"/>
              <w:rPr>
                <w:sz w:val="18"/>
                <w:szCs w:val="18"/>
              </w:rPr>
            </w:pPr>
            <w:r>
              <w:rPr>
                <w:sz w:val="18"/>
                <w:szCs w:val="18"/>
              </w:rPr>
              <w:t>103</w:t>
            </w:r>
          </w:p>
        </w:tc>
      </w:tr>
      <w:tr w:rsidR="00E85745" w14:paraId="63012B52" w14:textId="77777777" w:rsidTr="00E85745">
        <w:trPr>
          <w:jc w:val="center"/>
        </w:trPr>
        <w:tc>
          <w:tcPr>
            <w:tcW w:w="3085" w:type="pct"/>
            <w:tcBorders>
              <w:top w:val="nil"/>
              <w:left w:val="single" w:sz="4" w:space="0" w:color="B7B7B7" w:themeColor="text1" w:themeTint="80"/>
              <w:bottom w:val="dotted" w:sz="4" w:space="0" w:color="auto"/>
              <w:right w:val="dotted" w:sz="4" w:space="0" w:color="auto"/>
            </w:tcBorders>
            <w:vAlign w:val="bottom"/>
          </w:tcPr>
          <w:p w14:paraId="15FC4988" w14:textId="77777777" w:rsidR="00E85745" w:rsidRPr="00B11B70" w:rsidRDefault="00E85745" w:rsidP="00102D5B">
            <w:pPr>
              <w:spacing w:after="0"/>
              <w:rPr>
                <w:sz w:val="18"/>
                <w:szCs w:val="18"/>
              </w:rPr>
            </w:pPr>
            <w:r>
              <w:rPr>
                <w:sz w:val="18"/>
                <w:szCs w:val="18"/>
              </w:rPr>
              <w:t>Magazines</w:t>
            </w:r>
          </w:p>
        </w:tc>
        <w:tc>
          <w:tcPr>
            <w:tcW w:w="720" w:type="pct"/>
            <w:tcBorders>
              <w:top w:val="nil"/>
              <w:left w:val="dotted" w:sz="4" w:space="0" w:color="auto"/>
              <w:bottom w:val="dotted" w:sz="4" w:space="0" w:color="auto"/>
            </w:tcBorders>
            <w:shd w:val="clear" w:color="auto" w:fill="auto"/>
            <w:vAlign w:val="bottom"/>
          </w:tcPr>
          <w:p w14:paraId="0A9DA37A" w14:textId="77777777" w:rsidR="00E85745" w:rsidRPr="00B11B70" w:rsidRDefault="00E85745" w:rsidP="00102D5B">
            <w:pPr>
              <w:spacing w:after="0"/>
              <w:jc w:val="center"/>
              <w:rPr>
                <w:sz w:val="18"/>
                <w:szCs w:val="18"/>
              </w:rPr>
            </w:pPr>
            <w:r>
              <w:rPr>
                <w:sz w:val="18"/>
                <w:szCs w:val="18"/>
              </w:rPr>
              <w:t>13</w:t>
            </w:r>
            <w:r w:rsidRPr="00B11B70">
              <w:rPr>
                <w:sz w:val="18"/>
                <w:szCs w:val="18"/>
              </w:rPr>
              <w:t>%</w:t>
            </w:r>
          </w:p>
        </w:tc>
        <w:tc>
          <w:tcPr>
            <w:tcW w:w="1195" w:type="pct"/>
            <w:tcBorders>
              <w:top w:val="nil"/>
              <w:bottom w:val="dotted" w:sz="4" w:space="0" w:color="auto"/>
            </w:tcBorders>
            <w:shd w:val="clear" w:color="auto" w:fill="auto"/>
            <w:vAlign w:val="bottom"/>
          </w:tcPr>
          <w:p w14:paraId="5C953438" w14:textId="77777777" w:rsidR="00E85745" w:rsidRPr="00B11B70" w:rsidRDefault="00E85745" w:rsidP="00102D5B">
            <w:pPr>
              <w:spacing w:after="0"/>
              <w:jc w:val="center"/>
              <w:rPr>
                <w:sz w:val="18"/>
                <w:szCs w:val="18"/>
              </w:rPr>
            </w:pPr>
            <w:r>
              <w:rPr>
                <w:sz w:val="18"/>
                <w:szCs w:val="18"/>
              </w:rPr>
              <w:t>109</w:t>
            </w:r>
          </w:p>
        </w:tc>
      </w:tr>
    </w:tbl>
    <w:p w14:paraId="1B6E85E1" w14:textId="194C1069" w:rsidR="00CF1F16" w:rsidRPr="005D0F49" w:rsidRDefault="00CF1F16" w:rsidP="00CF1F16">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C54DA9">
        <w:rPr>
          <w:rFonts w:ascii="Arial" w:hAnsi="Arial" w:cs="Arial"/>
          <w:i/>
          <w:color w:val="993366"/>
          <w:sz w:val="16"/>
          <w:szCs w:val="20"/>
        </w:rPr>
        <w:t>base</w:t>
      </w:r>
      <w:r>
        <w:rPr>
          <w:rFonts w:ascii="Arial" w:hAnsi="Arial" w:cs="Arial"/>
          <w:i/>
          <w:color w:val="993366"/>
          <w:sz w:val="16"/>
          <w:szCs w:val="20"/>
        </w:rPr>
        <w:t xml:space="preserve">: </w:t>
      </w:r>
      <w:r w:rsidR="00C54DA9">
        <w:rPr>
          <w:rFonts w:ascii="Arial" w:hAnsi="Arial" w:cs="Arial"/>
          <w:i/>
          <w:color w:val="993366"/>
          <w:sz w:val="16"/>
          <w:szCs w:val="20"/>
        </w:rPr>
        <w:t>arts attenders</w:t>
      </w:r>
    </w:p>
    <w:p w14:paraId="69C4C1EC" w14:textId="77777777" w:rsidR="00506F50" w:rsidRPr="00506F50" w:rsidRDefault="00506F50" w:rsidP="00506F50">
      <w:pPr>
        <w:spacing w:after="0" w:line="256" w:lineRule="auto"/>
        <w:ind w:left="284"/>
        <w:jc w:val="center"/>
        <w:rPr>
          <w:rFonts w:ascii="Arial" w:hAnsi="Arial" w:cs="Arial"/>
          <w:i/>
          <w:sz w:val="16"/>
          <w:szCs w:val="20"/>
        </w:rPr>
      </w:pPr>
    </w:p>
    <w:p w14:paraId="464ABC98" w14:textId="161E59B3" w:rsidR="00E85745" w:rsidRPr="005D0F49" w:rsidRDefault="00E85745" w:rsidP="00E85745">
      <w:pPr>
        <w:jc w:val="both"/>
        <w:rPr>
          <w:rFonts w:ascii="Arial" w:hAnsi="Arial" w:cs="Arial"/>
          <w:color w:val="993366"/>
          <w:sz w:val="20"/>
          <w:szCs w:val="20"/>
        </w:rPr>
      </w:pPr>
      <w:r w:rsidRPr="005D0F49">
        <w:rPr>
          <w:rFonts w:ascii="Arial" w:hAnsi="Arial" w:cs="Arial"/>
          <w:b/>
          <w:color w:val="993366"/>
          <w:sz w:val="20"/>
          <w:szCs w:val="20"/>
        </w:rPr>
        <w:t xml:space="preserve">Table 3.3.4 </w:t>
      </w:r>
      <w:r w:rsidRPr="005D0F49">
        <w:rPr>
          <w:rFonts w:ascii="Arial" w:hAnsi="Arial" w:cs="Arial"/>
          <w:color w:val="993366"/>
          <w:sz w:val="20"/>
          <w:szCs w:val="20"/>
        </w:rPr>
        <w:t xml:space="preserve">Channels </w:t>
      </w:r>
      <w:r w:rsidR="009C7209">
        <w:rPr>
          <w:rFonts w:ascii="Arial" w:hAnsi="Arial" w:cs="Arial"/>
          <w:color w:val="993366"/>
          <w:sz w:val="20"/>
          <w:szCs w:val="20"/>
        </w:rPr>
        <w:t>U</w:t>
      </w:r>
      <w:r w:rsidR="005F1B49">
        <w:rPr>
          <w:rFonts w:ascii="Arial" w:hAnsi="Arial" w:cs="Arial"/>
          <w:color w:val="993366"/>
          <w:sz w:val="20"/>
          <w:szCs w:val="20"/>
        </w:rPr>
        <w:t>sed by</w:t>
      </w:r>
      <w:r w:rsidRPr="005D0F49">
        <w:rPr>
          <w:rFonts w:ascii="Arial" w:hAnsi="Arial" w:cs="Arial"/>
          <w:color w:val="993366"/>
          <w:sz w:val="20"/>
          <w:szCs w:val="20"/>
        </w:rPr>
        <w:t xml:space="preserve"> </w:t>
      </w:r>
      <w:r w:rsidR="009C7209">
        <w:rPr>
          <w:rFonts w:ascii="Arial" w:hAnsi="Arial" w:cs="Arial"/>
          <w:color w:val="993366"/>
          <w:sz w:val="20"/>
          <w:szCs w:val="20"/>
        </w:rPr>
        <w:t>A</w:t>
      </w:r>
      <w:r w:rsidRPr="005D0F49">
        <w:rPr>
          <w:rFonts w:ascii="Arial" w:hAnsi="Arial" w:cs="Arial"/>
          <w:color w:val="993366"/>
          <w:sz w:val="20"/>
          <w:szCs w:val="20"/>
        </w:rPr>
        <w:t xml:space="preserve">rts </w:t>
      </w:r>
      <w:r w:rsidR="009C7209">
        <w:rPr>
          <w:rFonts w:ascii="Arial" w:hAnsi="Arial" w:cs="Arial"/>
          <w:color w:val="993366"/>
          <w:sz w:val="20"/>
          <w:szCs w:val="20"/>
        </w:rPr>
        <w:t>A</w:t>
      </w:r>
      <w:r w:rsidRPr="005D0F49">
        <w:rPr>
          <w:rFonts w:ascii="Arial" w:hAnsi="Arial" w:cs="Arial"/>
          <w:color w:val="993366"/>
          <w:sz w:val="20"/>
          <w:szCs w:val="20"/>
        </w:rPr>
        <w:t>ttenders</w:t>
      </w:r>
      <w:r w:rsidR="009C7209">
        <w:rPr>
          <w:rFonts w:ascii="Arial" w:hAnsi="Arial" w:cs="Arial"/>
          <w:color w:val="993366"/>
          <w:sz w:val="20"/>
          <w:szCs w:val="20"/>
        </w:rPr>
        <w:t xml:space="preserve"> to O</w:t>
      </w:r>
      <w:r w:rsidR="005F1B49">
        <w:rPr>
          <w:rFonts w:ascii="Arial" w:hAnsi="Arial" w:cs="Arial"/>
          <w:color w:val="993366"/>
          <w:sz w:val="20"/>
          <w:szCs w:val="20"/>
        </w:rPr>
        <w:t xml:space="preserve">btain </w:t>
      </w:r>
      <w:r w:rsidR="009C7209">
        <w:rPr>
          <w:rFonts w:ascii="Arial" w:hAnsi="Arial" w:cs="Arial"/>
          <w:color w:val="993366"/>
          <w:sz w:val="20"/>
          <w:szCs w:val="20"/>
        </w:rPr>
        <w:t>A</w:t>
      </w:r>
      <w:r w:rsidR="005F1B49">
        <w:rPr>
          <w:rFonts w:ascii="Arial" w:hAnsi="Arial" w:cs="Arial"/>
          <w:color w:val="993366"/>
          <w:sz w:val="20"/>
          <w:szCs w:val="20"/>
        </w:rPr>
        <w:t xml:space="preserve">rts </w:t>
      </w:r>
      <w:r w:rsidR="009C7209">
        <w:rPr>
          <w:rFonts w:ascii="Arial" w:hAnsi="Arial" w:cs="Arial"/>
          <w:color w:val="993366"/>
          <w:sz w:val="20"/>
          <w:szCs w:val="20"/>
        </w:rPr>
        <w:t>I</w:t>
      </w:r>
      <w:r w:rsidR="005F1B49">
        <w:rPr>
          <w:rFonts w:ascii="Arial" w:hAnsi="Arial" w:cs="Arial"/>
          <w:color w:val="993366"/>
          <w:sz w:val="20"/>
          <w:szCs w:val="20"/>
        </w:rPr>
        <w:t>nformation</w:t>
      </w:r>
    </w:p>
    <w:tbl>
      <w:tblPr>
        <w:tblStyle w:val="LightList"/>
        <w:tblW w:w="3707" w:type="pct"/>
        <w:jc w:val="center"/>
        <w:tblInd w:w="-554" w:type="dxa"/>
        <w:tblLayout w:type="fixed"/>
        <w:tblLook w:val="0620" w:firstRow="1" w:lastRow="0" w:firstColumn="0" w:lastColumn="0" w:noHBand="1" w:noVBand="1"/>
      </w:tblPr>
      <w:tblGrid>
        <w:gridCol w:w="2599"/>
        <w:gridCol w:w="1709"/>
        <w:gridCol w:w="1694"/>
        <w:gridCol w:w="851"/>
      </w:tblGrid>
      <w:tr w:rsidR="00CF1F16" w14:paraId="27C53F04" w14:textId="77777777" w:rsidTr="005F1B49">
        <w:trPr>
          <w:cnfStyle w:val="100000000000" w:firstRow="1" w:lastRow="0" w:firstColumn="0" w:lastColumn="0" w:oddVBand="0" w:evenVBand="0" w:oddHBand="0" w:evenHBand="0" w:firstRowFirstColumn="0" w:firstRowLastColumn="0" w:lastRowFirstColumn="0" w:lastRowLastColumn="0"/>
          <w:trHeight w:val="487"/>
          <w:jc w:val="center"/>
        </w:trPr>
        <w:tc>
          <w:tcPr>
            <w:tcW w:w="1896"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bottom"/>
          </w:tcPr>
          <w:p w14:paraId="2AED61A7" w14:textId="2563DB6E" w:rsidR="00CF1F16" w:rsidRPr="009C7209" w:rsidRDefault="00CF1F16" w:rsidP="005F1B49">
            <w:pPr>
              <w:spacing w:after="0"/>
              <w:jc w:val="center"/>
              <w:rPr>
                <w:sz w:val="18"/>
                <w:szCs w:val="18"/>
              </w:rPr>
            </w:pPr>
            <w:r w:rsidRPr="009C7209">
              <w:rPr>
                <w:color w:val="FFFFFF" w:themeColor="background1"/>
                <w:sz w:val="18"/>
                <w:szCs w:val="18"/>
              </w:rPr>
              <w:t>Channels of information</w:t>
            </w:r>
          </w:p>
        </w:tc>
        <w:tc>
          <w:tcPr>
            <w:tcW w:w="1247" w:type="pct"/>
            <w:tcBorders>
              <w:top w:val="single" w:sz="4" w:space="0" w:color="auto"/>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6FC80D05" w14:textId="02E5D5AB" w:rsidR="00CF1F16" w:rsidRPr="00882906" w:rsidRDefault="00CF1F16" w:rsidP="00254544">
            <w:pPr>
              <w:spacing w:after="0"/>
              <w:jc w:val="center"/>
              <w:rPr>
                <w:color w:val="FFFFFF" w:themeColor="background1"/>
                <w:sz w:val="18"/>
                <w:szCs w:val="18"/>
              </w:rPr>
            </w:pPr>
            <w:r w:rsidRPr="00882906">
              <w:rPr>
                <w:color w:val="FFFFFF" w:themeColor="background1"/>
                <w:sz w:val="18"/>
                <w:szCs w:val="18"/>
              </w:rPr>
              <w:t>%</w:t>
            </w:r>
            <w:r w:rsidR="005F1B49" w:rsidRPr="00882906">
              <w:rPr>
                <w:color w:val="FFFFFF" w:themeColor="background1"/>
                <w:sz w:val="18"/>
                <w:szCs w:val="18"/>
              </w:rPr>
              <w:t xml:space="preserve"> Arts </w:t>
            </w:r>
            <w:r w:rsidR="00DD2A0D">
              <w:rPr>
                <w:color w:val="FFFFFF" w:themeColor="background1"/>
                <w:sz w:val="18"/>
                <w:szCs w:val="18"/>
              </w:rPr>
              <w:t>a</w:t>
            </w:r>
            <w:r w:rsidR="00DD2A0D" w:rsidRPr="00882906">
              <w:rPr>
                <w:color w:val="FFFFFF" w:themeColor="background1"/>
                <w:sz w:val="18"/>
                <w:szCs w:val="18"/>
              </w:rPr>
              <w:t xml:space="preserve">ttenders </w:t>
            </w:r>
            <w:r w:rsidR="005F1B49" w:rsidRPr="00882906">
              <w:rPr>
                <w:color w:val="FFFFFF" w:themeColor="background1"/>
                <w:sz w:val="18"/>
                <w:szCs w:val="18"/>
              </w:rPr>
              <w:t>2016</w:t>
            </w:r>
          </w:p>
        </w:tc>
        <w:tc>
          <w:tcPr>
            <w:tcW w:w="1236" w:type="pct"/>
            <w:tcBorders>
              <w:top w:val="single" w:sz="4" w:space="0" w:color="auto"/>
              <w:bottom w:val="single" w:sz="4" w:space="0" w:color="B7B7B7" w:themeColor="text1" w:themeTint="80"/>
            </w:tcBorders>
            <w:shd w:val="clear" w:color="auto" w:fill="A6A6A6" w:themeFill="background1" w:themeFillShade="A6"/>
            <w:vAlign w:val="bottom"/>
          </w:tcPr>
          <w:p w14:paraId="2137B200" w14:textId="4642B845" w:rsidR="00CF1F16" w:rsidRPr="00882906" w:rsidRDefault="005F1B49" w:rsidP="00254544">
            <w:pPr>
              <w:spacing w:after="0"/>
              <w:jc w:val="center"/>
              <w:rPr>
                <w:color w:val="FFFFFF" w:themeColor="background1"/>
                <w:sz w:val="18"/>
                <w:szCs w:val="18"/>
              </w:rPr>
            </w:pPr>
            <w:r w:rsidRPr="00882906">
              <w:rPr>
                <w:color w:val="FFFFFF" w:themeColor="background1"/>
                <w:sz w:val="18"/>
                <w:szCs w:val="18"/>
              </w:rPr>
              <w:t xml:space="preserve">% Arts </w:t>
            </w:r>
            <w:r w:rsidR="00DD2A0D">
              <w:rPr>
                <w:color w:val="FFFFFF" w:themeColor="background1"/>
                <w:sz w:val="18"/>
                <w:szCs w:val="18"/>
              </w:rPr>
              <w:t>a</w:t>
            </w:r>
            <w:r w:rsidR="00DD2A0D" w:rsidRPr="00882906">
              <w:rPr>
                <w:color w:val="FFFFFF" w:themeColor="background1"/>
                <w:sz w:val="18"/>
                <w:szCs w:val="18"/>
              </w:rPr>
              <w:t xml:space="preserve">ttenders </w:t>
            </w:r>
            <w:r w:rsidRPr="00882906">
              <w:rPr>
                <w:color w:val="FFFFFF" w:themeColor="background1"/>
                <w:sz w:val="18"/>
                <w:szCs w:val="18"/>
              </w:rPr>
              <w:t>201</w:t>
            </w:r>
            <w:r w:rsidR="00633047">
              <w:rPr>
                <w:color w:val="FFFFFF" w:themeColor="background1"/>
                <w:sz w:val="18"/>
                <w:szCs w:val="18"/>
              </w:rPr>
              <w:t>4</w:t>
            </w:r>
          </w:p>
        </w:tc>
        <w:tc>
          <w:tcPr>
            <w:tcW w:w="622" w:type="pct"/>
            <w:tcBorders>
              <w:top w:val="single" w:sz="4" w:space="0" w:color="auto"/>
              <w:bottom w:val="single" w:sz="4" w:space="0" w:color="B7B7B7" w:themeColor="text1" w:themeTint="80"/>
              <w:right w:val="single" w:sz="4" w:space="0" w:color="B7B7B7" w:themeColor="text1" w:themeTint="80"/>
            </w:tcBorders>
            <w:shd w:val="clear" w:color="auto" w:fill="A6A6A6" w:themeFill="background1" w:themeFillShade="A6"/>
          </w:tcPr>
          <w:p w14:paraId="559A9EA7" w14:textId="673E0EF5" w:rsidR="00CF1F16" w:rsidRPr="00882906" w:rsidRDefault="005F1B49" w:rsidP="005F1B49">
            <w:pPr>
              <w:spacing w:after="0"/>
              <w:jc w:val="center"/>
              <w:rPr>
                <w:color w:val="FFFFFF" w:themeColor="background1"/>
                <w:sz w:val="18"/>
                <w:szCs w:val="18"/>
              </w:rPr>
            </w:pPr>
            <w:r w:rsidRPr="00882906">
              <w:rPr>
                <w:color w:val="FFFFFF" w:themeColor="background1"/>
                <w:sz w:val="18"/>
                <w:szCs w:val="18"/>
              </w:rPr>
              <w:t>% Diff</w:t>
            </w:r>
          </w:p>
        </w:tc>
      </w:tr>
      <w:tr w:rsidR="00CF1F16" w14:paraId="3EC187C3" w14:textId="77777777" w:rsidTr="005F1B49">
        <w:trPr>
          <w:trHeight w:val="70"/>
          <w:jc w:val="center"/>
        </w:trPr>
        <w:tc>
          <w:tcPr>
            <w:tcW w:w="1896" w:type="pct"/>
            <w:tcBorders>
              <w:top w:val="single" w:sz="4" w:space="0" w:color="808080" w:themeColor="background1" w:themeShade="80"/>
              <w:left w:val="single" w:sz="4" w:space="0" w:color="B7B7B7" w:themeColor="text1" w:themeTint="80"/>
              <w:right w:val="dotted" w:sz="4" w:space="0" w:color="auto"/>
            </w:tcBorders>
            <w:vAlign w:val="bottom"/>
          </w:tcPr>
          <w:p w14:paraId="550F47D4" w14:textId="77777777" w:rsidR="00CF1F16" w:rsidRPr="00B11B70" w:rsidRDefault="00CF1F16" w:rsidP="00102D5B">
            <w:pPr>
              <w:spacing w:after="0"/>
              <w:rPr>
                <w:sz w:val="18"/>
                <w:szCs w:val="18"/>
              </w:rPr>
            </w:pPr>
            <w:r w:rsidRPr="00482F65">
              <w:rPr>
                <w:rFonts w:eastAsia="Times New Roman"/>
                <w:sz w:val="18"/>
                <w:szCs w:val="18"/>
                <w:lang w:eastAsia="en-GB"/>
              </w:rPr>
              <w:t>Internet</w:t>
            </w:r>
          </w:p>
        </w:tc>
        <w:tc>
          <w:tcPr>
            <w:tcW w:w="1247" w:type="pct"/>
            <w:tcBorders>
              <w:top w:val="single" w:sz="4" w:space="0" w:color="B7B7B7" w:themeColor="text1" w:themeTint="80"/>
              <w:left w:val="dotted" w:sz="4" w:space="0" w:color="auto"/>
            </w:tcBorders>
            <w:shd w:val="clear" w:color="auto" w:fill="auto"/>
            <w:vAlign w:val="bottom"/>
          </w:tcPr>
          <w:p w14:paraId="464385E1" w14:textId="77777777" w:rsidR="00CF1F16" w:rsidRPr="00B11B70" w:rsidRDefault="00CF1F16" w:rsidP="00102D5B">
            <w:pPr>
              <w:spacing w:after="0"/>
              <w:jc w:val="center"/>
              <w:rPr>
                <w:sz w:val="18"/>
                <w:szCs w:val="18"/>
              </w:rPr>
            </w:pPr>
            <w:r>
              <w:rPr>
                <w:sz w:val="18"/>
                <w:szCs w:val="18"/>
              </w:rPr>
              <w:t>38</w:t>
            </w:r>
            <w:r w:rsidRPr="00B11B70">
              <w:rPr>
                <w:sz w:val="18"/>
                <w:szCs w:val="18"/>
              </w:rPr>
              <w:t>%</w:t>
            </w:r>
          </w:p>
        </w:tc>
        <w:tc>
          <w:tcPr>
            <w:tcW w:w="1236" w:type="pct"/>
            <w:tcBorders>
              <w:top w:val="single" w:sz="4" w:space="0" w:color="B7B7B7" w:themeColor="text1" w:themeTint="80"/>
            </w:tcBorders>
            <w:shd w:val="clear" w:color="auto" w:fill="auto"/>
            <w:vAlign w:val="bottom"/>
          </w:tcPr>
          <w:p w14:paraId="222D0BEF" w14:textId="77777777" w:rsidR="00CF1F16" w:rsidRPr="00B11B70" w:rsidRDefault="00CF1F16" w:rsidP="00102D5B">
            <w:pPr>
              <w:spacing w:after="0"/>
              <w:jc w:val="center"/>
              <w:rPr>
                <w:sz w:val="18"/>
                <w:szCs w:val="18"/>
              </w:rPr>
            </w:pPr>
            <w:r>
              <w:rPr>
                <w:sz w:val="18"/>
                <w:szCs w:val="18"/>
              </w:rPr>
              <w:t>27</w:t>
            </w:r>
            <w:r w:rsidRPr="00B11B70">
              <w:rPr>
                <w:sz w:val="18"/>
                <w:szCs w:val="18"/>
              </w:rPr>
              <w:t>%</w:t>
            </w:r>
          </w:p>
        </w:tc>
        <w:tc>
          <w:tcPr>
            <w:tcW w:w="622" w:type="pct"/>
            <w:tcBorders>
              <w:top w:val="single" w:sz="4" w:space="0" w:color="B7B7B7" w:themeColor="text1" w:themeTint="80"/>
              <w:right w:val="single" w:sz="4" w:space="0" w:color="B7B7B7" w:themeColor="text1" w:themeTint="80"/>
            </w:tcBorders>
            <w:shd w:val="clear" w:color="auto" w:fill="auto"/>
          </w:tcPr>
          <w:p w14:paraId="7CCF7B7E" w14:textId="77777777" w:rsidR="00CF1F16" w:rsidRPr="00B11B70" w:rsidRDefault="00CF1F16" w:rsidP="00102D5B">
            <w:pPr>
              <w:spacing w:after="0"/>
              <w:jc w:val="center"/>
              <w:rPr>
                <w:sz w:val="18"/>
                <w:szCs w:val="18"/>
              </w:rPr>
            </w:pPr>
            <w:r>
              <w:rPr>
                <w:sz w:val="18"/>
                <w:szCs w:val="18"/>
              </w:rPr>
              <w:t>+11%</w:t>
            </w:r>
          </w:p>
        </w:tc>
      </w:tr>
      <w:tr w:rsidR="00CF1F16" w14:paraId="32062260" w14:textId="77777777" w:rsidTr="005F1B49">
        <w:trPr>
          <w:trHeight w:val="301"/>
          <w:jc w:val="center"/>
        </w:trPr>
        <w:tc>
          <w:tcPr>
            <w:tcW w:w="1896" w:type="pct"/>
            <w:tcBorders>
              <w:left w:val="single" w:sz="4" w:space="0" w:color="B7B7B7" w:themeColor="text1" w:themeTint="80"/>
              <w:right w:val="dotted" w:sz="4" w:space="0" w:color="auto"/>
            </w:tcBorders>
            <w:vAlign w:val="bottom"/>
          </w:tcPr>
          <w:p w14:paraId="21820867" w14:textId="77777777" w:rsidR="00CF1F16" w:rsidRPr="00B11B70" w:rsidRDefault="00CF1F16" w:rsidP="00102D5B">
            <w:pPr>
              <w:spacing w:after="0"/>
              <w:rPr>
                <w:sz w:val="18"/>
                <w:szCs w:val="18"/>
              </w:rPr>
            </w:pPr>
            <w:r>
              <w:rPr>
                <w:rFonts w:eastAsia="Times New Roman"/>
                <w:sz w:val="18"/>
                <w:szCs w:val="18"/>
                <w:lang w:eastAsia="en-GB"/>
              </w:rPr>
              <w:t>Television</w:t>
            </w:r>
          </w:p>
        </w:tc>
        <w:tc>
          <w:tcPr>
            <w:tcW w:w="1247" w:type="pct"/>
            <w:tcBorders>
              <w:left w:val="dotted" w:sz="4" w:space="0" w:color="auto"/>
            </w:tcBorders>
            <w:shd w:val="clear" w:color="auto" w:fill="auto"/>
            <w:vAlign w:val="bottom"/>
          </w:tcPr>
          <w:p w14:paraId="1489129D" w14:textId="77777777" w:rsidR="00CF1F16" w:rsidRPr="00B11B70" w:rsidRDefault="00CF1F16" w:rsidP="00102D5B">
            <w:pPr>
              <w:spacing w:after="0"/>
              <w:jc w:val="center"/>
              <w:rPr>
                <w:sz w:val="18"/>
                <w:szCs w:val="18"/>
              </w:rPr>
            </w:pPr>
            <w:r>
              <w:rPr>
                <w:sz w:val="18"/>
                <w:szCs w:val="18"/>
              </w:rPr>
              <w:t>35</w:t>
            </w:r>
            <w:r w:rsidRPr="00B11B70">
              <w:rPr>
                <w:sz w:val="18"/>
                <w:szCs w:val="18"/>
              </w:rPr>
              <w:t>%</w:t>
            </w:r>
          </w:p>
        </w:tc>
        <w:tc>
          <w:tcPr>
            <w:tcW w:w="1236" w:type="pct"/>
            <w:shd w:val="clear" w:color="auto" w:fill="auto"/>
            <w:vAlign w:val="bottom"/>
          </w:tcPr>
          <w:p w14:paraId="1AA8C66A" w14:textId="77777777" w:rsidR="00CF1F16" w:rsidRPr="00B11B70" w:rsidRDefault="00CF1F16" w:rsidP="00102D5B">
            <w:pPr>
              <w:spacing w:after="0"/>
              <w:jc w:val="center"/>
              <w:rPr>
                <w:sz w:val="18"/>
                <w:szCs w:val="18"/>
              </w:rPr>
            </w:pPr>
            <w:r>
              <w:rPr>
                <w:sz w:val="18"/>
                <w:szCs w:val="18"/>
              </w:rPr>
              <w:t>37</w:t>
            </w:r>
            <w:r w:rsidRPr="00B11B70">
              <w:rPr>
                <w:sz w:val="18"/>
                <w:szCs w:val="18"/>
              </w:rPr>
              <w:t>%</w:t>
            </w:r>
          </w:p>
        </w:tc>
        <w:tc>
          <w:tcPr>
            <w:tcW w:w="622" w:type="pct"/>
            <w:tcBorders>
              <w:right w:val="single" w:sz="4" w:space="0" w:color="B7B7B7" w:themeColor="text1" w:themeTint="80"/>
            </w:tcBorders>
            <w:shd w:val="clear" w:color="auto" w:fill="auto"/>
          </w:tcPr>
          <w:p w14:paraId="796EFDA9" w14:textId="77777777" w:rsidR="00CF1F16" w:rsidRDefault="00CF1F16" w:rsidP="00102D5B">
            <w:pPr>
              <w:spacing w:after="0"/>
              <w:jc w:val="center"/>
              <w:rPr>
                <w:sz w:val="18"/>
                <w:szCs w:val="18"/>
              </w:rPr>
            </w:pPr>
            <w:r>
              <w:rPr>
                <w:sz w:val="18"/>
                <w:szCs w:val="18"/>
              </w:rPr>
              <w:t>-2%</w:t>
            </w:r>
          </w:p>
        </w:tc>
      </w:tr>
      <w:tr w:rsidR="00CF1F16" w14:paraId="0A4CB207" w14:textId="77777777" w:rsidTr="005F1B49">
        <w:trPr>
          <w:trHeight w:val="301"/>
          <w:jc w:val="center"/>
        </w:trPr>
        <w:tc>
          <w:tcPr>
            <w:tcW w:w="1896" w:type="pct"/>
            <w:tcBorders>
              <w:left w:val="single" w:sz="4" w:space="0" w:color="B7B7B7" w:themeColor="text1" w:themeTint="80"/>
              <w:right w:val="dotted" w:sz="4" w:space="0" w:color="auto"/>
            </w:tcBorders>
            <w:vAlign w:val="bottom"/>
          </w:tcPr>
          <w:p w14:paraId="30617898" w14:textId="08A3FCEC" w:rsidR="00CF1F16" w:rsidRPr="00B11B70" w:rsidRDefault="00CF1F16" w:rsidP="00254544">
            <w:pPr>
              <w:spacing w:after="0"/>
              <w:rPr>
                <w:sz w:val="18"/>
                <w:szCs w:val="18"/>
              </w:rPr>
            </w:pPr>
            <w:r w:rsidRPr="00482F65">
              <w:rPr>
                <w:rFonts w:eastAsia="Times New Roman"/>
                <w:sz w:val="18"/>
                <w:szCs w:val="18"/>
                <w:lang w:eastAsia="en-GB"/>
              </w:rPr>
              <w:t xml:space="preserve">Word of </w:t>
            </w:r>
            <w:r w:rsidR="00C54DA9">
              <w:rPr>
                <w:rFonts w:eastAsia="Times New Roman"/>
                <w:sz w:val="18"/>
                <w:szCs w:val="18"/>
                <w:lang w:eastAsia="en-GB"/>
              </w:rPr>
              <w:t>m</w:t>
            </w:r>
            <w:r w:rsidR="00C54DA9" w:rsidRPr="00482F65">
              <w:rPr>
                <w:rFonts w:eastAsia="Times New Roman"/>
                <w:sz w:val="18"/>
                <w:szCs w:val="18"/>
                <w:lang w:eastAsia="en-GB"/>
              </w:rPr>
              <w:t>outh</w:t>
            </w:r>
          </w:p>
        </w:tc>
        <w:tc>
          <w:tcPr>
            <w:tcW w:w="1247" w:type="pct"/>
            <w:tcBorders>
              <w:left w:val="dotted" w:sz="4" w:space="0" w:color="auto"/>
            </w:tcBorders>
            <w:shd w:val="clear" w:color="auto" w:fill="auto"/>
            <w:vAlign w:val="bottom"/>
          </w:tcPr>
          <w:p w14:paraId="265C3025" w14:textId="77777777" w:rsidR="00CF1F16" w:rsidRPr="00B11B70" w:rsidRDefault="00CF1F16" w:rsidP="00102D5B">
            <w:pPr>
              <w:spacing w:after="0"/>
              <w:jc w:val="center"/>
              <w:rPr>
                <w:sz w:val="18"/>
                <w:szCs w:val="18"/>
              </w:rPr>
            </w:pPr>
            <w:r>
              <w:rPr>
                <w:sz w:val="18"/>
                <w:szCs w:val="18"/>
              </w:rPr>
              <w:t>29</w:t>
            </w:r>
            <w:r w:rsidRPr="00B11B70">
              <w:rPr>
                <w:sz w:val="18"/>
                <w:szCs w:val="18"/>
              </w:rPr>
              <w:t>%</w:t>
            </w:r>
          </w:p>
        </w:tc>
        <w:tc>
          <w:tcPr>
            <w:tcW w:w="1236" w:type="pct"/>
            <w:shd w:val="clear" w:color="auto" w:fill="auto"/>
            <w:vAlign w:val="bottom"/>
          </w:tcPr>
          <w:p w14:paraId="24D333AA" w14:textId="77777777" w:rsidR="00CF1F16" w:rsidRPr="00B11B70" w:rsidRDefault="00CF1F16" w:rsidP="00102D5B">
            <w:pPr>
              <w:spacing w:after="0"/>
              <w:jc w:val="center"/>
              <w:rPr>
                <w:sz w:val="18"/>
                <w:szCs w:val="18"/>
              </w:rPr>
            </w:pPr>
            <w:r>
              <w:rPr>
                <w:sz w:val="18"/>
                <w:szCs w:val="18"/>
              </w:rPr>
              <w:t>32</w:t>
            </w:r>
            <w:r w:rsidRPr="00B11B70">
              <w:rPr>
                <w:sz w:val="18"/>
                <w:szCs w:val="18"/>
              </w:rPr>
              <w:t>%</w:t>
            </w:r>
          </w:p>
        </w:tc>
        <w:tc>
          <w:tcPr>
            <w:tcW w:w="622" w:type="pct"/>
            <w:tcBorders>
              <w:right w:val="single" w:sz="4" w:space="0" w:color="B7B7B7" w:themeColor="text1" w:themeTint="80"/>
            </w:tcBorders>
            <w:shd w:val="clear" w:color="auto" w:fill="auto"/>
          </w:tcPr>
          <w:p w14:paraId="092FD009" w14:textId="77777777" w:rsidR="00CF1F16" w:rsidRPr="00B11B70" w:rsidRDefault="00CF1F16" w:rsidP="00102D5B">
            <w:pPr>
              <w:spacing w:after="0"/>
              <w:jc w:val="center"/>
              <w:rPr>
                <w:sz w:val="18"/>
                <w:szCs w:val="18"/>
              </w:rPr>
            </w:pPr>
            <w:r>
              <w:rPr>
                <w:sz w:val="18"/>
                <w:szCs w:val="18"/>
              </w:rPr>
              <w:t>-3%</w:t>
            </w:r>
          </w:p>
        </w:tc>
      </w:tr>
      <w:tr w:rsidR="00CF1F16" w14:paraId="127BD03D" w14:textId="77777777" w:rsidTr="005F1B49">
        <w:trPr>
          <w:trHeight w:val="301"/>
          <w:jc w:val="center"/>
        </w:trPr>
        <w:tc>
          <w:tcPr>
            <w:tcW w:w="1896" w:type="pct"/>
            <w:tcBorders>
              <w:left w:val="single" w:sz="4" w:space="0" w:color="B7B7B7" w:themeColor="text1" w:themeTint="80"/>
              <w:right w:val="dotted" w:sz="4" w:space="0" w:color="auto"/>
            </w:tcBorders>
            <w:vAlign w:val="bottom"/>
          </w:tcPr>
          <w:p w14:paraId="3B567855" w14:textId="0E4D8420" w:rsidR="00CF1F16" w:rsidRPr="00F46608" w:rsidRDefault="00CF1F16" w:rsidP="00254544">
            <w:pPr>
              <w:spacing w:after="0"/>
              <w:rPr>
                <w:sz w:val="18"/>
                <w:szCs w:val="18"/>
              </w:rPr>
            </w:pPr>
            <w:r w:rsidRPr="00482F65">
              <w:rPr>
                <w:rFonts w:eastAsia="Times New Roman"/>
                <w:sz w:val="18"/>
                <w:szCs w:val="18"/>
                <w:lang w:eastAsia="en-GB"/>
              </w:rPr>
              <w:t>Newspapers</w:t>
            </w:r>
            <w:r w:rsidR="00F21BE9">
              <w:rPr>
                <w:rFonts w:eastAsia="Times New Roman"/>
                <w:sz w:val="18"/>
                <w:szCs w:val="18"/>
                <w:lang w:eastAsia="en-GB"/>
              </w:rPr>
              <w:t xml:space="preserve"> – </w:t>
            </w:r>
            <w:r w:rsidR="00C54DA9">
              <w:rPr>
                <w:rFonts w:eastAsia="Times New Roman"/>
                <w:sz w:val="18"/>
                <w:szCs w:val="18"/>
                <w:lang w:eastAsia="en-GB"/>
              </w:rPr>
              <w:t>loc</w:t>
            </w:r>
            <w:r w:rsidR="00C54DA9" w:rsidRPr="00482F65">
              <w:rPr>
                <w:rFonts w:eastAsia="Times New Roman"/>
                <w:sz w:val="18"/>
                <w:szCs w:val="18"/>
                <w:lang w:eastAsia="en-GB"/>
              </w:rPr>
              <w:t>al</w:t>
            </w:r>
          </w:p>
        </w:tc>
        <w:tc>
          <w:tcPr>
            <w:tcW w:w="1247" w:type="pct"/>
            <w:tcBorders>
              <w:left w:val="dotted" w:sz="4" w:space="0" w:color="auto"/>
            </w:tcBorders>
            <w:shd w:val="clear" w:color="auto" w:fill="auto"/>
            <w:vAlign w:val="bottom"/>
          </w:tcPr>
          <w:p w14:paraId="7F531AC9" w14:textId="77777777" w:rsidR="00CF1F16" w:rsidRPr="00B11B70" w:rsidRDefault="00CF1F16" w:rsidP="00102D5B">
            <w:pPr>
              <w:spacing w:after="0"/>
              <w:jc w:val="center"/>
              <w:rPr>
                <w:sz w:val="18"/>
                <w:szCs w:val="18"/>
              </w:rPr>
            </w:pPr>
            <w:r>
              <w:rPr>
                <w:sz w:val="18"/>
                <w:szCs w:val="18"/>
              </w:rPr>
              <w:t>25</w:t>
            </w:r>
            <w:r w:rsidRPr="00B11B70">
              <w:rPr>
                <w:sz w:val="18"/>
                <w:szCs w:val="18"/>
              </w:rPr>
              <w:t>%</w:t>
            </w:r>
          </w:p>
        </w:tc>
        <w:tc>
          <w:tcPr>
            <w:tcW w:w="1236" w:type="pct"/>
            <w:shd w:val="clear" w:color="auto" w:fill="auto"/>
            <w:vAlign w:val="bottom"/>
          </w:tcPr>
          <w:p w14:paraId="15C00C6E" w14:textId="77777777" w:rsidR="00CF1F16" w:rsidRPr="00B11B70" w:rsidRDefault="00CF1F16" w:rsidP="00102D5B">
            <w:pPr>
              <w:spacing w:after="0"/>
              <w:jc w:val="center"/>
              <w:rPr>
                <w:sz w:val="18"/>
                <w:szCs w:val="18"/>
              </w:rPr>
            </w:pPr>
            <w:r>
              <w:rPr>
                <w:sz w:val="18"/>
                <w:szCs w:val="18"/>
              </w:rPr>
              <w:t>29</w:t>
            </w:r>
            <w:r w:rsidRPr="00B11B70">
              <w:rPr>
                <w:sz w:val="18"/>
                <w:szCs w:val="18"/>
              </w:rPr>
              <w:t>%</w:t>
            </w:r>
          </w:p>
        </w:tc>
        <w:tc>
          <w:tcPr>
            <w:tcW w:w="622" w:type="pct"/>
            <w:tcBorders>
              <w:right w:val="single" w:sz="4" w:space="0" w:color="B7B7B7" w:themeColor="text1" w:themeTint="80"/>
            </w:tcBorders>
            <w:shd w:val="clear" w:color="auto" w:fill="auto"/>
          </w:tcPr>
          <w:p w14:paraId="1AE9B2C4" w14:textId="77777777" w:rsidR="00CF1F16" w:rsidRPr="00B11B70" w:rsidRDefault="00CF1F16" w:rsidP="00102D5B">
            <w:pPr>
              <w:spacing w:after="0"/>
              <w:jc w:val="center"/>
              <w:rPr>
                <w:sz w:val="18"/>
                <w:szCs w:val="18"/>
              </w:rPr>
            </w:pPr>
            <w:r>
              <w:rPr>
                <w:sz w:val="18"/>
                <w:szCs w:val="18"/>
              </w:rPr>
              <w:t>-4%</w:t>
            </w:r>
          </w:p>
        </w:tc>
      </w:tr>
      <w:tr w:rsidR="00CF1F16" w14:paraId="494E867B" w14:textId="77777777" w:rsidTr="005F1B49">
        <w:trPr>
          <w:trHeight w:val="301"/>
          <w:jc w:val="center"/>
        </w:trPr>
        <w:tc>
          <w:tcPr>
            <w:tcW w:w="1896" w:type="pct"/>
            <w:tcBorders>
              <w:left w:val="single" w:sz="4" w:space="0" w:color="B7B7B7" w:themeColor="text1" w:themeTint="80"/>
              <w:bottom w:val="nil"/>
              <w:right w:val="dotted" w:sz="4" w:space="0" w:color="auto"/>
            </w:tcBorders>
            <w:vAlign w:val="bottom"/>
          </w:tcPr>
          <w:p w14:paraId="32F06F21" w14:textId="7C6DE8E8" w:rsidR="00CF1F16" w:rsidRPr="00B11B70" w:rsidRDefault="00CF1F16" w:rsidP="00254544">
            <w:pPr>
              <w:spacing w:after="0"/>
              <w:rPr>
                <w:sz w:val="18"/>
                <w:szCs w:val="18"/>
              </w:rPr>
            </w:pPr>
            <w:r w:rsidRPr="00482F65">
              <w:rPr>
                <w:rFonts w:eastAsia="Times New Roman"/>
                <w:sz w:val="18"/>
                <w:szCs w:val="18"/>
                <w:lang w:eastAsia="en-GB"/>
              </w:rPr>
              <w:t>Newspapers</w:t>
            </w:r>
            <w:r w:rsidR="00F21BE9">
              <w:rPr>
                <w:rFonts w:eastAsia="Times New Roman"/>
                <w:sz w:val="18"/>
                <w:szCs w:val="18"/>
                <w:lang w:eastAsia="en-GB"/>
              </w:rPr>
              <w:t xml:space="preserve"> – </w:t>
            </w:r>
            <w:r w:rsidR="00C54DA9">
              <w:rPr>
                <w:rFonts w:eastAsia="Times New Roman"/>
                <w:sz w:val="18"/>
                <w:szCs w:val="18"/>
                <w:lang w:eastAsia="en-GB"/>
              </w:rPr>
              <w:t>national</w:t>
            </w:r>
          </w:p>
        </w:tc>
        <w:tc>
          <w:tcPr>
            <w:tcW w:w="1247" w:type="pct"/>
            <w:tcBorders>
              <w:left w:val="dotted" w:sz="4" w:space="0" w:color="auto"/>
              <w:bottom w:val="nil"/>
            </w:tcBorders>
            <w:shd w:val="clear" w:color="auto" w:fill="auto"/>
            <w:vAlign w:val="bottom"/>
          </w:tcPr>
          <w:p w14:paraId="4CE41CF4" w14:textId="77777777" w:rsidR="00CF1F16" w:rsidRPr="00B11B70" w:rsidRDefault="00CF1F16" w:rsidP="00102D5B">
            <w:pPr>
              <w:spacing w:after="0"/>
              <w:jc w:val="center"/>
              <w:rPr>
                <w:sz w:val="18"/>
                <w:szCs w:val="18"/>
              </w:rPr>
            </w:pPr>
            <w:r>
              <w:rPr>
                <w:sz w:val="18"/>
                <w:szCs w:val="18"/>
              </w:rPr>
              <w:t>23</w:t>
            </w:r>
            <w:r w:rsidRPr="00B11B70">
              <w:rPr>
                <w:sz w:val="18"/>
                <w:szCs w:val="18"/>
              </w:rPr>
              <w:t>%</w:t>
            </w:r>
          </w:p>
        </w:tc>
        <w:tc>
          <w:tcPr>
            <w:tcW w:w="1236" w:type="pct"/>
            <w:tcBorders>
              <w:bottom w:val="nil"/>
            </w:tcBorders>
            <w:shd w:val="clear" w:color="auto" w:fill="auto"/>
            <w:vAlign w:val="bottom"/>
          </w:tcPr>
          <w:p w14:paraId="7EFEEE0F" w14:textId="77777777" w:rsidR="00CF1F16" w:rsidRPr="00B11B70" w:rsidRDefault="00CF1F16" w:rsidP="00102D5B">
            <w:pPr>
              <w:spacing w:after="0"/>
              <w:jc w:val="center"/>
              <w:rPr>
                <w:sz w:val="18"/>
                <w:szCs w:val="18"/>
              </w:rPr>
            </w:pPr>
            <w:r>
              <w:rPr>
                <w:sz w:val="18"/>
                <w:szCs w:val="18"/>
              </w:rPr>
              <w:t>28</w:t>
            </w:r>
            <w:r w:rsidRPr="00B11B70">
              <w:rPr>
                <w:sz w:val="18"/>
                <w:szCs w:val="18"/>
              </w:rPr>
              <w:t>%</w:t>
            </w:r>
          </w:p>
        </w:tc>
        <w:tc>
          <w:tcPr>
            <w:tcW w:w="622" w:type="pct"/>
            <w:tcBorders>
              <w:bottom w:val="nil"/>
              <w:right w:val="single" w:sz="4" w:space="0" w:color="B7B7B7" w:themeColor="text1" w:themeTint="80"/>
            </w:tcBorders>
            <w:shd w:val="clear" w:color="auto" w:fill="auto"/>
          </w:tcPr>
          <w:p w14:paraId="2DC3BDA1" w14:textId="77777777" w:rsidR="00CF1F16" w:rsidRDefault="00CF1F16" w:rsidP="00102D5B">
            <w:pPr>
              <w:spacing w:after="0"/>
              <w:jc w:val="center"/>
              <w:rPr>
                <w:sz w:val="18"/>
                <w:szCs w:val="18"/>
              </w:rPr>
            </w:pPr>
            <w:r>
              <w:rPr>
                <w:sz w:val="18"/>
                <w:szCs w:val="18"/>
              </w:rPr>
              <w:t>-5%</w:t>
            </w:r>
          </w:p>
        </w:tc>
      </w:tr>
      <w:tr w:rsidR="00CF1F16" w14:paraId="5D376FE6" w14:textId="77777777" w:rsidTr="005F1B49">
        <w:trPr>
          <w:trHeight w:val="301"/>
          <w:jc w:val="center"/>
        </w:trPr>
        <w:tc>
          <w:tcPr>
            <w:tcW w:w="1896" w:type="pct"/>
            <w:tcBorders>
              <w:top w:val="nil"/>
              <w:left w:val="single" w:sz="4" w:space="0" w:color="B7B7B7" w:themeColor="text1" w:themeTint="80"/>
              <w:bottom w:val="nil"/>
              <w:right w:val="dotted" w:sz="4" w:space="0" w:color="auto"/>
            </w:tcBorders>
            <w:vAlign w:val="bottom"/>
          </w:tcPr>
          <w:p w14:paraId="6489F0FA" w14:textId="7D872C6F" w:rsidR="00CF1F16" w:rsidRPr="00B11B70" w:rsidRDefault="00CF1F16" w:rsidP="00254544">
            <w:pPr>
              <w:spacing w:after="0"/>
              <w:rPr>
                <w:sz w:val="18"/>
                <w:szCs w:val="18"/>
              </w:rPr>
            </w:pPr>
            <w:r w:rsidRPr="00482F65">
              <w:rPr>
                <w:rFonts w:eastAsia="Times New Roman"/>
                <w:sz w:val="18"/>
                <w:szCs w:val="18"/>
                <w:lang w:eastAsia="en-GB"/>
              </w:rPr>
              <w:t>Radio</w:t>
            </w:r>
            <w:r w:rsidR="00F21BE9">
              <w:rPr>
                <w:rFonts w:eastAsia="Times New Roman"/>
                <w:sz w:val="18"/>
                <w:szCs w:val="18"/>
                <w:lang w:eastAsia="en-GB"/>
              </w:rPr>
              <w:t xml:space="preserve"> – </w:t>
            </w:r>
            <w:r w:rsidR="00C54DA9">
              <w:rPr>
                <w:rFonts w:eastAsia="Times New Roman"/>
                <w:sz w:val="18"/>
                <w:szCs w:val="18"/>
                <w:lang w:eastAsia="en-GB"/>
              </w:rPr>
              <w:t>n</w:t>
            </w:r>
            <w:r w:rsidR="00C54DA9" w:rsidRPr="00482F65">
              <w:rPr>
                <w:rFonts w:eastAsia="Times New Roman"/>
                <w:sz w:val="18"/>
                <w:szCs w:val="18"/>
                <w:lang w:eastAsia="en-GB"/>
              </w:rPr>
              <w:t>ational</w:t>
            </w:r>
          </w:p>
        </w:tc>
        <w:tc>
          <w:tcPr>
            <w:tcW w:w="1247" w:type="pct"/>
            <w:tcBorders>
              <w:top w:val="nil"/>
              <w:left w:val="dotted" w:sz="4" w:space="0" w:color="auto"/>
              <w:bottom w:val="nil"/>
            </w:tcBorders>
            <w:shd w:val="clear" w:color="auto" w:fill="auto"/>
            <w:vAlign w:val="bottom"/>
          </w:tcPr>
          <w:p w14:paraId="1AEE8DED" w14:textId="77777777" w:rsidR="00CF1F16" w:rsidRPr="00B11B70" w:rsidRDefault="00CF1F16" w:rsidP="00102D5B">
            <w:pPr>
              <w:spacing w:after="0"/>
              <w:jc w:val="center"/>
              <w:rPr>
                <w:sz w:val="18"/>
                <w:szCs w:val="18"/>
              </w:rPr>
            </w:pPr>
            <w:r>
              <w:rPr>
                <w:sz w:val="18"/>
                <w:szCs w:val="18"/>
              </w:rPr>
              <w:t>21</w:t>
            </w:r>
            <w:r w:rsidRPr="00B11B70">
              <w:rPr>
                <w:sz w:val="18"/>
                <w:szCs w:val="18"/>
              </w:rPr>
              <w:t>%</w:t>
            </w:r>
          </w:p>
        </w:tc>
        <w:tc>
          <w:tcPr>
            <w:tcW w:w="1236" w:type="pct"/>
            <w:tcBorders>
              <w:top w:val="nil"/>
              <w:bottom w:val="nil"/>
            </w:tcBorders>
            <w:shd w:val="clear" w:color="auto" w:fill="auto"/>
            <w:vAlign w:val="bottom"/>
          </w:tcPr>
          <w:p w14:paraId="19DA8D37" w14:textId="77777777" w:rsidR="00CF1F16" w:rsidRPr="00B11B70" w:rsidRDefault="00CF1F16" w:rsidP="00102D5B">
            <w:pPr>
              <w:spacing w:after="0"/>
              <w:jc w:val="center"/>
              <w:rPr>
                <w:sz w:val="18"/>
                <w:szCs w:val="18"/>
              </w:rPr>
            </w:pPr>
            <w:r>
              <w:rPr>
                <w:sz w:val="18"/>
                <w:szCs w:val="18"/>
              </w:rPr>
              <w:t>26</w:t>
            </w:r>
            <w:r w:rsidRPr="00B11B70">
              <w:rPr>
                <w:sz w:val="18"/>
                <w:szCs w:val="18"/>
              </w:rPr>
              <w:t>%</w:t>
            </w:r>
          </w:p>
        </w:tc>
        <w:tc>
          <w:tcPr>
            <w:tcW w:w="622" w:type="pct"/>
            <w:tcBorders>
              <w:top w:val="nil"/>
              <w:bottom w:val="nil"/>
              <w:right w:val="single" w:sz="4" w:space="0" w:color="B7B7B7" w:themeColor="text1" w:themeTint="80"/>
            </w:tcBorders>
            <w:shd w:val="clear" w:color="auto" w:fill="auto"/>
          </w:tcPr>
          <w:p w14:paraId="69A43FFB" w14:textId="77777777" w:rsidR="00CF1F16" w:rsidRPr="00B11B70" w:rsidRDefault="00CF1F16" w:rsidP="00102D5B">
            <w:pPr>
              <w:spacing w:after="0"/>
              <w:jc w:val="center"/>
              <w:rPr>
                <w:sz w:val="18"/>
                <w:szCs w:val="18"/>
              </w:rPr>
            </w:pPr>
            <w:r>
              <w:rPr>
                <w:sz w:val="18"/>
                <w:szCs w:val="18"/>
              </w:rPr>
              <w:t>-5%</w:t>
            </w:r>
          </w:p>
        </w:tc>
      </w:tr>
      <w:tr w:rsidR="00CF1F16" w14:paraId="2B23A772" w14:textId="77777777" w:rsidTr="005F1B49">
        <w:trPr>
          <w:trHeight w:val="301"/>
          <w:jc w:val="center"/>
        </w:trPr>
        <w:tc>
          <w:tcPr>
            <w:tcW w:w="1896" w:type="pct"/>
            <w:tcBorders>
              <w:top w:val="nil"/>
              <w:left w:val="single" w:sz="4" w:space="0" w:color="B7B7B7" w:themeColor="text1" w:themeTint="80"/>
              <w:right w:val="dotted" w:sz="4" w:space="0" w:color="auto"/>
            </w:tcBorders>
            <w:vAlign w:val="bottom"/>
          </w:tcPr>
          <w:p w14:paraId="32CCC417" w14:textId="45C0954F" w:rsidR="00CF1F16" w:rsidRPr="00B11B70" w:rsidRDefault="00CF1F16" w:rsidP="00254544">
            <w:pPr>
              <w:spacing w:after="0"/>
              <w:rPr>
                <w:szCs w:val="16"/>
              </w:rPr>
            </w:pPr>
            <w:r w:rsidRPr="00482F65">
              <w:rPr>
                <w:rFonts w:eastAsia="Times New Roman"/>
                <w:sz w:val="18"/>
                <w:szCs w:val="18"/>
                <w:lang w:eastAsia="en-GB"/>
              </w:rPr>
              <w:t xml:space="preserve">Radio – </w:t>
            </w:r>
            <w:r w:rsidR="00C54DA9">
              <w:rPr>
                <w:rFonts w:eastAsia="Times New Roman"/>
                <w:sz w:val="18"/>
                <w:szCs w:val="18"/>
                <w:lang w:eastAsia="en-GB"/>
              </w:rPr>
              <w:t>l</w:t>
            </w:r>
            <w:r w:rsidR="00C54DA9" w:rsidRPr="00482F65">
              <w:rPr>
                <w:rFonts w:eastAsia="Times New Roman"/>
                <w:sz w:val="18"/>
                <w:szCs w:val="18"/>
                <w:lang w:eastAsia="en-GB"/>
              </w:rPr>
              <w:t>ocal</w:t>
            </w:r>
          </w:p>
        </w:tc>
        <w:tc>
          <w:tcPr>
            <w:tcW w:w="1247" w:type="pct"/>
            <w:tcBorders>
              <w:top w:val="nil"/>
              <w:left w:val="dotted" w:sz="4" w:space="0" w:color="auto"/>
            </w:tcBorders>
            <w:shd w:val="clear" w:color="auto" w:fill="auto"/>
            <w:vAlign w:val="bottom"/>
          </w:tcPr>
          <w:p w14:paraId="748B71A8" w14:textId="77777777" w:rsidR="00CF1F16" w:rsidRPr="00B11B70" w:rsidRDefault="00CF1F16" w:rsidP="00102D5B">
            <w:pPr>
              <w:spacing w:after="0"/>
              <w:jc w:val="center"/>
              <w:rPr>
                <w:sz w:val="18"/>
                <w:szCs w:val="18"/>
              </w:rPr>
            </w:pPr>
            <w:r>
              <w:rPr>
                <w:sz w:val="18"/>
                <w:szCs w:val="18"/>
              </w:rPr>
              <w:t>21</w:t>
            </w:r>
            <w:r w:rsidRPr="00B11B70">
              <w:rPr>
                <w:sz w:val="18"/>
                <w:szCs w:val="18"/>
              </w:rPr>
              <w:t>%</w:t>
            </w:r>
          </w:p>
        </w:tc>
        <w:tc>
          <w:tcPr>
            <w:tcW w:w="1236" w:type="pct"/>
            <w:tcBorders>
              <w:top w:val="nil"/>
            </w:tcBorders>
            <w:shd w:val="clear" w:color="auto" w:fill="auto"/>
            <w:vAlign w:val="bottom"/>
          </w:tcPr>
          <w:p w14:paraId="62F2DF57" w14:textId="77777777" w:rsidR="00CF1F16" w:rsidRPr="00B11B70" w:rsidRDefault="00CF1F16" w:rsidP="00102D5B">
            <w:pPr>
              <w:spacing w:after="0"/>
              <w:jc w:val="center"/>
              <w:rPr>
                <w:sz w:val="18"/>
                <w:szCs w:val="18"/>
              </w:rPr>
            </w:pPr>
            <w:r>
              <w:rPr>
                <w:sz w:val="18"/>
                <w:szCs w:val="18"/>
              </w:rPr>
              <w:t>22</w:t>
            </w:r>
            <w:r w:rsidRPr="00B11B70">
              <w:rPr>
                <w:sz w:val="18"/>
                <w:szCs w:val="18"/>
              </w:rPr>
              <w:t>%</w:t>
            </w:r>
          </w:p>
        </w:tc>
        <w:tc>
          <w:tcPr>
            <w:tcW w:w="622" w:type="pct"/>
            <w:tcBorders>
              <w:top w:val="nil"/>
              <w:right w:val="single" w:sz="4" w:space="0" w:color="B7B7B7" w:themeColor="text1" w:themeTint="80"/>
            </w:tcBorders>
            <w:shd w:val="clear" w:color="auto" w:fill="auto"/>
          </w:tcPr>
          <w:p w14:paraId="3028DFEF" w14:textId="77777777" w:rsidR="00CF1F16" w:rsidRPr="00B11B70" w:rsidRDefault="00CF1F16" w:rsidP="00102D5B">
            <w:pPr>
              <w:spacing w:after="0"/>
              <w:jc w:val="center"/>
              <w:rPr>
                <w:sz w:val="18"/>
                <w:szCs w:val="18"/>
              </w:rPr>
            </w:pPr>
            <w:r>
              <w:rPr>
                <w:sz w:val="18"/>
                <w:szCs w:val="18"/>
              </w:rPr>
              <w:t>-1%</w:t>
            </w:r>
          </w:p>
        </w:tc>
      </w:tr>
      <w:tr w:rsidR="00CF1F16" w14:paraId="1F5FD1BC" w14:textId="77777777" w:rsidTr="005F1B49">
        <w:trPr>
          <w:trHeight w:val="301"/>
          <w:jc w:val="center"/>
        </w:trPr>
        <w:tc>
          <w:tcPr>
            <w:tcW w:w="1896" w:type="pct"/>
            <w:tcBorders>
              <w:left w:val="single" w:sz="4" w:space="0" w:color="B7B7B7" w:themeColor="text1" w:themeTint="80"/>
              <w:right w:val="dotted" w:sz="4" w:space="0" w:color="auto"/>
            </w:tcBorders>
            <w:vAlign w:val="bottom"/>
          </w:tcPr>
          <w:p w14:paraId="11DB8F2B" w14:textId="082CE2A0" w:rsidR="00CF1F16" w:rsidRPr="00B11B70" w:rsidRDefault="00CF1F16" w:rsidP="00254544">
            <w:pPr>
              <w:spacing w:after="0"/>
              <w:rPr>
                <w:szCs w:val="16"/>
              </w:rPr>
            </w:pPr>
            <w:r w:rsidRPr="00482F65">
              <w:rPr>
                <w:rFonts w:eastAsia="Times New Roman"/>
                <w:sz w:val="18"/>
                <w:szCs w:val="18"/>
                <w:lang w:eastAsia="en-GB"/>
              </w:rPr>
              <w:t xml:space="preserve">Events </w:t>
            </w:r>
            <w:r w:rsidR="00C54DA9">
              <w:rPr>
                <w:rFonts w:eastAsia="Times New Roman"/>
                <w:sz w:val="18"/>
                <w:szCs w:val="18"/>
                <w:lang w:eastAsia="en-GB"/>
              </w:rPr>
              <w:t>g</w:t>
            </w:r>
            <w:r w:rsidR="00C54DA9" w:rsidRPr="00482F65">
              <w:rPr>
                <w:rFonts w:eastAsia="Times New Roman"/>
                <w:sz w:val="18"/>
                <w:szCs w:val="18"/>
                <w:lang w:eastAsia="en-GB"/>
              </w:rPr>
              <w:t>uide</w:t>
            </w:r>
          </w:p>
        </w:tc>
        <w:tc>
          <w:tcPr>
            <w:tcW w:w="1247" w:type="pct"/>
            <w:tcBorders>
              <w:left w:val="dotted" w:sz="4" w:space="0" w:color="auto"/>
            </w:tcBorders>
            <w:shd w:val="clear" w:color="auto" w:fill="auto"/>
            <w:vAlign w:val="bottom"/>
          </w:tcPr>
          <w:p w14:paraId="2F10146D" w14:textId="77777777" w:rsidR="00CF1F16" w:rsidRPr="00B11B70" w:rsidRDefault="00CF1F16" w:rsidP="00102D5B">
            <w:pPr>
              <w:spacing w:after="0"/>
              <w:jc w:val="center"/>
              <w:rPr>
                <w:sz w:val="18"/>
                <w:szCs w:val="18"/>
              </w:rPr>
            </w:pPr>
            <w:r>
              <w:rPr>
                <w:sz w:val="18"/>
                <w:szCs w:val="18"/>
              </w:rPr>
              <w:t>17</w:t>
            </w:r>
            <w:r w:rsidRPr="00B11B70">
              <w:rPr>
                <w:sz w:val="18"/>
                <w:szCs w:val="18"/>
              </w:rPr>
              <w:t>%</w:t>
            </w:r>
          </w:p>
        </w:tc>
        <w:tc>
          <w:tcPr>
            <w:tcW w:w="1236" w:type="pct"/>
            <w:shd w:val="clear" w:color="auto" w:fill="auto"/>
            <w:vAlign w:val="bottom"/>
          </w:tcPr>
          <w:p w14:paraId="076EA8DD" w14:textId="77777777" w:rsidR="00CF1F16" w:rsidRPr="00B11B70" w:rsidRDefault="00CF1F16" w:rsidP="00102D5B">
            <w:pPr>
              <w:spacing w:after="0"/>
              <w:jc w:val="center"/>
              <w:rPr>
                <w:sz w:val="18"/>
                <w:szCs w:val="18"/>
              </w:rPr>
            </w:pPr>
            <w:r>
              <w:rPr>
                <w:sz w:val="18"/>
                <w:szCs w:val="18"/>
              </w:rPr>
              <w:t>14</w:t>
            </w:r>
            <w:r w:rsidRPr="00B11B70">
              <w:rPr>
                <w:sz w:val="18"/>
                <w:szCs w:val="18"/>
              </w:rPr>
              <w:t>%</w:t>
            </w:r>
          </w:p>
        </w:tc>
        <w:tc>
          <w:tcPr>
            <w:tcW w:w="622" w:type="pct"/>
            <w:tcBorders>
              <w:right w:val="single" w:sz="4" w:space="0" w:color="B7B7B7" w:themeColor="text1" w:themeTint="80"/>
            </w:tcBorders>
            <w:shd w:val="clear" w:color="auto" w:fill="auto"/>
          </w:tcPr>
          <w:p w14:paraId="2900D107" w14:textId="77777777" w:rsidR="00CF1F16" w:rsidRDefault="00CF1F16" w:rsidP="00102D5B">
            <w:pPr>
              <w:spacing w:after="0"/>
              <w:jc w:val="center"/>
              <w:rPr>
                <w:sz w:val="18"/>
                <w:szCs w:val="18"/>
              </w:rPr>
            </w:pPr>
            <w:r>
              <w:rPr>
                <w:sz w:val="18"/>
                <w:szCs w:val="18"/>
              </w:rPr>
              <w:t>+3%</w:t>
            </w:r>
          </w:p>
        </w:tc>
      </w:tr>
      <w:tr w:rsidR="00CF1F16" w14:paraId="6EAEE622" w14:textId="77777777" w:rsidTr="005F1B49">
        <w:trPr>
          <w:trHeight w:val="301"/>
          <w:jc w:val="center"/>
        </w:trPr>
        <w:tc>
          <w:tcPr>
            <w:tcW w:w="1896" w:type="pct"/>
            <w:tcBorders>
              <w:left w:val="single" w:sz="4" w:space="0" w:color="B7B7B7" w:themeColor="text1" w:themeTint="80"/>
              <w:right w:val="dotted" w:sz="4" w:space="0" w:color="auto"/>
            </w:tcBorders>
            <w:vAlign w:val="bottom"/>
          </w:tcPr>
          <w:p w14:paraId="39FDEB1F" w14:textId="3CFECF52" w:rsidR="00CF1F16" w:rsidRPr="00B11B70" w:rsidRDefault="00CF1F16" w:rsidP="00102D5B">
            <w:pPr>
              <w:spacing w:after="0"/>
              <w:rPr>
                <w:szCs w:val="16"/>
              </w:rPr>
            </w:pPr>
            <w:r>
              <w:rPr>
                <w:rFonts w:eastAsia="Times New Roman"/>
                <w:sz w:val="18"/>
                <w:szCs w:val="18"/>
                <w:lang w:eastAsia="en-GB"/>
              </w:rPr>
              <w:t>Flyer/</w:t>
            </w:r>
            <w:r w:rsidR="00C54DA9">
              <w:rPr>
                <w:rFonts w:eastAsia="Times New Roman"/>
                <w:sz w:val="18"/>
                <w:szCs w:val="18"/>
                <w:lang w:eastAsia="en-GB"/>
              </w:rPr>
              <w:t>l</w:t>
            </w:r>
            <w:r>
              <w:rPr>
                <w:rFonts w:eastAsia="Times New Roman"/>
                <w:sz w:val="18"/>
                <w:szCs w:val="18"/>
                <w:lang w:eastAsia="en-GB"/>
              </w:rPr>
              <w:t>eaflet</w:t>
            </w:r>
          </w:p>
        </w:tc>
        <w:tc>
          <w:tcPr>
            <w:tcW w:w="1247" w:type="pct"/>
            <w:tcBorders>
              <w:left w:val="dotted" w:sz="4" w:space="0" w:color="auto"/>
            </w:tcBorders>
            <w:shd w:val="clear" w:color="auto" w:fill="auto"/>
            <w:vAlign w:val="bottom"/>
          </w:tcPr>
          <w:p w14:paraId="5D31C539" w14:textId="77777777" w:rsidR="00CF1F16" w:rsidRPr="00B11B70" w:rsidRDefault="00CF1F16" w:rsidP="00102D5B">
            <w:pPr>
              <w:spacing w:after="0"/>
              <w:jc w:val="center"/>
              <w:rPr>
                <w:sz w:val="18"/>
                <w:szCs w:val="18"/>
              </w:rPr>
            </w:pPr>
            <w:r>
              <w:rPr>
                <w:sz w:val="18"/>
                <w:szCs w:val="18"/>
              </w:rPr>
              <w:t>12</w:t>
            </w:r>
            <w:r w:rsidRPr="00B11B70">
              <w:rPr>
                <w:sz w:val="18"/>
                <w:szCs w:val="18"/>
              </w:rPr>
              <w:t>%</w:t>
            </w:r>
          </w:p>
        </w:tc>
        <w:tc>
          <w:tcPr>
            <w:tcW w:w="1236" w:type="pct"/>
            <w:shd w:val="clear" w:color="auto" w:fill="auto"/>
            <w:vAlign w:val="bottom"/>
          </w:tcPr>
          <w:p w14:paraId="0709CD97" w14:textId="77777777" w:rsidR="00CF1F16" w:rsidRPr="00B11B70" w:rsidRDefault="00CF1F16" w:rsidP="00102D5B">
            <w:pPr>
              <w:spacing w:after="0"/>
              <w:jc w:val="center"/>
              <w:rPr>
                <w:sz w:val="18"/>
                <w:szCs w:val="18"/>
              </w:rPr>
            </w:pPr>
            <w:r>
              <w:rPr>
                <w:sz w:val="18"/>
                <w:szCs w:val="18"/>
              </w:rPr>
              <w:t>14</w:t>
            </w:r>
            <w:r w:rsidRPr="00B11B70">
              <w:rPr>
                <w:sz w:val="18"/>
                <w:szCs w:val="18"/>
              </w:rPr>
              <w:t>%</w:t>
            </w:r>
          </w:p>
        </w:tc>
        <w:tc>
          <w:tcPr>
            <w:tcW w:w="622" w:type="pct"/>
            <w:tcBorders>
              <w:right w:val="single" w:sz="4" w:space="0" w:color="B7B7B7" w:themeColor="text1" w:themeTint="80"/>
            </w:tcBorders>
            <w:shd w:val="clear" w:color="auto" w:fill="auto"/>
          </w:tcPr>
          <w:p w14:paraId="6E0FC96A" w14:textId="77777777" w:rsidR="00CF1F16" w:rsidRPr="00B11B70" w:rsidRDefault="00CF1F16" w:rsidP="00102D5B">
            <w:pPr>
              <w:spacing w:after="0"/>
              <w:jc w:val="center"/>
              <w:rPr>
                <w:sz w:val="18"/>
                <w:szCs w:val="18"/>
              </w:rPr>
            </w:pPr>
            <w:r>
              <w:rPr>
                <w:sz w:val="18"/>
                <w:szCs w:val="18"/>
              </w:rPr>
              <w:t>-2%</w:t>
            </w:r>
          </w:p>
        </w:tc>
      </w:tr>
      <w:tr w:rsidR="00CF1F16" w14:paraId="08E76CDC" w14:textId="77777777" w:rsidTr="005F1B49">
        <w:trPr>
          <w:trHeight w:val="301"/>
          <w:jc w:val="center"/>
        </w:trPr>
        <w:tc>
          <w:tcPr>
            <w:tcW w:w="1896" w:type="pct"/>
            <w:tcBorders>
              <w:left w:val="single" w:sz="4" w:space="0" w:color="B7B7B7" w:themeColor="text1" w:themeTint="80"/>
              <w:right w:val="dotted" w:sz="4" w:space="0" w:color="auto"/>
            </w:tcBorders>
            <w:vAlign w:val="bottom"/>
          </w:tcPr>
          <w:p w14:paraId="46BFA581" w14:textId="22B9B67F" w:rsidR="00CF1F16" w:rsidRPr="00B11B70" w:rsidRDefault="00CF1F16" w:rsidP="00254544">
            <w:pPr>
              <w:spacing w:after="0"/>
              <w:rPr>
                <w:szCs w:val="16"/>
              </w:rPr>
            </w:pPr>
            <w:r w:rsidRPr="00482F65">
              <w:rPr>
                <w:rFonts w:eastAsia="Times New Roman"/>
                <w:sz w:val="18"/>
                <w:szCs w:val="18"/>
                <w:lang w:eastAsia="en-GB"/>
              </w:rPr>
              <w:t xml:space="preserve">Mailing </w:t>
            </w:r>
            <w:r w:rsidR="00C54DA9">
              <w:rPr>
                <w:rFonts w:eastAsia="Times New Roman"/>
                <w:sz w:val="18"/>
                <w:szCs w:val="18"/>
                <w:lang w:eastAsia="en-GB"/>
              </w:rPr>
              <w:t>l</w:t>
            </w:r>
            <w:r w:rsidR="00C54DA9" w:rsidRPr="00482F65">
              <w:rPr>
                <w:rFonts w:eastAsia="Times New Roman"/>
                <w:sz w:val="18"/>
                <w:szCs w:val="18"/>
                <w:lang w:eastAsia="en-GB"/>
              </w:rPr>
              <w:t xml:space="preserve">ist </w:t>
            </w:r>
            <w:r w:rsidR="00C54DA9">
              <w:rPr>
                <w:rFonts w:eastAsia="Times New Roman"/>
                <w:sz w:val="18"/>
                <w:szCs w:val="18"/>
                <w:lang w:eastAsia="en-GB"/>
              </w:rPr>
              <w:t>–</w:t>
            </w:r>
            <w:r w:rsidRPr="00482F65">
              <w:rPr>
                <w:rFonts w:eastAsia="Times New Roman"/>
                <w:sz w:val="18"/>
                <w:szCs w:val="18"/>
                <w:lang w:eastAsia="en-GB"/>
              </w:rPr>
              <w:t xml:space="preserve"> </w:t>
            </w:r>
            <w:r w:rsidR="00C54DA9">
              <w:rPr>
                <w:rFonts w:eastAsia="Times New Roman"/>
                <w:sz w:val="18"/>
                <w:szCs w:val="18"/>
                <w:lang w:eastAsia="en-GB"/>
              </w:rPr>
              <w:t>e</w:t>
            </w:r>
            <w:r>
              <w:rPr>
                <w:rFonts w:eastAsia="Times New Roman"/>
                <w:sz w:val="18"/>
                <w:szCs w:val="18"/>
                <w:lang w:eastAsia="en-GB"/>
              </w:rPr>
              <w:t>mail</w:t>
            </w:r>
          </w:p>
        </w:tc>
        <w:tc>
          <w:tcPr>
            <w:tcW w:w="1247" w:type="pct"/>
            <w:tcBorders>
              <w:left w:val="dotted" w:sz="4" w:space="0" w:color="auto"/>
            </w:tcBorders>
            <w:shd w:val="clear" w:color="auto" w:fill="auto"/>
            <w:vAlign w:val="bottom"/>
          </w:tcPr>
          <w:p w14:paraId="413D2925" w14:textId="77777777" w:rsidR="00CF1F16" w:rsidRPr="00B11B70" w:rsidRDefault="00CF1F16" w:rsidP="00102D5B">
            <w:pPr>
              <w:spacing w:after="0"/>
              <w:jc w:val="center"/>
              <w:rPr>
                <w:sz w:val="18"/>
                <w:szCs w:val="18"/>
              </w:rPr>
            </w:pPr>
            <w:r>
              <w:rPr>
                <w:sz w:val="18"/>
                <w:szCs w:val="18"/>
              </w:rPr>
              <w:t>12</w:t>
            </w:r>
            <w:r w:rsidRPr="00B11B70">
              <w:rPr>
                <w:sz w:val="18"/>
                <w:szCs w:val="18"/>
              </w:rPr>
              <w:t>%</w:t>
            </w:r>
          </w:p>
        </w:tc>
        <w:tc>
          <w:tcPr>
            <w:tcW w:w="1236" w:type="pct"/>
            <w:shd w:val="clear" w:color="auto" w:fill="auto"/>
            <w:vAlign w:val="bottom"/>
          </w:tcPr>
          <w:p w14:paraId="212E736D" w14:textId="77777777" w:rsidR="00CF1F16" w:rsidRPr="00B11B70" w:rsidRDefault="00CF1F16" w:rsidP="00102D5B">
            <w:pPr>
              <w:spacing w:after="0"/>
              <w:jc w:val="center"/>
              <w:rPr>
                <w:sz w:val="18"/>
                <w:szCs w:val="18"/>
              </w:rPr>
            </w:pPr>
            <w:r>
              <w:rPr>
                <w:sz w:val="18"/>
                <w:szCs w:val="18"/>
              </w:rPr>
              <w:t>9</w:t>
            </w:r>
            <w:r w:rsidRPr="00B11B70">
              <w:rPr>
                <w:sz w:val="18"/>
                <w:szCs w:val="18"/>
              </w:rPr>
              <w:t>%</w:t>
            </w:r>
          </w:p>
        </w:tc>
        <w:tc>
          <w:tcPr>
            <w:tcW w:w="622" w:type="pct"/>
            <w:tcBorders>
              <w:right w:val="single" w:sz="4" w:space="0" w:color="B7B7B7" w:themeColor="text1" w:themeTint="80"/>
            </w:tcBorders>
            <w:shd w:val="clear" w:color="auto" w:fill="auto"/>
          </w:tcPr>
          <w:p w14:paraId="6EA69D24" w14:textId="77777777" w:rsidR="00CF1F16" w:rsidRDefault="00CF1F16" w:rsidP="00102D5B">
            <w:pPr>
              <w:spacing w:after="0"/>
              <w:jc w:val="center"/>
              <w:rPr>
                <w:sz w:val="18"/>
                <w:szCs w:val="18"/>
              </w:rPr>
            </w:pPr>
            <w:r>
              <w:rPr>
                <w:sz w:val="18"/>
                <w:szCs w:val="18"/>
              </w:rPr>
              <w:t>+3%</w:t>
            </w:r>
          </w:p>
        </w:tc>
      </w:tr>
      <w:tr w:rsidR="00CF1F16" w14:paraId="19CA9BC7" w14:textId="77777777" w:rsidTr="005F1B49">
        <w:trPr>
          <w:trHeight w:val="80"/>
          <w:jc w:val="center"/>
        </w:trPr>
        <w:tc>
          <w:tcPr>
            <w:tcW w:w="1896" w:type="pct"/>
            <w:tcBorders>
              <w:left w:val="single" w:sz="4" w:space="0" w:color="B7B7B7" w:themeColor="text1" w:themeTint="80"/>
              <w:right w:val="dotted" w:sz="4" w:space="0" w:color="auto"/>
            </w:tcBorders>
            <w:vAlign w:val="bottom"/>
          </w:tcPr>
          <w:p w14:paraId="3147F449" w14:textId="55A0C1F0" w:rsidR="00CF1F16" w:rsidRPr="00B11B70" w:rsidRDefault="00CF1F16" w:rsidP="00254544">
            <w:pPr>
              <w:spacing w:after="0"/>
              <w:rPr>
                <w:szCs w:val="16"/>
              </w:rPr>
            </w:pPr>
            <w:r w:rsidRPr="00482F65">
              <w:rPr>
                <w:rFonts w:eastAsia="Times New Roman"/>
                <w:sz w:val="18"/>
                <w:szCs w:val="18"/>
                <w:lang w:eastAsia="en-GB"/>
              </w:rPr>
              <w:t>Poster/</w:t>
            </w:r>
            <w:r w:rsidR="00C54DA9">
              <w:rPr>
                <w:rFonts w:eastAsia="Times New Roman"/>
                <w:sz w:val="18"/>
                <w:szCs w:val="18"/>
                <w:lang w:eastAsia="en-GB"/>
              </w:rPr>
              <w:t>b</w:t>
            </w:r>
            <w:r w:rsidR="00C54DA9" w:rsidRPr="00482F65">
              <w:rPr>
                <w:rFonts w:eastAsia="Times New Roman"/>
                <w:sz w:val="18"/>
                <w:szCs w:val="18"/>
                <w:lang w:eastAsia="en-GB"/>
              </w:rPr>
              <w:t>illboard</w:t>
            </w:r>
            <w:r w:rsidRPr="00482F65">
              <w:rPr>
                <w:rFonts w:eastAsia="Times New Roman"/>
                <w:sz w:val="18"/>
                <w:szCs w:val="18"/>
                <w:lang w:eastAsia="en-GB"/>
              </w:rPr>
              <w:t>/</w:t>
            </w:r>
            <w:r w:rsidR="00C54DA9">
              <w:rPr>
                <w:rFonts w:eastAsia="Times New Roman"/>
                <w:sz w:val="18"/>
                <w:szCs w:val="18"/>
                <w:lang w:eastAsia="en-GB"/>
              </w:rPr>
              <w:t>n</w:t>
            </w:r>
            <w:r w:rsidR="00C54DA9" w:rsidRPr="00482F65">
              <w:rPr>
                <w:rFonts w:eastAsia="Times New Roman"/>
                <w:sz w:val="18"/>
                <w:szCs w:val="18"/>
                <w:lang w:eastAsia="en-GB"/>
              </w:rPr>
              <w:t>oticeboard</w:t>
            </w:r>
          </w:p>
        </w:tc>
        <w:tc>
          <w:tcPr>
            <w:tcW w:w="1247" w:type="pct"/>
            <w:tcBorders>
              <w:left w:val="dotted" w:sz="4" w:space="0" w:color="auto"/>
            </w:tcBorders>
            <w:shd w:val="clear" w:color="auto" w:fill="auto"/>
            <w:vAlign w:val="bottom"/>
          </w:tcPr>
          <w:p w14:paraId="30736F7C" w14:textId="77777777" w:rsidR="00CF1F16" w:rsidRPr="00B11B70" w:rsidRDefault="00CF1F16" w:rsidP="00102D5B">
            <w:pPr>
              <w:spacing w:after="0"/>
              <w:jc w:val="center"/>
              <w:rPr>
                <w:sz w:val="18"/>
                <w:szCs w:val="18"/>
              </w:rPr>
            </w:pPr>
            <w:r>
              <w:rPr>
                <w:sz w:val="18"/>
                <w:szCs w:val="18"/>
              </w:rPr>
              <w:t>11</w:t>
            </w:r>
            <w:r w:rsidRPr="00B11B70">
              <w:rPr>
                <w:sz w:val="18"/>
                <w:szCs w:val="18"/>
              </w:rPr>
              <w:t>%</w:t>
            </w:r>
          </w:p>
        </w:tc>
        <w:tc>
          <w:tcPr>
            <w:tcW w:w="1236" w:type="pct"/>
            <w:shd w:val="clear" w:color="auto" w:fill="auto"/>
            <w:vAlign w:val="bottom"/>
          </w:tcPr>
          <w:p w14:paraId="31B45378" w14:textId="77777777" w:rsidR="00CF1F16" w:rsidRPr="00B11B70" w:rsidRDefault="00CF1F16" w:rsidP="00102D5B">
            <w:pPr>
              <w:spacing w:after="0"/>
              <w:jc w:val="center"/>
              <w:rPr>
                <w:sz w:val="18"/>
                <w:szCs w:val="18"/>
              </w:rPr>
            </w:pPr>
            <w:r>
              <w:rPr>
                <w:sz w:val="18"/>
                <w:szCs w:val="18"/>
              </w:rPr>
              <w:t>9</w:t>
            </w:r>
            <w:r w:rsidRPr="00B11B70">
              <w:rPr>
                <w:sz w:val="18"/>
                <w:szCs w:val="18"/>
              </w:rPr>
              <w:t>%</w:t>
            </w:r>
          </w:p>
        </w:tc>
        <w:tc>
          <w:tcPr>
            <w:tcW w:w="622" w:type="pct"/>
            <w:tcBorders>
              <w:right w:val="single" w:sz="4" w:space="0" w:color="B7B7B7" w:themeColor="text1" w:themeTint="80"/>
            </w:tcBorders>
            <w:shd w:val="clear" w:color="auto" w:fill="auto"/>
          </w:tcPr>
          <w:p w14:paraId="1CE50A58" w14:textId="77777777" w:rsidR="00CF1F16" w:rsidRDefault="00CF1F16" w:rsidP="00102D5B">
            <w:pPr>
              <w:spacing w:after="0"/>
              <w:jc w:val="center"/>
              <w:rPr>
                <w:sz w:val="18"/>
                <w:szCs w:val="18"/>
              </w:rPr>
            </w:pPr>
            <w:r>
              <w:rPr>
                <w:sz w:val="18"/>
                <w:szCs w:val="18"/>
              </w:rPr>
              <w:t>+2%</w:t>
            </w:r>
          </w:p>
        </w:tc>
      </w:tr>
      <w:tr w:rsidR="00CF1F16" w14:paraId="51FA98D7" w14:textId="77777777" w:rsidTr="005F1B49">
        <w:trPr>
          <w:trHeight w:val="301"/>
          <w:jc w:val="center"/>
        </w:trPr>
        <w:tc>
          <w:tcPr>
            <w:tcW w:w="1896" w:type="pct"/>
            <w:tcBorders>
              <w:left w:val="single" w:sz="4" w:space="0" w:color="B7B7B7" w:themeColor="text1" w:themeTint="80"/>
              <w:bottom w:val="single" w:sz="4" w:space="0" w:color="B7B7B7" w:themeColor="text1" w:themeTint="80"/>
              <w:right w:val="dotted" w:sz="4" w:space="0" w:color="auto"/>
            </w:tcBorders>
            <w:vAlign w:val="bottom"/>
          </w:tcPr>
          <w:p w14:paraId="0CC6D18D" w14:textId="24BDA61F" w:rsidR="00CF1F16" w:rsidRPr="00B11B70" w:rsidRDefault="00CF1F16" w:rsidP="00254544">
            <w:pPr>
              <w:spacing w:after="0"/>
              <w:rPr>
                <w:szCs w:val="16"/>
              </w:rPr>
            </w:pPr>
            <w:r w:rsidRPr="00482F65">
              <w:rPr>
                <w:rFonts w:eastAsia="Times New Roman"/>
                <w:sz w:val="18"/>
                <w:szCs w:val="18"/>
                <w:lang w:eastAsia="en-GB"/>
              </w:rPr>
              <w:t xml:space="preserve">Mailing </w:t>
            </w:r>
            <w:r w:rsidR="00C54DA9">
              <w:rPr>
                <w:rFonts w:eastAsia="Times New Roman"/>
                <w:sz w:val="18"/>
                <w:szCs w:val="18"/>
                <w:lang w:eastAsia="en-GB"/>
              </w:rPr>
              <w:t>l</w:t>
            </w:r>
            <w:r w:rsidRPr="00482F65">
              <w:rPr>
                <w:rFonts w:eastAsia="Times New Roman"/>
                <w:sz w:val="18"/>
                <w:szCs w:val="18"/>
                <w:lang w:eastAsia="en-GB"/>
              </w:rPr>
              <w:t xml:space="preserve">ist </w:t>
            </w:r>
            <w:r w:rsidR="00C54DA9">
              <w:rPr>
                <w:rFonts w:eastAsia="Times New Roman"/>
                <w:sz w:val="18"/>
                <w:szCs w:val="18"/>
                <w:lang w:eastAsia="en-GB"/>
              </w:rPr>
              <w:t xml:space="preserve"> – p</w:t>
            </w:r>
            <w:r w:rsidRPr="00482F65">
              <w:rPr>
                <w:rFonts w:eastAsia="Times New Roman"/>
                <w:sz w:val="18"/>
                <w:szCs w:val="18"/>
                <w:lang w:eastAsia="en-GB"/>
              </w:rPr>
              <w:t>ost</w:t>
            </w:r>
          </w:p>
        </w:tc>
        <w:tc>
          <w:tcPr>
            <w:tcW w:w="1247" w:type="pct"/>
            <w:tcBorders>
              <w:left w:val="dotted" w:sz="4" w:space="0" w:color="auto"/>
              <w:bottom w:val="single" w:sz="4" w:space="0" w:color="B7B7B7" w:themeColor="text1" w:themeTint="80"/>
            </w:tcBorders>
            <w:shd w:val="clear" w:color="auto" w:fill="auto"/>
            <w:vAlign w:val="bottom"/>
          </w:tcPr>
          <w:p w14:paraId="4261C0CD" w14:textId="77777777" w:rsidR="00CF1F16" w:rsidRPr="00B11B70" w:rsidRDefault="00CF1F16" w:rsidP="00102D5B">
            <w:pPr>
              <w:spacing w:after="0"/>
              <w:jc w:val="center"/>
              <w:rPr>
                <w:sz w:val="18"/>
                <w:szCs w:val="18"/>
              </w:rPr>
            </w:pPr>
            <w:r>
              <w:rPr>
                <w:sz w:val="18"/>
                <w:szCs w:val="18"/>
              </w:rPr>
              <w:t>7</w:t>
            </w:r>
            <w:r w:rsidRPr="00B11B70">
              <w:rPr>
                <w:sz w:val="18"/>
                <w:szCs w:val="18"/>
              </w:rPr>
              <w:t>%</w:t>
            </w:r>
          </w:p>
        </w:tc>
        <w:tc>
          <w:tcPr>
            <w:tcW w:w="1236" w:type="pct"/>
            <w:tcBorders>
              <w:bottom w:val="single" w:sz="4" w:space="0" w:color="B7B7B7" w:themeColor="text1" w:themeTint="80"/>
            </w:tcBorders>
            <w:shd w:val="clear" w:color="auto" w:fill="auto"/>
            <w:vAlign w:val="bottom"/>
          </w:tcPr>
          <w:p w14:paraId="78D6D2BA" w14:textId="77777777" w:rsidR="00CF1F16" w:rsidRPr="00B11B70" w:rsidRDefault="00CF1F16" w:rsidP="00102D5B">
            <w:pPr>
              <w:spacing w:after="0"/>
              <w:jc w:val="center"/>
              <w:rPr>
                <w:sz w:val="18"/>
                <w:szCs w:val="18"/>
              </w:rPr>
            </w:pPr>
            <w:r>
              <w:rPr>
                <w:sz w:val="18"/>
                <w:szCs w:val="18"/>
              </w:rPr>
              <w:t>7</w:t>
            </w:r>
            <w:r w:rsidRPr="00B11B70">
              <w:rPr>
                <w:sz w:val="18"/>
                <w:szCs w:val="18"/>
              </w:rPr>
              <w:t>%</w:t>
            </w:r>
          </w:p>
        </w:tc>
        <w:tc>
          <w:tcPr>
            <w:tcW w:w="622" w:type="pct"/>
            <w:tcBorders>
              <w:bottom w:val="single" w:sz="4" w:space="0" w:color="B7B7B7" w:themeColor="text1" w:themeTint="80"/>
              <w:right w:val="single" w:sz="4" w:space="0" w:color="B7B7B7" w:themeColor="text1" w:themeTint="80"/>
            </w:tcBorders>
            <w:shd w:val="clear" w:color="auto" w:fill="auto"/>
          </w:tcPr>
          <w:p w14:paraId="2F685E68" w14:textId="77777777" w:rsidR="00CF1F16" w:rsidRDefault="00CF1F16" w:rsidP="00102D5B">
            <w:pPr>
              <w:spacing w:after="0"/>
              <w:jc w:val="center"/>
              <w:rPr>
                <w:sz w:val="18"/>
                <w:szCs w:val="18"/>
              </w:rPr>
            </w:pPr>
            <w:r>
              <w:rPr>
                <w:sz w:val="18"/>
                <w:szCs w:val="18"/>
              </w:rPr>
              <w:t>0%</w:t>
            </w:r>
          </w:p>
        </w:tc>
      </w:tr>
    </w:tbl>
    <w:p w14:paraId="782302FC" w14:textId="37F0B6F2" w:rsidR="005D0F49" w:rsidRPr="005D0F49" w:rsidRDefault="005D0F49" w:rsidP="005D0F49">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C54DA9">
        <w:rPr>
          <w:rFonts w:ascii="Arial" w:hAnsi="Arial" w:cs="Arial"/>
          <w:i/>
          <w:color w:val="993366"/>
          <w:sz w:val="16"/>
          <w:szCs w:val="20"/>
        </w:rPr>
        <w:t>base</w:t>
      </w:r>
      <w:r>
        <w:rPr>
          <w:rFonts w:ascii="Arial" w:hAnsi="Arial" w:cs="Arial"/>
          <w:i/>
          <w:color w:val="993366"/>
          <w:sz w:val="16"/>
          <w:szCs w:val="20"/>
        </w:rPr>
        <w:t xml:space="preserve">: </w:t>
      </w:r>
      <w:r w:rsidR="00C54DA9">
        <w:rPr>
          <w:rFonts w:ascii="Arial" w:hAnsi="Arial" w:cs="Arial"/>
          <w:i/>
          <w:color w:val="993366"/>
          <w:sz w:val="16"/>
          <w:szCs w:val="20"/>
        </w:rPr>
        <w:t xml:space="preserve">arts attenders </w:t>
      </w:r>
      <w:r w:rsidR="00633047">
        <w:rPr>
          <w:rFonts w:ascii="Arial" w:hAnsi="Arial" w:cs="Arial"/>
          <w:i/>
          <w:color w:val="993366"/>
          <w:sz w:val="16"/>
          <w:szCs w:val="20"/>
        </w:rPr>
        <w:t xml:space="preserve">2016 </w:t>
      </w:r>
      <w:r w:rsidR="002D4A52">
        <w:rPr>
          <w:rFonts w:ascii="Arial" w:hAnsi="Arial" w:cs="Arial"/>
          <w:i/>
          <w:color w:val="993366"/>
          <w:sz w:val="16"/>
          <w:szCs w:val="20"/>
        </w:rPr>
        <w:t>and</w:t>
      </w:r>
      <w:r w:rsidR="00633047">
        <w:rPr>
          <w:rFonts w:ascii="Arial" w:hAnsi="Arial" w:cs="Arial"/>
          <w:i/>
          <w:color w:val="993366"/>
          <w:sz w:val="16"/>
          <w:szCs w:val="20"/>
        </w:rPr>
        <w:t xml:space="preserve"> </w:t>
      </w:r>
      <w:r w:rsidR="00C54DA9">
        <w:rPr>
          <w:rFonts w:ascii="Arial" w:hAnsi="Arial" w:cs="Arial"/>
          <w:i/>
          <w:color w:val="993366"/>
          <w:sz w:val="16"/>
          <w:szCs w:val="20"/>
        </w:rPr>
        <w:t xml:space="preserve">arts attenders </w:t>
      </w:r>
      <w:r w:rsidR="00633047">
        <w:rPr>
          <w:rFonts w:ascii="Arial" w:hAnsi="Arial" w:cs="Arial"/>
          <w:i/>
          <w:color w:val="993366"/>
          <w:sz w:val="16"/>
          <w:szCs w:val="20"/>
        </w:rPr>
        <w:t>2014</w:t>
      </w:r>
    </w:p>
    <w:p w14:paraId="1968EFD0" w14:textId="77777777" w:rsidR="00506F50" w:rsidRPr="00506F50" w:rsidRDefault="00506F50" w:rsidP="00506F50">
      <w:pPr>
        <w:spacing w:after="0" w:line="256" w:lineRule="auto"/>
        <w:ind w:left="284"/>
        <w:jc w:val="center"/>
        <w:rPr>
          <w:rFonts w:ascii="Arial" w:hAnsi="Arial" w:cs="Arial"/>
          <w:i/>
          <w:sz w:val="16"/>
          <w:szCs w:val="20"/>
        </w:rPr>
      </w:pPr>
    </w:p>
    <w:p w14:paraId="513A854E" w14:textId="49CDF3E7" w:rsidR="00E85745" w:rsidRPr="00370239" w:rsidRDefault="00E85745" w:rsidP="00E85745">
      <w:pPr>
        <w:jc w:val="both"/>
        <w:rPr>
          <w:rFonts w:ascii="Arial" w:hAnsi="Arial" w:cs="Arial"/>
          <w:color w:val="auto"/>
          <w:sz w:val="20"/>
          <w:szCs w:val="20"/>
        </w:rPr>
      </w:pPr>
      <w:r w:rsidRPr="00370239">
        <w:rPr>
          <w:rFonts w:ascii="Arial" w:hAnsi="Arial" w:cs="Arial"/>
          <w:color w:val="auto"/>
          <w:sz w:val="20"/>
          <w:szCs w:val="20"/>
        </w:rPr>
        <w:t>We can also analyse the specific channels of arts information used by arts attenders. Based on Table 3.3.5</w:t>
      </w:r>
      <w:r w:rsidR="007443DA">
        <w:rPr>
          <w:rFonts w:ascii="Arial" w:hAnsi="Arial" w:cs="Arial"/>
          <w:color w:val="auto"/>
          <w:sz w:val="20"/>
          <w:szCs w:val="20"/>
        </w:rPr>
        <w:t>,</w:t>
      </w:r>
      <w:r w:rsidRPr="00370239">
        <w:rPr>
          <w:rFonts w:ascii="Arial" w:hAnsi="Arial" w:cs="Arial"/>
          <w:color w:val="auto"/>
          <w:sz w:val="20"/>
          <w:szCs w:val="20"/>
        </w:rPr>
        <w:t xml:space="preserve"> this suggests that:</w:t>
      </w:r>
    </w:p>
    <w:p w14:paraId="48B8C276" w14:textId="133DCD3D" w:rsidR="00E85745" w:rsidRPr="009F0DA3" w:rsidRDefault="00E85745" w:rsidP="009F0DA3">
      <w:pPr>
        <w:pStyle w:val="ListParagraph"/>
        <w:numPr>
          <w:ilvl w:val="0"/>
          <w:numId w:val="23"/>
        </w:numPr>
        <w:spacing w:after="120" w:line="257" w:lineRule="auto"/>
        <w:ind w:left="714" w:hanging="357"/>
        <w:contextualSpacing w:val="0"/>
        <w:jc w:val="both"/>
        <w:rPr>
          <w:rFonts w:ascii="Arial" w:hAnsi="Arial" w:cs="Arial"/>
          <w:color w:val="auto"/>
          <w:sz w:val="20"/>
          <w:szCs w:val="20"/>
          <w:lang w:eastAsia="en-US"/>
        </w:rPr>
      </w:pPr>
      <w:r w:rsidRPr="00370239">
        <w:rPr>
          <w:rFonts w:ascii="Arial" w:hAnsi="Arial" w:cs="Arial"/>
          <w:color w:val="auto"/>
          <w:sz w:val="20"/>
          <w:szCs w:val="20"/>
          <w:lang w:eastAsia="en-US"/>
        </w:rPr>
        <w:t>Those using direct-mail channels of information tend to indicate higher levels of satisfaction. Mailing</w:t>
      </w:r>
      <w:r w:rsidR="00BE3867">
        <w:rPr>
          <w:rFonts w:ascii="Arial" w:hAnsi="Arial" w:cs="Arial"/>
          <w:color w:val="auto"/>
          <w:sz w:val="20"/>
          <w:szCs w:val="20"/>
          <w:lang w:eastAsia="en-US"/>
        </w:rPr>
        <w:t>-l</w:t>
      </w:r>
      <w:r w:rsidRPr="00370239">
        <w:rPr>
          <w:rFonts w:ascii="Arial" w:hAnsi="Arial" w:cs="Arial"/>
          <w:color w:val="auto"/>
          <w:sz w:val="20"/>
          <w:szCs w:val="20"/>
          <w:lang w:eastAsia="en-US"/>
        </w:rPr>
        <w:t>ists users are significantly more likely to be ‘</w:t>
      </w:r>
      <w:r w:rsidR="00BE3867">
        <w:rPr>
          <w:rFonts w:ascii="Arial" w:hAnsi="Arial" w:cs="Arial"/>
          <w:color w:val="auto"/>
          <w:sz w:val="20"/>
          <w:szCs w:val="20"/>
          <w:lang w:eastAsia="en-US"/>
        </w:rPr>
        <w:t>v</w:t>
      </w:r>
      <w:r w:rsidRPr="00370239">
        <w:rPr>
          <w:rFonts w:ascii="Arial" w:hAnsi="Arial" w:cs="Arial"/>
          <w:color w:val="auto"/>
          <w:sz w:val="20"/>
          <w:szCs w:val="20"/>
          <w:lang w:eastAsia="en-US"/>
        </w:rPr>
        <w:t xml:space="preserve">ery </w:t>
      </w:r>
      <w:r w:rsidR="00BE3867">
        <w:rPr>
          <w:rFonts w:ascii="Arial" w:hAnsi="Arial" w:cs="Arial"/>
          <w:color w:val="auto"/>
          <w:sz w:val="20"/>
          <w:szCs w:val="20"/>
          <w:lang w:eastAsia="en-US"/>
        </w:rPr>
        <w:t>s</w:t>
      </w:r>
      <w:r w:rsidR="00BE3867" w:rsidRPr="00370239">
        <w:rPr>
          <w:rFonts w:ascii="Arial" w:hAnsi="Arial" w:cs="Arial"/>
          <w:color w:val="auto"/>
          <w:sz w:val="20"/>
          <w:szCs w:val="20"/>
          <w:lang w:eastAsia="en-US"/>
        </w:rPr>
        <w:t xml:space="preserve">atisfied’ </w:t>
      </w:r>
      <w:r w:rsidRPr="00370239">
        <w:rPr>
          <w:rFonts w:ascii="Arial" w:hAnsi="Arial" w:cs="Arial"/>
          <w:color w:val="auto"/>
          <w:sz w:val="20"/>
          <w:szCs w:val="20"/>
          <w:lang w:eastAsia="en-US"/>
        </w:rPr>
        <w:t>or ‘</w:t>
      </w:r>
      <w:r w:rsidR="00BE3867">
        <w:rPr>
          <w:rFonts w:ascii="Arial" w:hAnsi="Arial" w:cs="Arial"/>
          <w:color w:val="auto"/>
          <w:sz w:val="20"/>
          <w:szCs w:val="20"/>
          <w:lang w:eastAsia="en-US"/>
        </w:rPr>
        <w:t>s</w:t>
      </w:r>
      <w:r w:rsidR="00BE3867" w:rsidRPr="00370239">
        <w:rPr>
          <w:rFonts w:ascii="Arial" w:hAnsi="Arial" w:cs="Arial"/>
          <w:color w:val="auto"/>
          <w:sz w:val="20"/>
          <w:szCs w:val="20"/>
          <w:lang w:eastAsia="en-US"/>
        </w:rPr>
        <w:t>atisfied’</w:t>
      </w:r>
      <w:r w:rsidRPr="00370239">
        <w:rPr>
          <w:rFonts w:ascii="Arial" w:hAnsi="Arial" w:cs="Arial"/>
          <w:color w:val="auto"/>
          <w:sz w:val="20"/>
          <w:szCs w:val="20"/>
          <w:lang w:eastAsia="en-US"/>
        </w:rPr>
        <w:t>.</w:t>
      </w:r>
    </w:p>
    <w:p w14:paraId="3A805986" w14:textId="681EB064" w:rsidR="00E85745" w:rsidRPr="009E57DD" w:rsidRDefault="00E85745" w:rsidP="009F0DA3">
      <w:pPr>
        <w:pStyle w:val="ListParagraph"/>
        <w:numPr>
          <w:ilvl w:val="0"/>
          <w:numId w:val="23"/>
        </w:numPr>
        <w:spacing w:after="120" w:line="257" w:lineRule="auto"/>
        <w:ind w:left="714" w:hanging="357"/>
        <w:contextualSpacing w:val="0"/>
        <w:jc w:val="both"/>
        <w:rPr>
          <w:rFonts w:ascii="Arial" w:hAnsi="Arial" w:cs="Arial"/>
          <w:color w:val="auto"/>
          <w:sz w:val="20"/>
          <w:szCs w:val="20"/>
          <w:lang w:eastAsia="en-US"/>
        </w:rPr>
      </w:pPr>
      <w:r w:rsidRPr="00370239">
        <w:rPr>
          <w:rFonts w:ascii="Arial" w:hAnsi="Arial" w:cs="Arial"/>
          <w:color w:val="auto"/>
          <w:sz w:val="20"/>
          <w:szCs w:val="20"/>
          <w:lang w:eastAsia="en-US"/>
        </w:rPr>
        <w:t xml:space="preserve">Amongst the arts attenders who use the Internet, a somewhat slightly higher proportion indicate dissatisfaction. However, </w:t>
      </w:r>
      <w:r w:rsidR="00882906" w:rsidRPr="00370239">
        <w:rPr>
          <w:rFonts w:ascii="Arial" w:hAnsi="Arial" w:cs="Arial"/>
          <w:color w:val="auto"/>
          <w:sz w:val="20"/>
          <w:szCs w:val="20"/>
          <w:lang w:eastAsia="en-US"/>
        </w:rPr>
        <w:t xml:space="preserve">a significant proportion </w:t>
      </w:r>
      <w:r w:rsidR="00882906">
        <w:rPr>
          <w:rFonts w:ascii="Arial" w:hAnsi="Arial" w:cs="Arial"/>
          <w:color w:val="auto"/>
          <w:sz w:val="20"/>
          <w:szCs w:val="20"/>
          <w:lang w:eastAsia="en-US"/>
        </w:rPr>
        <w:t>is</w:t>
      </w:r>
      <w:r w:rsidRPr="00370239">
        <w:rPr>
          <w:rFonts w:ascii="Arial" w:hAnsi="Arial" w:cs="Arial"/>
          <w:color w:val="auto"/>
          <w:sz w:val="20"/>
          <w:szCs w:val="20"/>
          <w:lang w:eastAsia="en-US"/>
        </w:rPr>
        <w:t xml:space="preserve"> more likely to be ‘</w:t>
      </w:r>
      <w:r w:rsidR="00F61200">
        <w:rPr>
          <w:rFonts w:ascii="Arial" w:hAnsi="Arial" w:cs="Arial"/>
          <w:color w:val="auto"/>
          <w:sz w:val="20"/>
          <w:szCs w:val="20"/>
          <w:lang w:eastAsia="en-US"/>
        </w:rPr>
        <w:t>s</w:t>
      </w:r>
      <w:r w:rsidR="00F61200" w:rsidRPr="00370239">
        <w:rPr>
          <w:rFonts w:ascii="Arial" w:hAnsi="Arial" w:cs="Arial"/>
          <w:color w:val="auto"/>
          <w:sz w:val="20"/>
          <w:szCs w:val="20"/>
          <w:lang w:eastAsia="en-US"/>
        </w:rPr>
        <w:t xml:space="preserve">atisfied’ </w:t>
      </w:r>
      <w:r w:rsidRPr="00370239">
        <w:rPr>
          <w:rFonts w:ascii="Arial" w:hAnsi="Arial" w:cs="Arial"/>
          <w:color w:val="auto"/>
          <w:sz w:val="20"/>
          <w:szCs w:val="20"/>
          <w:lang w:eastAsia="en-US"/>
        </w:rPr>
        <w:t>or ‘</w:t>
      </w:r>
      <w:r w:rsidR="00F61200">
        <w:rPr>
          <w:rFonts w:ascii="Arial" w:hAnsi="Arial" w:cs="Arial"/>
          <w:color w:val="auto"/>
          <w:sz w:val="20"/>
          <w:szCs w:val="20"/>
          <w:lang w:eastAsia="en-US"/>
        </w:rPr>
        <w:t>v</w:t>
      </w:r>
      <w:r w:rsidR="00F61200" w:rsidRPr="00370239">
        <w:rPr>
          <w:rFonts w:ascii="Arial" w:hAnsi="Arial" w:cs="Arial"/>
          <w:color w:val="auto"/>
          <w:sz w:val="20"/>
          <w:szCs w:val="20"/>
          <w:lang w:eastAsia="en-US"/>
        </w:rPr>
        <w:t xml:space="preserve">ery </w:t>
      </w:r>
      <w:r w:rsidR="00F61200">
        <w:rPr>
          <w:rFonts w:ascii="Arial" w:hAnsi="Arial" w:cs="Arial"/>
          <w:color w:val="auto"/>
          <w:sz w:val="20"/>
          <w:szCs w:val="20"/>
          <w:lang w:eastAsia="en-US"/>
        </w:rPr>
        <w:t>s</w:t>
      </w:r>
      <w:r w:rsidR="00F61200" w:rsidRPr="00370239">
        <w:rPr>
          <w:rFonts w:ascii="Arial" w:hAnsi="Arial" w:cs="Arial"/>
          <w:color w:val="auto"/>
          <w:sz w:val="20"/>
          <w:szCs w:val="20"/>
          <w:lang w:eastAsia="en-US"/>
        </w:rPr>
        <w:t>atisfied’</w:t>
      </w:r>
      <w:r w:rsidRPr="00370239">
        <w:rPr>
          <w:rFonts w:ascii="Arial" w:hAnsi="Arial" w:cs="Arial"/>
          <w:color w:val="auto"/>
          <w:sz w:val="20"/>
          <w:szCs w:val="20"/>
          <w:lang w:eastAsia="en-US"/>
        </w:rPr>
        <w:t>. This could be linked to the presence of younger people amongst the most</w:t>
      </w:r>
      <w:r w:rsidR="009E57DD">
        <w:rPr>
          <w:rFonts w:ascii="Arial" w:hAnsi="Arial" w:cs="Arial"/>
          <w:color w:val="auto"/>
          <w:sz w:val="20"/>
          <w:szCs w:val="20"/>
          <w:lang w:eastAsia="en-US"/>
        </w:rPr>
        <w:t xml:space="preserve"> frequent users of this channel.</w:t>
      </w:r>
    </w:p>
    <w:p w14:paraId="68F737FA" w14:textId="4549678F" w:rsidR="00E85745" w:rsidRPr="00370239" w:rsidRDefault="00E85745" w:rsidP="009F0DA3">
      <w:pPr>
        <w:pStyle w:val="ListParagraph"/>
        <w:numPr>
          <w:ilvl w:val="0"/>
          <w:numId w:val="23"/>
        </w:numPr>
        <w:spacing w:after="120" w:line="257" w:lineRule="auto"/>
        <w:ind w:left="714" w:hanging="357"/>
        <w:contextualSpacing w:val="0"/>
        <w:jc w:val="both"/>
        <w:rPr>
          <w:rFonts w:ascii="Arial" w:hAnsi="Arial" w:cs="Arial"/>
          <w:color w:val="auto"/>
          <w:sz w:val="20"/>
          <w:szCs w:val="20"/>
          <w:lang w:eastAsia="en-US"/>
        </w:rPr>
      </w:pPr>
      <w:r w:rsidRPr="00370239">
        <w:rPr>
          <w:rFonts w:ascii="Arial" w:hAnsi="Arial" w:cs="Arial"/>
          <w:color w:val="auto"/>
          <w:sz w:val="20"/>
          <w:szCs w:val="20"/>
          <w:lang w:eastAsia="en-US"/>
        </w:rPr>
        <w:t xml:space="preserve">Those who access art information </w:t>
      </w:r>
      <w:r w:rsidR="00882906">
        <w:rPr>
          <w:rFonts w:ascii="Arial" w:hAnsi="Arial" w:cs="Arial"/>
          <w:color w:val="auto"/>
          <w:sz w:val="20"/>
          <w:szCs w:val="20"/>
          <w:lang w:eastAsia="en-US"/>
        </w:rPr>
        <w:t xml:space="preserve">via </w:t>
      </w:r>
      <w:r w:rsidR="00F61200">
        <w:rPr>
          <w:rFonts w:ascii="Arial" w:hAnsi="Arial" w:cs="Arial"/>
          <w:color w:val="auto"/>
          <w:sz w:val="20"/>
          <w:szCs w:val="20"/>
          <w:lang w:eastAsia="en-US"/>
        </w:rPr>
        <w:t>newspapers</w:t>
      </w:r>
      <w:r w:rsidR="00882906">
        <w:rPr>
          <w:rFonts w:ascii="Arial" w:hAnsi="Arial" w:cs="Arial"/>
          <w:color w:val="auto"/>
          <w:sz w:val="20"/>
          <w:szCs w:val="20"/>
          <w:lang w:eastAsia="en-US"/>
        </w:rPr>
        <w:t xml:space="preserve">, </w:t>
      </w:r>
      <w:r w:rsidR="00F61200">
        <w:rPr>
          <w:rFonts w:ascii="Arial" w:hAnsi="Arial" w:cs="Arial"/>
          <w:color w:val="auto"/>
          <w:sz w:val="20"/>
          <w:szCs w:val="20"/>
          <w:lang w:eastAsia="en-US"/>
        </w:rPr>
        <w:t>r</w:t>
      </w:r>
      <w:r w:rsidR="00F61200" w:rsidRPr="00370239">
        <w:rPr>
          <w:rFonts w:ascii="Arial" w:hAnsi="Arial" w:cs="Arial"/>
          <w:color w:val="auto"/>
          <w:sz w:val="20"/>
          <w:szCs w:val="20"/>
          <w:lang w:eastAsia="en-US"/>
        </w:rPr>
        <w:t xml:space="preserve">adio </w:t>
      </w:r>
      <w:r w:rsidRPr="00370239">
        <w:rPr>
          <w:rFonts w:ascii="Arial" w:hAnsi="Arial" w:cs="Arial"/>
          <w:color w:val="auto"/>
          <w:sz w:val="20"/>
          <w:szCs w:val="20"/>
          <w:lang w:eastAsia="en-US"/>
        </w:rPr>
        <w:t xml:space="preserve">and </w:t>
      </w:r>
      <w:r w:rsidR="00F61200">
        <w:rPr>
          <w:rFonts w:ascii="Arial" w:hAnsi="Arial" w:cs="Arial"/>
          <w:color w:val="auto"/>
          <w:sz w:val="20"/>
          <w:szCs w:val="20"/>
          <w:lang w:eastAsia="en-US"/>
        </w:rPr>
        <w:t>w</w:t>
      </w:r>
      <w:r w:rsidR="00F61200" w:rsidRPr="00370239">
        <w:rPr>
          <w:rFonts w:ascii="Arial" w:hAnsi="Arial" w:cs="Arial"/>
          <w:color w:val="auto"/>
          <w:sz w:val="20"/>
          <w:szCs w:val="20"/>
          <w:lang w:eastAsia="en-US"/>
        </w:rPr>
        <w:t xml:space="preserve">ord </w:t>
      </w:r>
      <w:r w:rsidRPr="00370239">
        <w:rPr>
          <w:rFonts w:ascii="Arial" w:hAnsi="Arial" w:cs="Arial"/>
          <w:color w:val="auto"/>
          <w:sz w:val="20"/>
          <w:szCs w:val="20"/>
          <w:lang w:eastAsia="en-US"/>
        </w:rPr>
        <w:t xml:space="preserve">of </w:t>
      </w:r>
      <w:r w:rsidR="00F61200">
        <w:rPr>
          <w:rFonts w:ascii="Arial" w:hAnsi="Arial" w:cs="Arial"/>
          <w:color w:val="auto"/>
          <w:sz w:val="20"/>
          <w:szCs w:val="20"/>
          <w:lang w:eastAsia="en-US"/>
        </w:rPr>
        <w:t>m</w:t>
      </w:r>
      <w:r w:rsidR="00F61200" w:rsidRPr="00370239">
        <w:rPr>
          <w:rFonts w:ascii="Arial" w:hAnsi="Arial" w:cs="Arial"/>
          <w:color w:val="auto"/>
          <w:sz w:val="20"/>
          <w:szCs w:val="20"/>
          <w:lang w:eastAsia="en-US"/>
        </w:rPr>
        <w:t xml:space="preserve">outh </w:t>
      </w:r>
      <w:r w:rsidRPr="00370239">
        <w:rPr>
          <w:rFonts w:ascii="Arial" w:hAnsi="Arial" w:cs="Arial"/>
          <w:color w:val="auto"/>
          <w:sz w:val="20"/>
          <w:szCs w:val="20"/>
          <w:lang w:eastAsia="en-US"/>
        </w:rPr>
        <w:t xml:space="preserve">are more likely to be </w:t>
      </w:r>
      <w:r w:rsidR="00CD5565">
        <w:rPr>
          <w:rFonts w:ascii="Arial" w:hAnsi="Arial" w:cs="Arial"/>
          <w:color w:val="auto"/>
          <w:sz w:val="20"/>
          <w:szCs w:val="20"/>
          <w:lang w:eastAsia="en-US"/>
        </w:rPr>
        <w:t>‘</w:t>
      </w:r>
      <w:r w:rsidR="00F61200">
        <w:rPr>
          <w:rFonts w:ascii="Arial" w:hAnsi="Arial" w:cs="Arial"/>
          <w:color w:val="auto"/>
          <w:sz w:val="20"/>
          <w:szCs w:val="20"/>
          <w:lang w:eastAsia="en-US"/>
        </w:rPr>
        <w:t>s</w:t>
      </w:r>
      <w:r w:rsidR="00F61200" w:rsidRPr="00370239">
        <w:rPr>
          <w:rFonts w:ascii="Arial" w:hAnsi="Arial" w:cs="Arial"/>
          <w:color w:val="auto"/>
          <w:sz w:val="20"/>
          <w:szCs w:val="20"/>
          <w:lang w:eastAsia="en-US"/>
        </w:rPr>
        <w:t xml:space="preserve">atisfied’ </w:t>
      </w:r>
      <w:r w:rsidRPr="00370239">
        <w:rPr>
          <w:rFonts w:ascii="Arial" w:hAnsi="Arial" w:cs="Arial"/>
          <w:color w:val="auto"/>
          <w:sz w:val="20"/>
          <w:szCs w:val="20"/>
          <w:lang w:eastAsia="en-US"/>
        </w:rPr>
        <w:t>or ‘</w:t>
      </w:r>
      <w:r w:rsidR="00F61200">
        <w:rPr>
          <w:rFonts w:ascii="Arial" w:hAnsi="Arial" w:cs="Arial"/>
          <w:color w:val="auto"/>
          <w:sz w:val="20"/>
          <w:szCs w:val="20"/>
          <w:lang w:eastAsia="en-US"/>
        </w:rPr>
        <w:t>v</w:t>
      </w:r>
      <w:r w:rsidR="00F61200" w:rsidRPr="00370239">
        <w:rPr>
          <w:rFonts w:ascii="Arial" w:hAnsi="Arial" w:cs="Arial"/>
          <w:color w:val="auto"/>
          <w:sz w:val="20"/>
          <w:szCs w:val="20"/>
          <w:lang w:eastAsia="en-US"/>
        </w:rPr>
        <w:t xml:space="preserve">ery </w:t>
      </w:r>
      <w:r w:rsidR="00F61200">
        <w:rPr>
          <w:rFonts w:ascii="Arial" w:hAnsi="Arial" w:cs="Arial"/>
          <w:color w:val="auto"/>
          <w:sz w:val="20"/>
          <w:szCs w:val="20"/>
          <w:lang w:eastAsia="en-US"/>
        </w:rPr>
        <w:t>s</w:t>
      </w:r>
      <w:r w:rsidR="00F61200" w:rsidRPr="00370239">
        <w:rPr>
          <w:rFonts w:ascii="Arial" w:hAnsi="Arial" w:cs="Arial"/>
          <w:color w:val="auto"/>
          <w:sz w:val="20"/>
          <w:szCs w:val="20"/>
          <w:lang w:eastAsia="en-US"/>
        </w:rPr>
        <w:t>atisfied’</w:t>
      </w:r>
      <w:r w:rsidRPr="00370239">
        <w:rPr>
          <w:rFonts w:ascii="Arial" w:hAnsi="Arial" w:cs="Arial"/>
          <w:color w:val="auto"/>
          <w:sz w:val="20"/>
          <w:szCs w:val="20"/>
          <w:lang w:eastAsia="en-US"/>
        </w:rPr>
        <w:t>. This correla</w:t>
      </w:r>
      <w:r w:rsidR="00CD5565">
        <w:rPr>
          <w:rFonts w:ascii="Arial" w:hAnsi="Arial" w:cs="Arial"/>
          <w:color w:val="auto"/>
          <w:sz w:val="20"/>
          <w:szCs w:val="20"/>
          <w:lang w:eastAsia="en-US"/>
        </w:rPr>
        <w:t xml:space="preserve">tes particularly with older </w:t>
      </w:r>
      <w:r w:rsidRPr="00370239">
        <w:rPr>
          <w:rFonts w:ascii="Arial" w:hAnsi="Arial" w:cs="Arial"/>
          <w:color w:val="auto"/>
          <w:sz w:val="20"/>
          <w:szCs w:val="20"/>
          <w:lang w:eastAsia="en-US"/>
        </w:rPr>
        <w:t>respondents</w:t>
      </w:r>
      <w:r w:rsidR="004F7BA9">
        <w:rPr>
          <w:rFonts w:ascii="Arial" w:hAnsi="Arial" w:cs="Arial"/>
          <w:color w:val="auto"/>
          <w:sz w:val="20"/>
          <w:szCs w:val="20"/>
          <w:lang w:eastAsia="en-US"/>
        </w:rPr>
        <w:t>,</w:t>
      </w:r>
      <w:r w:rsidRPr="00370239">
        <w:rPr>
          <w:rFonts w:ascii="Arial" w:hAnsi="Arial" w:cs="Arial"/>
          <w:color w:val="auto"/>
          <w:sz w:val="20"/>
          <w:szCs w:val="20"/>
          <w:lang w:eastAsia="en-US"/>
        </w:rPr>
        <w:t xml:space="preserve"> who are more prone to indicating satisfaction.</w:t>
      </w:r>
    </w:p>
    <w:p w14:paraId="61524F4C" w14:textId="2F318C4F" w:rsidR="00613F91" w:rsidRDefault="00613F91" w:rsidP="00613F91">
      <w:pPr>
        <w:spacing w:after="160" w:line="259" w:lineRule="auto"/>
        <w:ind w:left="720"/>
        <w:jc w:val="both"/>
        <w:rPr>
          <w:rFonts w:ascii="Arial" w:hAnsi="Arial" w:cs="Arial"/>
          <w:b/>
          <w:color w:val="1F497D"/>
          <w:sz w:val="20"/>
          <w:szCs w:val="20"/>
        </w:rPr>
      </w:pPr>
    </w:p>
    <w:p w14:paraId="4C4FFAE0" w14:textId="6ACFC751" w:rsidR="00E85745" w:rsidRPr="005D0F49" w:rsidRDefault="00E85745" w:rsidP="009F0DA3">
      <w:pPr>
        <w:keepNext/>
        <w:spacing w:after="160" w:line="259" w:lineRule="auto"/>
        <w:jc w:val="both"/>
        <w:rPr>
          <w:rFonts w:ascii="Arial" w:hAnsi="Arial" w:cs="Arial"/>
          <w:color w:val="993366"/>
          <w:sz w:val="20"/>
          <w:szCs w:val="20"/>
        </w:rPr>
      </w:pPr>
      <w:r w:rsidRPr="005D0F49">
        <w:rPr>
          <w:rFonts w:ascii="Arial" w:hAnsi="Arial" w:cs="Arial"/>
          <w:b/>
          <w:color w:val="993366"/>
          <w:sz w:val="20"/>
          <w:szCs w:val="20"/>
        </w:rPr>
        <w:lastRenderedPageBreak/>
        <w:t xml:space="preserve">Table 3.3.5 </w:t>
      </w:r>
      <w:r w:rsidR="009C7209">
        <w:rPr>
          <w:rFonts w:ascii="Arial" w:hAnsi="Arial" w:cs="Arial"/>
          <w:color w:val="993366"/>
          <w:sz w:val="20"/>
          <w:szCs w:val="20"/>
        </w:rPr>
        <w:t>General S</w:t>
      </w:r>
      <w:r w:rsidRPr="005D0F49">
        <w:rPr>
          <w:rFonts w:ascii="Arial" w:hAnsi="Arial" w:cs="Arial"/>
          <w:color w:val="993366"/>
          <w:sz w:val="20"/>
          <w:szCs w:val="20"/>
        </w:rPr>
        <w:t xml:space="preserve">atisfaction of </w:t>
      </w:r>
      <w:r w:rsidR="009C7209">
        <w:rPr>
          <w:rFonts w:ascii="Arial" w:hAnsi="Arial" w:cs="Arial"/>
          <w:color w:val="993366"/>
          <w:sz w:val="20"/>
          <w:szCs w:val="20"/>
        </w:rPr>
        <w:t>Arts A</w:t>
      </w:r>
      <w:r w:rsidRPr="005D0F49">
        <w:rPr>
          <w:rFonts w:ascii="Arial" w:hAnsi="Arial" w:cs="Arial"/>
          <w:color w:val="993366"/>
          <w:sz w:val="20"/>
          <w:szCs w:val="20"/>
        </w:rPr>
        <w:t xml:space="preserve">ttenders </w:t>
      </w:r>
      <w:proofErr w:type="spellStart"/>
      <w:r w:rsidR="004F7BA9">
        <w:rPr>
          <w:rFonts w:ascii="Arial" w:hAnsi="Arial" w:cs="Arial"/>
          <w:color w:val="993366"/>
          <w:sz w:val="20"/>
          <w:szCs w:val="20"/>
        </w:rPr>
        <w:t>vs</w:t>
      </w:r>
      <w:proofErr w:type="spellEnd"/>
      <w:r w:rsidR="004F7BA9" w:rsidRPr="005D0F49">
        <w:rPr>
          <w:rFonts w:ascii="Arial" w:hAnsi="Arial" w:cs="Arial"/>
          <w:color w:val="993366"/>
          <w:sz w:val="20"/>
          <w:szCs w:val="20"/>
        </w:rPr>
        <w:t xml:space="preserve"> </w:t>
      </w:r>
      <w:r w:rsidR="009C7209">
        <w:rPr>
          <w:rFonts w:ascii="Arial" w:hAnsi="Arial" w:cs="Arial"/>
          <w:color w:val="993366"/>
          <w:sz w:val="20"/>
          <w:szCs w:val="20"/>
        </w:rPr>
        <w:t>S</w:t>
      </w:r>
      <w:r w:rsidRPr="005D0F49">
        <w:rPr>
          <w:rFonts w:ascii="Arial" w:hAnsi="Arial" w:cs="Arial"/>
          <w:color w:val="993366"/>
          <w:sz w:val="20"/>
          <w:szCs w:val="20"/>
        </w:rPr>
        <w:t xml:space="preserve">pecific </w:t>
      </w:r>
      <w:r w:rsidR="009C7209">
        <w:rPr>
          <w:rFonts w:ascii="Arial" w:hAnsi="Arial" w:cs="Arial"/>
          <w:color w:val="993366"/>
          <w:sz w:val="20"/>
          <w:szCs w:val="20"/>
        </w:rPr>
        <w:t>C</w:t>
      </w:r>
      <w:r w:rsidRPr="005D0F49">
        <w:rPr>
          <w:rFonts w:ascii="Arial" w:hAnsi="Arial" w:cs="Arial"/>
          <w:color w:val="993366"/>
          <w:sz w:val="20"/>
          <w:szCs w:val="20"/>
        </w:rPr>
        <w:t xml:space="preserve">hannels </w:t>
      </w:r>
      <w:r w:rsidR="009C7209">
        <w:rPr>
          <w:rFonts w:ascii="Arial" w:hAnsi="Arial" w:cs="Arial"/>
          <w:color w:val="993366"/>
          <w:sz w:val="20"/>
          <w:szCs w:val="20"/>
        </w:rPr>
        <w:t>U</w:t>
      </w:r>
      <w:r w:rsidRPr="005D0F49">
        <w:rPr>
          <w:rFonts w:ascii="Arial" w:hAnsi="Arial" w:cs="Arial"/>
          <w:color w:val="993366"/>
          <w:sz w:val="20"/>
          <w:szCs w:val="20"/>
        </w:rPr>
        <w:t>sed</w:t>
      </w:r>
    </w:p>
    <w:tbl>
      <w:tblPr>
        <w:tblStyle w:val="LightList"/>
        <w:tblW w:w="3935" w:type="pct"/>
        <w:jc w:val="center"/>
        <w:tblInd w:w="-1265" w:type="dxa"/>
        <w:tblLayout w:type="fixed"/>
        <w:tblLook w:val="0620" w:firstRow="1" w:lastRow="0" w:firstColumn="0" w:lastColumn="0" w:noHBand="1" w:noVBand="1"/>
      </w:tblPr>
      <w:tblGrid>
        <w:gridCol w:w="2693"/>
        <w:gridCol w:w="1133"/>
        <w:gridCol w:w="1702"/>
        <w:gridCol w:w="1746"/>
      </w:tblGrid>
      <w:tr w:rsidR="00E85745" w:rsidRPr="00882906" w14:paraId="6991C362" w14:textId="77777777" w:rsidTr="00882906">
        <w:trPr>
          <w:cnfStyle w:val="100000000000" w:firstRow="1" w:lastRow="0" w:firstColumn="0" w:lastColumn="0" w:oddVBand="0" w:evenVBand="0" w:oddHBand="0" w:evenHBand="0" w:firstRowFirstColumn="0" w:firstRowLastColumn="0" w:lastRowFirstColumn="0" w:lastRowLastColumn="0"/>
          <w:jc w:val="center"/>
        </w:trPr>
        <w:tc>
          <w:tcPr>
            <w:tcW w:w="1851" w:type="pct"/>
            <w:tcBorders>
              <w:top w:val="nil"/>
              <w:left w:val="nil"/>
              <w:bottom w:val="single" w:sz="4" w:space="0" w:color="auto"/>
            </w:tcBorders>
            <w:shd w:val="clear" w:color="auto" w:fill="auto"/>
            <w:vAlign w:val="center"/>
          </w:tcPr>
          <w:p w14:paraId="3358533E" w14:textId="77777777" w:rsidR="00E85745" w:rsidRPr="00482F65" w:rsidRDefault="00E85745" w:rsidP="00102D5B">
            <w:pPr>
              <w:spacing w:after="0"/>
              <w:rPr>
                <w:rFonts w:eastAsia="Times New Roman"/>
                <w:b w:val="0"/>
                <w:bCs w:val="0"/>
                <w:color w:val="FFFFFF"/>
                <w:sz w:val="18"/>
                <w:szCs w:val="18"/>
                <w:lang w:eastAsia="en-GB"/>
              </w:rPr>
            </w:pPr>
            <w:r w:rsidRPr="00482F65">
              <w:rPr>
                <w:rFonts w:eastAsia="Times New Roman"/>
                <w:color w:val="FFFFFF"/>
                <w:sz w:val="18"/>
                <w:szCs w:val="18"/>
                <w:lang w:eastAsia="en-GB"/>
              </w:rPr>
              <w:t> </w:t>
            </w:r>
          </w:p>
        </w:tc>
        <w:tc>
          <w:tcPr>
            <w:tcW w:w="779" w:type="pct"/>
            <w:tcBorders>
              <w:top w:val="nil"/>
              <w:bottom w:val="single" w:sz="4" w:space="0" w:color="auto"/>
              <w:right w:val="single" w:sz="4" w:space="0" w:color="auto"/>
            </w:tcBorders>
            <w:shd w:val="clear" w:color="auto" w:fill="auto"/>
            <w:vAlign w:val="center"/>
          </w:tcPr>
          <w:p w14:paraId="5E7E52A1" w14:textId="77777777" w:rsidR="00E85745" w:rsidRDefault="00E85745" w:rsidP="00102D5B">
            <w:pPr>
              <w:spacing w:after="0"/>
              <w:jc w:val="center"/>
              <w:rPr>
                <w:rFonts w:eastAsia="Times New Roman"/>
                <w:color w:val="FFFFFF"/>
                <w:sz w:val="18"/>
                <w:szCs w:val="18"/>
                <w:lang w:eastAsia="en-GB"/>
              </w:rPr>
            </w:pPr>
          </w:p>
          <w:p w14:paraId="2F34D3EA" w14:textId="77777777" w:rsidR="00E85745" w:rsidRDefault="00E85745" w:rsidP="00102D5B">
            <w:pPr>
              <w:spacing w:after="0"/>
              <w:jc w:val="center"/>
              <w:rPr>
                <w:rFonts w:eastAsia="Times New Roman"/>
                <w:color w:val="FFFFFF"/>
                <w:sz w:val="18"/>
                <w:szCs w:val="18"/>
                <w:lang w:eastAsia="en-GB"/>
              </w:rPr>
            </w:pPr>
          </w:p>
          <w:p w14:paraId="18B2814A" w14:textId="77777777" w:rsidR="00E85745" w:rsidRDefault="00E85745" w:rsidP="00102D5B">
            <w:pPr>
              <w:spacing w:after="0"/>
              <w:jc w:val="center"/>
              <w:rPr>
                <w:rFonts w:eastAsia="Times New Roman"/>
                <w:color w:val="FFFFFF"/>
                <w:sz w:val="18"/>
                <w:szCs w:val="18"/>
                <w:lang w:eastAsia="en-GB"/>
              </w:rPr>
            </w:pPr>
          </w:p>
          <w:p w14:paraId="1316C017" w14:textId="77777777" w:rsidR="00E85745" w:rsidRPr="00482F65" w:rsidRDefault="00E85745" w:rsidP="00102D5B">
            <w:pPr>
              <w:spacing w:after="0"/>
              <w:jc w:val="center"/>
              <w:rPr>
                <w:rFonts w:eastAsia="Times New Roman"/>
                <w:color w:val="FFFFFF"/>
                <w:sz w:val="18"/>
                <w:szCs w:val="18"/>
                <w:lang w:eastAsia="en-GB"/>
              </w:rPr>
            </w:pPr>
            <w:r w:rsidRPr="00482F65">
              <w:rPr>
                <w:rFonts w:eastAsia="Times New Roman"/>
                <w:color w:val="FFFFFF"/>
                <w:sz w:val="18"/>
                <w:szCs w:val="18"/>
                <w:lang w:eastAsia="en-GB"/>
              </w:rPr>
              <w:t> </w:t>
            </w:r>
          </w:p>
        </w:tc>
        <w:tc>
          <w:tcPr>
            <w:tcW w:w="1170" w:type="pct"/>
            <w:tcBorders>
              <w:top w:val="single" w:sz="4" w:space="0" w:color="auto"/>
              <w:left w:val="single" w:sz="4" w:space="0" w:color="auto"/>
              <w:bottom w:val="single" w:sz="4" w:space="0" w:color="auto"/>
            </w:tcBorders>
            <w:shd w:val="clear" w:color="auto" w:fill="A6A6A6" w:themeFill="background1" w:themeFillShade="A6"/>
            <w:vAlign w:val="center"/>
          </w:tcPr>
          <w:p w14:paraId="7CC675E4" w14:textId="401E7153" w:rsidR="00C66DC9" w:rsidRPr="00882906" w:rsidRDefault="00C66DC9" w:rsidP="00102D5B">
            <w:pPr>
              <w:spacing w:after="0"/>
              <w:jc w:val="center"/>
              <w:rPr>
                <w:rFonts w:eastAsia="Times New Roman"/>
                <w:color w:val="FFFFFF"/>
                <w:sz w:val="18"/>
                <w:szCs w:val="18"/>
                <w:lang w:eastAsia="en-GB"/>
              </w:rPr>
            </w:pPr>
            <w:r w:rsidRPr="00882906">
              <w:rPr>
                <w:rFonts w:eastAsia="Times New Roman"/>
                <w:color w:val="FFFFFF"/>
                <w:sz w:val="18"/>
                <w:szCs w:val="18"/>
                <w:lang w:eastAsia="en-GB"/>
              </w:rPr>
              <w:t xml:space="preserve">Arts </w:t>
            </w:r>
            <w:r w:rsidR="004F7BA9">
              <w:rPr>
                <w:rFonts w:eastAsia="Times New Roman"/>
                <w:color w:val="FFFFFF"/>
                <w:sz w:val="18"/>
                <w:szCs w:val="18"/>
                <w:lang w:eastAsia="en-GB"/>
              </w:rPr>
              <w:t>a</w:t>
            </w:r>
            <w:r w:rsidR="004F7BA9" w:rsidRPr="00882906">
              <w:rPr>
                <w:rFonts w:eastAsia="Times New Roman"/>
                <w:color w:val="FFFFFF"/>
                <w:sz w:val="18"/>
                <w:szCs w:val="18"/>
                <w:lang w:eastAsia="en-GB"/>
              </w:rPr>
              <w:t>ttenders</w:t>
            </w:r>
          </w:p>
          <w:p w14:paraId="6AD3DB6A" w14:textId="449A9834" w:rsidR="00E85745" w:rsidRPr="00482F65" w:rsidRDefault="004F7BA9" w:rsidP="00254544">
            <w:pPr>
              <w:spacing w:after="0"/>
              <w:jc w:val="center"/>
              <w:rPr>
                <w:rFonts w:eastAsia="Times New Roman"/>
                <w:b w:val="0"/>
                <w:bCs w:val="0"/>
                <w:color w:val="FFFFFF"/>
                <w:sz w:val="18"/>
                <w:szCs w:val="18"/>
                <w:lang w:eastAsia="en-GB"/>
              </w:rPr>
            </w:pPr>
            <w:r>
              <w:rPr>
                <w:rFonts w:eastAsia="Times New Roman"/>
                <w:color w:val="FFFFFF"/>
                <w:sz w:val="18"/>
                <w:szCs w:val="18"/>
                <w:lang w:eastAsia="en-GB"/>
              </w:rPr>
              <w:t>s</w:t>
            </w:r>
            <w:r w:rsidRPr="00882906">
              <w:rPr>
                <w:rFonts w:eastAsia="Times New Roman"/>
                <w:color w:val="FFFFFF"/>
                <w:sz w:val="18"/>
                <w:szCs w:val="18"/>
                <w:lang w:eastAsia="en-GB"/>
              </w:rPr>
              <w:t>atisfied</w:t>
            </w:r>
            <w:r w:rsidR="00882906" w:rsidRPr="00882906">
              <w:rPr>
                <w:rFonts w:eastAsia="Times New Roman"/>
                <w:color w:val="FFFFFF"/>
                <w:sz w:val="18"/>
                <w:szCs w:val="18"/>
                <w:lang w:eastAsia="en-GB"/>
              </w:rPr>
              <w:t>/</w:t>
            </w:r>
            <w:r>
              <w:rPr>
                <w:rFonts w:eastAsia="Times New Roman"/>
                <w:color w:val="FFFFFF"/>
                <w:sz w:val="18"/>
                <w:szCs w:val="18"/>
                <w:lang w:eastAsia="en-GB"/>
              </w:rPr>
              <w:t>v</w:t>
            </w:r>
            <w:r w:rsidR="00882906" w:rsidRPr="00882906">
              <w:rPr>
                <w:rFonts w:eastAsia="Times New Roman"/>
                <w:color w:val="FFFFFF"/>
                <w:sz w:val="18"/>
                <w:szCs w:val="18"/>
                <w:lang w:eastAsia="en-GB"/>
              </w:rPr>
              <w:t>ery</w:t>
            </w:r>
            <w:r w:rsidR="00E85745" w:rsidRPr="00882906">
              <w:rPr>
                <w:rFonts w:eastAsia="Times New Roman"/>
                <w:color w:val="FFFFFF"/>
                <w:sz w:val="18"/>
                <w:szCs w:val="18"/>
                <w:lang w:eastAsia="en-GB"/>
              </w:rPr>
              <w:t xml:space="preserve"> </w:t>
            </w:r>
            <w:r>
              <w:rPr>
                <w:rFonts w:eastAsia="Times New Roman"/>
                <w:color w:val="FFFFFF"/>
                <w:sz w:val="18"/>
                <w:szCs w:val="18"/>
                <w:lang w:eastAsia="en-GB"/>
              </w:rPr>
              <w:t>s</w:t>
            </w:r>
            <w:r w:rsidRPr="00882906">
              <w:rPr>
                <w:rFonts w:eastAsia="Times New Roman"/>
                <w:color w:val="FFFFFF"/>
                <w:sz w:val="18"/>
                <w:szCs w:val="18"/>
                <w:lang w:eastAsia="en-GB"/>
              </w:rPr>
              <w:t>atisfied</w:t>
            </w:r>
            <w:r>
              <w:rPr>
                <w:rFonts w:eastAsia="Times New Roman"/>
                <w:color w:val="FFFFFF"/>
                <w:sz w:val="18"/>
                <w:szCs w:val="18"/>
                <w:lang w:eastAsia="en-GB"/>
              </w:rPr>
              <w:t xml:space="preserve"> </w:t>
            </w:r>
            <w:r w:rsidR="009C7209">
              <w:rPr>
                <w:rFonts w:eastAsia="Times New Roman"/>
                <w:color w:val="FFFFFF"/>
                <w:sz w:val="18"/>
                <w:szCs w:val="18"/>
                <w:lang w:eastAsia="en-GB"/>
              </w:rPr>
              <w:t xml:space="preserve">with </w:t>
            </w:r>
            <w:r>
              <w:rPr>
                <w:rFonts w:eastAsia="Times New Roman"/>
                <w:color w:val="FFFFFF"/>
                <w:sz w:val="18"/>
                <w:szCs w:val="18"/>
                <w:lang w:eastAsia="en-GB"/>
              </w:rPr>
              <w:t>arts information</w:t>
            </w:r>
          </w:p>
        </w:tc>
        <w:tc>
          <w:tcPr>
            <w:tcW w:w="1200" w:type="pct"/>
            <w:tcBorders>
              <w:top w:val="single" w:sz="4" w:space="0" w:color="auto"/>
              <w:bottom w:val="single" w:sz="4" w:space="0" w:color="auto"/>
              <w:right w:val="single" w:sz="4" w:space="0" w:color="auto"/>
            </w:tcBorders>
            <w:shd w:val="clear" w:color="auto" w:fill="A6A6A6" w:themeFill="background1" w:themeFillShade="A6"/>
            <w:vAlign w:val="center"/>
          </w:tcPr>
          <w:p w14:paraId="5C956007" w14:textId="1E14842D" w:rsidR="00E85745" w:rsidRPr="00882906" w:rsidRDefault="00C66DC9" w:rsidP="00254544">
            <w:pPr>
              <w:spacing w:after="0"/>
              <w:jc w:val="center"/>
              <w:rPr>
                <w:rFonts w:eastAsia="Times New Roman"/>
                <w:bCs w:val="0"/>
                <w:color w:val="FFFFFF"/>
                <w:sz w:val="18"/>
                <w:szCs w:val="18"/>
                <w:lang w:eastAsia="en-GB"/>
              </w:rPr>
            </w:pPr>
            <w:r w:rsidRPr="00882906">
              <w:rPr>
                <w:rFonts w:eastAsia="Times New Roman"/>
                <w:color w:val="FFFFFF"/>
                <w:sz w:val="18"/>
                <w:szCs w:val="18"/>
                <w:lang w:eastAsia="en-GB"/>
              </w:rPr>
              <w:t xml:space="preserve">Arts </w:t>
            </w:r>
            <w:r w:rsidR="004F7BA9">
              <w:rPr>
                <w:rFonts w:eastAsia="Times New Roman"/>
                <w:color w:val="FFFFFF"/>
                <w:sz w:val="18"/>
                <w:szCs w:val="18"/>
                <w:lang w:eastAsia="en-GB"/>
              </w:rPr>
              <w:t>a</w:t>
            </w:r>
            <w:r w:rsidR="004F7BA9" w:rsidRPr="00882906">
              <w:rPr>
                <w:rFonts w:eastAsia="Times New Roman"/>
                <w:color w:val="FFFFFF"/>
                <w:sz w:val="18"/>
                <w:szCs w:val="18"/>
                <w:lang w:eastAsia="en-GB"/>
              </w:rPr>
              <w:t xml:space="preserve">ttenders </w:t>
            </w:r>
            <w:r w:rsidR="004F7BA9">
              <w:rPr>
                <w:rFonts w:eastAsia="Times New Roman"/>
                <w:color w:val="FFFFFF"/>
                <w:sz w:val="18"/>
                <w:szCs w:val="18"/>
                <w:lang w:eastAsia="en-GB"/>
              </w:rPr>
              <w:t>d</w:t>
            </w:r>
            <w:r w:rsidR="004F7BA9" w:rsidRPr="00882906">
              <w:rPr>
                <w:rFonts w:eastAsia="Times New Roman"/>
                <w:color w:val="FFFFFF"/>
                <w:sz w:val="18"/>
                <w:szCs w:val="18"/>
                <w:lang w:eastAsia="en-GB"/>
              </w:rPr>
              <w:t>issatisfied</w:t>
            </w:r>
            <w:r w:rsidR="00882906" w:rsidRPr="00882906">
              <w:rPr>
                <w:rFonts w:eastAsia="Times New Roman"/>
                <w:color w:val="FFFFFF"/>
                <w:sz w:val="18"/>
                <w:szCs w:val="18"/>
                <w:lang w:eastAsia="en-GB"/>
              </w:rPr>
              <w:t>/</w:t>
            </w:r>
            <w:r w:rsidR="004F7BA9">
              <w:rPr>
                <w:rFonts w:eastAsia="Times New Roman"/>
                <w:color w:val="FFFFFF"/>
                <w:sz w:val="18"/>
                <w:szCs w:val="18"/>
                <w:lang w:eastAsia="en-GB"/>
              </w:rPr>
              <w:t>very dis</w:t>
            </w:r>
            <w:r w:rsidR="004F7BA9" w:rsidRPr="00882906">
              <w:rPr>
                <w:rFonts w:eastAsia="Times New Roman"/>
                <w:color w:val="FFFFFF"/>
                <w:sz w:val="18"/>
                <w:szCs w:val="18"/>
                <w:lang w:eastAsia="en-GB"/>
              </w:rPr>
              <w:t>satisfied</w:t>
            </w:r>
            <w:r w:rsidR="004F7BA9">
              <w:rPr>
                <w:rFonts w:eastAsia="Times New Roman"/>
                <w:color w:val="FFFFFF"/>
                <w:sz w:val="18"/>
                <w:szCs w:val="18"/>
                <w:lang w:eastAsia="en-GB"/>
              </w:rPr>
              <w:t xml:space="preserve"> </w:t>
            </w:r>
            <w:r w:rsidR="009C7209">
              <w:rPr>
                <w:rFonts w:eastAsia="Times New Roman"/>
                <w:color w:val="FFFFFF"/>
                <w:sz w:val="18"/>
                <w:szCs w:val="18"/>
                <w:lang w:eastAsia="en-GB"/>
              </w:rPr>
              <w:t xml:space="preserve">with </w:t>
            </w:r>
            <w:r w:rsidR="004F7BA9">
              <w:rPr>
                <w:rFonts w:eastAsia="Times New Roman"/>
                <w:color w:val="FFFFFF"/>
                <w:sz w:val="18"/>
                <w:szCs w:val="18"/>
                <w:lang w:eastAsia="en-GB"/>
              </w:rPr>
              <w:t>arts information</w:t>
            </w:r>
          </w:p>
        </w:tc>
      </w:tr>
      <w:tr w:rsidR="00E85745" w:rsidRPr="00482F65" w14:paraId="0FA2217A" w14:textId="77777777" w:rsidTr="00882906">
        <w:trPr>
          <w:trHeight w:val="255"/>
          <w:jc w:val="center"/>
        </w:trPr>
        <w:tc>
          <w:tcPr>
            <w:tcW w:w="1851" w:type="pct"/>
            <w:tcBorders>
              <w:top w:val="single" w:sz="4" w:space="0" w:color="auto"/>
              <w:bottom w:val="single" w:sz="4" w:space="0" w:color="auto"/>
            </w:tcBorders>
            <w:shd w:val="clear" w:color="auto" w:fill="A6A6A6" w:themeFill="background1" w:themeFillShade="A6"/>
            <w:vAlign w:val="bottom"/>
          </w:tcPr>
          <w:p w14:paraId="18017473" w14:textId="14EDF1AE" w:rsidR="00E85745" w:rsidRPr="00482F65" w:rsidRDefault="00E85745" w:rsidP="00254544">
            <w:pPr>
              <w:spacing w:after="0"/>
              <w:rPr>
                <w:rFonts w:eastAsia="Times New Roman"/>
                <w:b/>
                <w:sz w:val="18"/>
                <w:szCs w:val="18"/>
                <w:lang w:eastAsia="en-GB"/>
              </w:rPr>
            </w:pPr>
            <w:r>
              <w:rPr>
                <w:rFonts w:eastAsia="Times New Roman"/>
                <w:b/>
                <w:color w:val="FFFFFF" w:themeColor="background1"/>
                <w:sz w:val="18"/>
                <w:szCs w:val="18"/>
                <w:lang w:eastAsia="en-GB"/>
              </w:rPr>
              <w:t>Sources</w:t>
            </w:r>
            <w:r w:rsidRPr="00482F65">
              <w:rPr>
                <w:rFonts w:eastAsia="Times New Roman"/>
                <w:b/>
                <w:color w:val="FFFFFF" w:themeColor="background1"/>
                <w:sz w:val="18"/>
                <w:szCs w:val="18"/>
                <w:lang w:eastAsia="en-GB"/>
              </w:rPr>
              <w:t xml:space="preserve"> of </w:t>
            </w:r>
            <w:r w:rsidR="004F7BA9">
              <w:rPr>
                <w:rFonts w:eastAsia="Times New Roman"/>
                <w:b/>
                <w:color w:val="FFFFFF" w:themeColor="background1"/>
                <w:sz w:val="18"/>
                <w:szCs w:val="18"/>
                <w:lang w:eastAsia="en-GB"/>
              </w:rPr>
              <w:t>i</w:t>
            </w:r>
            <w:r w:rsidR="004F7BA9" w:rsidRPr="00482F65">
              <w:rPr>
                <w:rFonts w:eastAsia="Times New Roman"/>
                <w:b/>
                <w:color w:val="FFFFFF" w:themeColor="background1"/>
                <w:sz w:val="18"/>
                <w:szCs w:val="18"/>
                <w:lang w:eastAsia="en-GB"/>
              </w:rPr>
              <w:t>nformation</w:t>
            </w:r>
          </w:p>
        </w:tc>
        <w:tc>
          <w:tcPr>
            <w:tcW w:w="779" w:type="pct"/>
            <w:tcBorders>
              <w:top w:val="single" w:sz="4" w:space="0" w:color="auto"/>
              <w:bottom w:val="single" w:sz="4" w:space="0" w:color="auto"/>
              <w:right w:val="single" w:sz="4" w:space="0" w:color="auto"/>
            </w:tcBorders>
            <w:shd w:val="clear" w:color="auto" w:fill="A6A6A6" w:themeFill="background1" w:themeFillShade="A6"/>
            <w:vAlign w:val="bottom"/>
          </w:tcPr>
          <w:p w14:paraId="0ADD1E32" w14:textId="77777777" w:rsidR="00E85745" w:rsidRPr="00482F65" w:rsidRDefault="00E85745" w:rsidP="00102D5B">
            <w:pPr>
              <w:spacing w:after="0"/>
              <w:jc w:val="right"/>
              <w:rPr>
                <w:rFonts w:eastAsia="Times New Roman"/>
                <w:sz w:val="18"/>
                <w:szCs w:val="18"/>
                <w:lang w:eastAsia="en-GB"/>
              </w:rPr>
            </w:pPr>
          </w:p>
        </w:tc>
        <w:tc>
          <w:tcPr>
            <w:tcW w:w="1170" w:type="pct"/>
            <w:tcBorders>
              <w:top w:val="single" w:sz="4" w:space="0" w:color="auto"/>
              <w:left w:val="single" w:sz="4" w:space="0" w:color="auto"/>
              <w:bottom w:val="single" w:sz="4" w:space="0" w:color="auto"/>
            </w:tcBorders>
            <w:shd w:val="clear" w:color="auto" w:fill="A6A6A6" w:themeFill="background1" w:themeFillShade="A6"/>
            <w:vAlign w:val="bottom"/>
          </w:tcPr>
          <w:p w14:paraId="5FDC2367" w14:textId="77777777" w:rsidR="00E85745" w:rsidRPr="00482F65" w:rsidRDefault="00E85745" w:rsidP="00102D5B">
            <w:pPr>
              <w:spacing w:after="0"/>
              <w:jc w:val="right"/>
              <w:rPr>
                <w:rFonts w:eastAsia="Times New Roman"/>
                <w:szCs w:val="16"/>
                <w:lang w:eastAsia="en-GB"/>
              </w:rPr>
            </w:pPr>
          </w:p>
        </w:tc>
        <w:tc>
          <w:tcPr>
            <w:tcW w:w="1200" w:type="pct"/>
            <w:tcBorders>
              <w:top w:val="single" w:sz="4" w:space="0" w:color="auto"/>
              <w:bottom w:val="single" w:sz="4" w:space="0" w:color="auto"/>
            </w:tcBorders>
            <w:shd w:val="clear" w:color="auto" w:fill="A6A6A6" w:themeFill="background1" w:themeFillShade="A6"/>
            <w:vAlign w:val="bottom"/>
          </w:tcPr>
          <w:p w14:paraId="1B470BF3" w14:textId="77777777" w:rsidR="00E85745" w:rsidRPr="00482F65" w:rsidRDefault="00E85745" w:rsidP="00102D5B">
            <w:pPr>
              <w:spacing w:after="0"/>
              <w:jc w:val="right"/>
              <w:rPr>
                <w:rFonts w:eastAsia="Times New Roman"/>
                <w:szCs w:val="16"/>
                <w:lang w:eastAsia="en-GB"/>
              </w:rPr>
            </w:pPr>
          </w:p>
        </w:tc>
      </w:tr>
      <w:tr w:rsidR="00E85745" w:rsidRPr="00482F65" w14:paraId="40E6C6C9" w14:textId="77777777" w:rsidTr="00882906">
        <w:trPr>
          <w:trHeight w:val="170"/>
          <w:jc w:val="center"/>
        </w:trPr>
        <w:tc>
          <w:tcPr>
            <w:tcW w:w="1851" w:type="pct"/>
            <w:tcBorders>
              <w:top w:val="single" w:sz="4" w:space="0" w:color="auto"/>
            </w:tcBorders>
            <w:vAlign w:val="center"/>
          </w:tcPr>
          <w:p w14:paraId="59EB01A3" w14:textId="77777777" w:rsidR="00E85745" w:rsidRPr="00482F65" w:rsidRDefault="00E85745" w:rsidP="00102D5B">
            <w:pPr>
              <w:spacing w:after="0"/>
              <w:rPr>
                <w:rFonts w:eastAsia="Times New Roman"/>
                <w:sz w:val="18"/>
                <w:szCs w:val="18"/>
                <w:lang w:eastAsia="en-GB"/>
              </w:rPr>
            </w:pPr>
            <w:r w:rsidRPr="00482F65">
              <w:rPr>
                <w:rFonts w:eastAsia="Times New Roman"/>
                <w:sz w:val="18"/>
                <w:szCs w:val="18"/>
                <w:lang w:eastAsia="en-GB"/>
              </w:rPr>
              <w:t>Internet</w:t>
            </w:r>
          </w:p>
        </w:tc>
        <w:tc>
          <w:tcPr>
            <w:tcW w:w="779" w:type="pct"/>
            <w:tcBorders>
              <w:top w:val="single" w:sz="4" w:space="0" w:color="auto"/>
              <w:right w:val="single" w:sz="4" w:space="0" w:color="auto"/>
            </w:tcBorders>
            <w:shd w:val="clear" w:color="auto" w:fill="D9D9D9" w:themeFill="background1" w:themeFillShade="D9"/>
            <w:vAlign w:val="center"/>
          </w:tcPr>
          <w:p w14:paraId="27AAAC86"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single" w:sz="4" w:space="0" w:color="auto"/>
              <w:left w:val="single" w:sz="4" w:space="0" w:color="auto"/>
            </w:tcBorders>
            <w:vAlign w:val="center"/>
          </w:tcPr>
          <w:p w14:paraId="59A95025"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395</w:t>
            </w:r>
          </w:p>
        </w:tc>
        <w:tc>
          <w:tcPr>
            <w:tcW w:w="1200" w:type="pct"/>
            <w:tcBorders>
              <w:top w:val="single" w:sz="4" w:space="0" w:color="auto"/>
            </w:tcBorders>
            <w:vAlign w:val="center"/>
          </w:tcPr>
          <w:p w14:paraId="4F746F83"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79</w:t>
            </w:r>
          </w:p>
        </w:tc>
      </w:tr>
      <w:tr w:rsidR="00E85745" w:rsidRPr="00482F65" w14:paraId="44F07A25" w14:textId="77777777" w:rsidTr="00882906">
        <w:trPr>
          <w:trHeight w:val="170"/>
          <w:jc w:val="center"/>
        </w:trPr>
        <w:tc>
          <w:tcPr>
            <w:tcW w:w="1851" w:type="pct"/>
            <w:tcBorders>
              <w:bottom w:val="nil"/>
            </w:tcBorders>
            <w:shd w:val="clear" w:color="auto" w:fill="auto"/>
            <w:vAlign w:val="center"/>
          </w:tcPr>
          <w:p w14:paraId="7064F0D2"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6B77A664"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vAlign w:val="center"/>
          </w:tcPr>
          <w:p w14:paraId="68373F24"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4</w:t>
            </w:r>
            <w:r>
              <w:rPr>
                <w:rFonts w:eastAsia="Times New Roman"/>
                <w:szCs w:val="16"/>
                <w:lang w:eastAsia="en-GB"/>
              </w:rPr>
              <w:t>6</w:t>
            </w:r>
            <w:r w:rsidRPr="00AE510A">
              <w:rPr>
                <w:rFonts w:eastAsia="Times New Roman"/>
                <w:szCs w:val="16"/>
                <w:lang w:eastAsia="en-GB"/>
              </w:rPr>
              <w:t>%</w:t>
            </w:r>
          </w:p>
        </w:tc>
        <w:tc>
          <w:tcPr>
            <w:tcW w:w="1200" w:type="pct"/>
            <w:tcBorders>
              <w:bottom w:val="nil"/>
            </w:tcBorders>
            <w:vAlign w:val="center"/>
          </w:tcPr>
          <w:p w14:paraId="2A7E28D0"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5</w:t>
            </w:r>
            <w:r>
              <w:rPr>
                <w:rFonts w:eastAsia="Times New Roman"/>
                <w:szCs w:val="16"/>
                <w:lang w:eastAsia="en-GB"/>
              </w:rPr>
              <w:t>5</w:t>
            </w:r>
            <w:r w:rsidRPr="00AE510A">
              <w:rPr>
                <w:rFonts w:eastAsia="Times New Roman"/>
                <w:szCs w:val="16"/>
                <w:lang w:eastAsia="en-GB"/>
              </w:rPr>
              <w:t>.</w:t>
            </w:r>
            <w:r>
              <w:rPr>
                <w:rFonts w:eastAsia="Times New Roman"/>
                <w:szCs w:val="16"/>
                <w:lang w:eastAsia="en-GB"/>
              </w:rPr>
              <w:t>2</w:t>
            </w:r>
            <w:r w:rsidRPr="00AE510A">
              <w:rPr>
                <w:rFonts w:eastAsia="Times New Roman"/>
                <w:szCs w:val="16"/>
                <w:lang w:eastAsia="en-GB"/>
              </w:rPr>
              <w:t>%</w:t>
            </w:r>
          </w:p>
        </w:tc>
      </w:tr>
      <w:tr w:rsidR="00E85745" w:rsidRPr="00482F65" w14:paraId="6C3F5667" w14:textId="77777777" w:rsidTr="00882906">
        <w:trPr>
          <w:trHeight w:val="170"/>
          <w:jc w:val="center"/>
        </w:trPr>
        <w:tc>
          <w:tcPr>
            <w:tcW w:w="1851" w:type="pct"/>
            <w:tcBorders>
              <w:top w:val="nil"/>
              <w:bottom w:val="dotted" w:sz="4" w:space="0" w:color="auto"/>
            </w:tcBorders>
            <w:vAlign w:val="center"/>
          </w:tcPr>
          <w:p w14:paraId="588ABB53"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5D414FD8"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auto"/>
            <w:vAlign w:val="center"/>
          </w:tcPr>
          <w:p w14:paraId="2DA0F281"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2</w:t>
            </w:r>
            <w:r w:rsidRPr="00AE510A">
              <w:rPr>
                <w:rFonts w:eastAsia="Times New Roman"/>
                <w:szCs w:val="16"/>
                <w:lang w:eastAsia="en-GB"/>
              </w:rPr>
              <w:t>0</w:t>
            </w:r>
          </w:p>
        </w:tc>
        <w:tc>
          <w:tcPr>
            <w:tcW w:w="1200" w:type="pct"/>
            <w:tcBorders>
              <w:top w:val="nil"/>
              <w:bottom w:val="dotted" w:sz="4" w:space="0" w:color="auto"/>
            </w:tcBorders>
            <w:shd w:val="clear" w:color="auto" w:fill="EAA1A4" w:themeFill="accent3" w:themeFillTint="66"/>
            <w:vAlign w:val="center"/>
          </w:tcPr>
          <w:p w14:paraId="1283FAF5"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44</w:t>
            </w:r>
          </w:p>
        </w:tc>
      </w:tr>
      <w:tr w:rsidR="00E85745" w:rsidRPr="00482F65" w14:paraId="3521B495" w14:textId="77777777" w:rsidTr="00882906">
        <w:trPr>
          <w:trHeight w:val="170"/>
          <w:jc w:val="center"/>
        </w:trPr>
        <w:tc>
          <w:tcPr>
            <w:tcW w:w="1851" w:type="pct"/>
            <w:tcBorders>
              <w:top w:val="dotted" w:sz="4" w:space="0" w:color="auto"/>
            </w:tcBorders>
            <w:vAlign w:val="center"/>
          </w:tcPr>
          <w:p w14:paraId="54E29F9C" w14:textId="77777777" w:rsidR="00E85745" w:rsidRPr="00482F65" w:rsidRDefault="00E85745" w:rsidP="00102D5B">
            <w:pPr>
              <w:spacing w:after="0"/>
              <w:rPr>
                <w:rFonts w:eastAsia="Times New Roman"/>
                <w:sz w:val="18"/>
                <w:szCs w:val="18"/>
                <w:lang w:eastAsia="en-GB"/>
              </w:rPr>
            </w:pPr>
            <w:r>
              <w:rPr>
                <w:rFonts w:eastAsia="Times New Roman"/>
                <w:sz w:val="18"/>
                <w:szCs w:val="18"/>
                <w:lang w:eastAsia="en-GB"/>
              </w:rPr>
              <w:t>Television</w:t>
            </w:r>
          </w:p>
        </w:tc>
        <w:tc>
          <w:tcPr>
            <w:tcW w:w="779" w:type="pct"/>
            <w:tcBorders>
              <w:top w:val="dotted" w:sz="4" w:space="0" w:color="auto"/>
              <w:right w:val="single" w:sz="4" w:space="0" w:color="auto"/>
            </w:tcBorders>
            <w:shd w:val="clear" w:color="auto" w:fill="D9D9D9" w:themeFill="background1" w:themeFillShade="D9"/>
            <w:vAlign w:val="center"/>
          </w:tcPr>
          <w:p w14:paraId="1511F69F"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6D2EE828"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347</w:t>
            </w:r>
          </w:p>
        </w:tc>
        <w:tc>
          <w:tcPr>
            <w:tcW w:w="1200" w:type="pct"/>
            <w:tcBorders>
              <w:top w:val="dotted" w:sz="4" w:space="0" w:color="auto"/>
            </w:tcBorders>
            <w:shd w:val="clear" w:color="auto" w:fill="auto"/>
            <w:vAlign w:val="center"/>
          </w:tcPr>
          <w:p w14:paraId="3B8D41CA"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5</w:t>
            </w:r>
            <w:r>
              <w:rPr>
                <w:rFonts w:eastAsia="Times New Roman"/>
                <w:szCs w:val="16"/>
                <w:lang w:eastAsia="en-GB"/>
              </w:rPr>
              <w:t>1</w:t>
            </w:r>
          </w:p>
        </w:tc>
      </w:tr>
      <w:tr w:rsidR="00E85745" w:rsidRPr="00482F65" w14:paraId="62D06951" w14:textId="77777777" w:rsidTr="00882906">
        <w:trPr>
          <w:trHeight w:val="170"/>
          <w:jc w:val="center"/>
        </w:trPr>
        <w:tc>
          <w:tcPr>
            <w:tcW w:w="1851" w:type="pct"/>
            <w:tcBorders>
              <w:bottom w:val="nil"/>
            </w:tcBorders>
            <w:vAlign w:val="center"/>
          </w:tcPr>
          <w:p w14:paraId="69197591"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10C039C9"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39757C08"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41</w:t>
            </w:r>
            <w:r w:rsidRPr="00AE510A">
              <w:rPr>
                <w:rFonts w:eastAsia="Times New Roman"/>
                <w:szCs w:val="16"/>
                <w:lang w:eastAsia="en-GB"/>
              </w:rPr>
              <w:t>.</w:t>
            </w:r>
            <w:r>
              <w:rPr>
                <w:rFonts w:eastAsia="Times New Roman"/>
                <w:szCs w:val="16"/>
                <w:lang w:eastAsia="en-GB"/>
              </w:rPr>
              <w:t>5</w:t>
            </w:r>
            <w:r w:rsidRPr="00AE510A">
              <w:rPr>
                <w:rFonts w:eastAsia="Times New Roman"/>
                <w:szCs w:val="16"/>
                <w:lang w:eastAsia="en-GB"/>
              </w:rPr>
              <w:t>%</w:t>
            </w:r>
          </w:p>
        </w:tc>
        <w:tc>
          <w:tcPr>
            <w:tcW w:w="1200" w:type="pct"/>
            <w:tcBorders>
              <w:bottom w:val="nil"/>
            </w:tcBorders>
            <w:shd w:val="clear" w:color="auto" w:fill="auto"/>
            <w:vAlign w:val="center"/>
          </w:tcPr>
          <w:p w14:paraId="6B241898"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36</w:t>
            </w:r>
            <w:r w:rsidRPr="00AE510A">
              <w:rPr>
                <w:rFonts w:eastAsia="Times New Roman"/>
                <w:szCs w:val="16"/>
                <w:lang w:eastAsia="en-GB"/>
              </w:rPr>
              <w:t>%</w:t>
            </w:r>
          </w:p>
        </w:tc>
      </w:tr>
      <w:tr w:rsidR="00E85745" w:rsidRPr="00482F65" w14:paraId="0F89028A" w14:textId="77777777" w:rsidTr="00882906">
        <w:trPr>
          <w:trHeight w:val="170"/>
          <w:jc w:val="center"/>
        </w:trPr>
        <w:tc>
          <w:tcPr>
            <w:tcW w:w="1851" w:type="pct"/>
            <w:tcBorders>
              <w:top w:val="nil"/>
              <w:bottom w:val="dotted" w:sz="4" w:space="0" w:color="auto"/>
            </w:tcBorders>
            <w:vAlign w:val="center"/>
          </w:tcPr>
          <w:p w14:paraId="70652A0E"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740B4EEC"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auto"/>
            <w:vAlign w:val="center"/>
          </w:tcPr>
          <w:p w14:paraId="70DFACE4"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19</w:t>
            </w:r>
          </w:p>
        </w:tc>
        <w:tc>
          <w:tcPr>
            <w:tcW w:w="1200" w:type="pct"/>
            <w:tcBorders>
              <w:top w:val="nil"/>
              <w:bottom w:val="dotted" w:sz="4" w:space="0" w:color="auto"/>
            </w:tcBorders>
            <w:shd w:val="clear" w:color="auto" w:fill="auto"/>
            <w:vAlign w:val="center"/>
          </w:tcPr>
          <w:p w14:paraId="4FF89C17"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03</w:t>
            </w:r>
          </w:p>
        </w:tc>
      </w:tr>
      <w:tr w:rsidR="00E85745" w:rsidRPr="00482F65" w14:paraId="408A8462" w14:textId="77777777" w:rsidTr="00882906">
        <w:trPr>
          <w:trHeight w:val="170"/>
          <w:jc w:val="center"/>
        </w:trPr>
        <w:tc>
          <w:tcPr>
            <w:tcW w:w="1851" w:type="pct"/>
            <w:tcBorders>
              <w:top w:val="dotted" w:sz="4" w:space="0" w:color="auto"/>
            </w:tcBorders>
            <w:vAlign w:val="center"/>
          </w:tcPr>
          <w:p w14:paraId="163315FE" w14:textId="075D5351" w:rsidR="00E85745" w:rsidRPr="00482F65" w:rsidRDefault="00E85745" w:rsidP="00254544">
            <w:pPr>
              <w:spacing w:after="0"/>
              <w:rPr>
                <w:rFonts w:eastAsia="Times New Roman"/>
                <w:sz w:val="18"/>
                <w:szCs w:val="18"/>
                <w:lang w:eastAsia="en-GB"/>
              </w:rPr>
            </w:pPr>
            <w:r w:rsidRPr="00482F65">
              <w:rPr>
                <w:rFonts w:eastAsia="Times New Roman"/>
                <w:sz w:val="18"/>
                <w:szCs w:val="18"/>
                <w:lang w:eastAsia="en-GB"/>
              </w:rPr>
              <w:t xml:space="preserve">Word of </w:t>
            </w:r>
            <w:r w:rsidR="004F7BA9">
              <w:rPr>
                <w:rFonts w:eastAsia="Times New Roman"/>
                <w:sz w:val="18"/>
                <w:szCs w:val="18"/>
                <w:lang w:eastAsia="en-GB"/>
              </w:rPr>
              <w:t>m</w:t>
            </w:r>
            <w:r w:rsidR="004F7BA9" w:rsidRPr="00482F65">
              <w:rPr>
                <w:rFonts w:eastAsia="Times New Roman"/>
                <w:sz w:val="18"/>
                <w:szCs w:val="18"/>
                <w:lang w:eastAsia="en-GB"/>
              </w:rPr>
              <w:t>outh</w:t>
            </w:r>
          </w:p>
        </w:tc>
        <w:tc>
          <w:tcPr>
            <w:tcW w:w="779" w:type="pct"/>
            <w:tcBorders>
              <w:top w:val="dotted" w:sz="4" w:space="0" w:color="auto"/>
              <w:right w:val="single" w:sz="4" w:space="0" w:color="auto"/>
            </w:tcBorders>
            <w:shd w:val="clear" w:color="auto" w:fill="D9D9D9" w:themeFill="background1" w:themeFillShade="D9"/>
            <w:vAlign w:val="center"/>
          </w:tcPr>
          <w:p w14:paraId="40DF6B0B"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561A608F"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320</w:t>
            </w:r>
          </w:p>
        </w:tc>
        <w:tc>
          <w:tcPr>
            <w:tcW w:w="1200" w:type="pct"/>
            <w:tcBorders>
              <w:top w:val="dotted" w:sz="4" w:space="0" w:color="auto"/>
            </w:tcBorders>
            <w:shd w:val="clear" w:color="auto" w:fill="auto"/>
            <w:vAlign w:val="center"/>
          </w:tcPr>
          <w:p w14:paraId="4CF72670"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5</w:t>
            </w:r>
            <w:r>
              <w:rPr>
                <w:rFonts w:eastAsia="Times New Roman"/>
                <w:szCs w:val="16"/>
                <w:lang w:eastAsia="en-GB"/>
              </w:rPr>
              <w:t>3</w:t>
            </w:r>
          </w:p>
        </w:tc>
      </w:tr>
      <w:tr w:rsidR="00E85745" w:rsidRPr="00482F65" w14:paraId="7CC9680F" w14:textId="77777777" w:rsidTr="00882906">
        <w:trPr>
          <w:trHeight w:val="170"/>
          <w:jc w:val="center"/>
        </w:trPr>
        <w:tc>
          <w:tcPr>
            <w:tcW w:w="1851" w:type="pct"/>
            <w:tcBorders>
              <w:bottom w:val="nil"/>
            </w:tcBorders>
            <w:vAlign w:val="center"/>
          </w:tcPr>
          <w:p w14:paraId="1D057A72"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76372EE5"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3E0EEBF8"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38</w:t>
            </w:r>
            <w:r w:rsidRPr="00AE510A">
              <w:rPr>
                <w:rFonts w:eastAsia="Times New Roman"/>
                <w:szCs w:val="16"/>
                <w:lang w:eastAsia="en-GB"/>
              </w:rPr>
              <w:t>.</w:t>
            </w:r>
            <w:r>
              <w:rPr>
                <w:rFonts w:eastAsia="Times New Roman"/>
                <w:szCs w:val="16"/>
                <w:lang w:eastAsia="en-GB"/>
              </w:rPr>
              <w:t>8</w:t>
            </w:r>
            <w:r w:rsidRPr="00AE510A">
              <w:rPr>
                <w:rFonts w:eastAsia="Times New Roman"/>
                <w:szCs w:val="16"/>
                <w:lang w:eastAsia="en-GB"/>
              </w:rPr>
              <w:t>%</w:t>
            </w:r>
          </w:p>
        </w:tc>
        <w:tc>
          <w:tcPr>
            <w:tcW w:w="1200" w:type="pct"/>
            <w:tcBorders>
              <w:bottom w:val="nil"/>
            </w:tcBorders>
            <w:shd w:val="clear" w:color="auto" w:fill="auto"/>
            <w:vAlign w:val="center"/>
          </w:tcPr>
          <w:p w14:paraId="5D7F6EC5"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33</w:t>
            </w:r>
            <w:r w:rsidRPr="00AE510A">
              <w:rPr>
                <w:rFonts w:eastAsia="Times New Roman"/>
                <w:szCs w:val="16"/>
                <w:lang w:eastAsia="en-GB"/>
              </w:rPr>
              <w:t>.</w:t>
            </w:r>
            <w:r>
              <w:rPr>
                <w:rFonts w:eastAsia="Times New Roman"/>
                <w:szCs w:val="16"/>
                <w:lang w:eastAsia="en-GB"/>
              </w:rPr>
              <w:t>3</w:t>
            </w:r>
            <w:r w:rsidRPr="00AE510A">
              <w:rPr>
                <w:rFonts w:eastAsia="Times New Roman"/>
                <w:szCs w:val="16"/>
                <w:lang w:eastAsia="en-GB"/>
              </w:rPr>
              <w:t>%</w:t>
            </w:r>
          </w:p>
        </w:tc>
      </w:tr>
      <w:tr w:rsidR="00E85745" w:rsidRPr="00482F65" w14:paraId="21EBCA32" w14:textId="77777777" w:rsidTr="00882906">
        <w:trPr>
          <w:trHeight w:val="170"/>
          <w:jc w:val="center"/>
        </w:trPr>
        <w:tc>
          <w:tcPr>
            <w:tcW w:w="1851" w:type="pct"/>
            <w:tcBorders>
              <w:top w:val="nil"/>
              <w:bottom w:val="dotted" w:sz="4" w:space="0" w:color="auto"/>
            </w:tcBorders>
            <w:vAlign w:val="center"/>
          </w:tcPr>
          <w:p w14:paraId="55AA0840"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770B6261"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0ACA08FF"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13</w:t>
            </w:r>
            <w:r>
              <w:rPr>
                <w:rFonts w:eastAsia="Times New Roman"/>
                <w:szCs w:val="16"/>
                <w:lang w:eastAsia="en-GB"/>
              </w:rPr>
              <w:t>5</w:t>
            </w:r>
          </w:p>
        </w:tc>
        <w:tc>
          <w:tcPr>
            <w:tcW w:w="1200" w:type="pct"/>
            <w:tcBorders>
              <w:top w:val="nil"/>
              <w:bottom w:val="dotted" w:sz="4" w:space="0" w:color="auto"/>
            </w:tcBorders>
            <w:shd w:val="clear" w:color="auto" w:fill="auto"/>
            <w:vAlign w:val="center"/>
          </w:tcPr>
          <w:p w14:paraId="03C7C561"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16</w:t>
            </w:r>
          </w:p>
        </w:tc>
      </w:tr>
      <w:tr w:rsidR="00E85745" w:rsidRPr="00482F65" w14:paraId="6E5782D1" w14:textId="77777777" w:rsidTr="00882906">
        <w:trPr>
          <w:trHeight w:val="170"/>
          <w:jc w:val="center"/>
        </w:trPr>
        <w:tc>
          <w:tcPr>
            <w:tcW w:w="1851" w:type="pct"/>
            <w:tcBorders>
              <w:top w:val="dotted" w:sz="4" w:space="0" w:color="auto"/>
            </w:tcBorders>
            <w:vAlign w:val="center"/>
          </w:tcPr>
          <w:p w14:paraId="6DB89D3A" w14:textId="0DF3CD07" w:rsidR="00E85745" w:rsidRPr="00482F65" w:rsidRDefault="00E85745" w:rsidP="00254544">
            <w:pPr>
              <w:spacing w:after="0"/>
              <w:rPr>
                <w:rFonts w:eastAsia="Times New Roman"/>
                <w:sz w:val="18"/>
                <w:szCs w:val="18"/>
                <w:lang w:eastAsia="en-GB"/>
              </w:rPr>
            </w:pPr>
            <w:r w:rsidRPr="00482F65">
              <w:rPr>
                <w:rFonts w:eastAsia="Times New Roman"/>
                <w:sz w:val="18"/>
                <w:szCs w:val="18"/>
                <w:lang w:eastAsia="en-GB"/>
              </w:rPr>
              <w:t xml:space="preserve">Newspapers </w:t>
            </w:r>
            <w:r w:rsidR="00D01A9F">
              <w:rPr>
                <w:rFonts w:eastAsia="Times New Roman"/>
                <w:sz w:val="18"/>
                <w:szCs w:val="18"/>
                <w:lang w:eastAsia="en-GB"/>
              </w:rPr>
              <w:t>–</w:t>
            </w:r>
            <w:r w:rsidRPr="00482F65">
              <w:rPr>
                <w:rFonts w:eastAsia="Times New Roman"/>
                <w:sz w:val="18"/>
                <w:szCs w:val="18"/>
                <w:lang w:eastAsia="en-GB"/>
              </w:rPr>
              <w:t xml:space="preserve"> </w:t>
            </w:r>
            <w:r w:rsidR="004F7BA9">
              <w:rPr>
                <w:rFonts w:eastAsia="Times New Roman"/>
                <w:sz w:val="18"/>
                <w:szCs w:val="18"/>
                <w:lang w:eastAsia="en-GB"/>
              </w:rPr>
              <w:t>loc</w:t>
            </w:r>
            <w:r w:rsidR="004F7BA9" w:rsidRPr="00482F65">
              <w:rPr>
                <w:rFonts w:eastAsia="Times New Roman"/>
                <w:sz w:val="18"/>
                <w:szCs w:val="18"/>
                <w:lang w:eastAsia="en-GB"/>
              </w:rPr>
              <w:t>al</w:t>
            </w:r>
          </w:p>
        </w:tc>
        <w:tc>
          <w:tcPr>
            <w:tcW w:w="779" w:type="pct"/>
            <w:tcBorders>
              <w:top w:val="dotted" w:sz="4" w:space="0" w:color="auto"/>
              <w:right w:val="single" w:sz="4" w:space="0" w:color="auto"/>
            </w:tcBorders>
            <w:shd w:val="clear" w:color="auto" w:fill="D9D9D9" w:themeFill="background1" w:themeFillShade="D9"/>
            <w:vAlign w:val="center"/>
          </w:tcPr>
          <w:p w14:paraId="5E74BBB2"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3F517EA5"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2</w:t>
            </w:r>
            <w:r w:rsidRPr="00AE510A">
              <w:rPr>
                <w:rFonts w:eastAsia="Times New Roman"/>
                <w:szCs w:val="16"/>
                <w:lang w:eastAsia="en-GB"/>
              </w:rPr>
              <w:t>5</w:t>
            </w:r>
            <w:r>
              <w:rPr>
                <w:rFonts w:eastAsia="Times New Roman"/>
                <w:szCs w:val="16"/>
                <w:lang w:eastAsia="en-GB"/>
              </w:rPr>
              <w:t>6</w:t>
            </w:r>
          </w:p>
        </w:tc>
        <w:tc>
          <w:tcPr>
            <w:tcW w:w="1200" w:type="pct"/>
            <w:tcBorders>
              <w:top w:val="dotted" w:sz="4" w:space="0" w:color="auto"/>
            </w:tcBorders>
            <w:shd w:val="clear" w:color="auto" w:fill="auto"/>
            <w:vAlign w:val="center"/>
          </w:tcPr>
          <w:p w14:paraId="347457C2"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4</w:t>
            </w:r>
            <w:r>
              <w:rPr>
                <w:rFonts w:eastAsia="Times New Roman"/>
                <w:szCs w:val="16"/>
                <w:lang w:eastAsia="en-GB"/>
              </w:rPr>
              <w:t>2</w:t>
            </w:r>
          </w:p>
        </w:tc>
      </w:tr>
      <w:tr w:rsidR="00E85745" w:rsidRPr="00482F65" w14:paraId="5DDA08AE" w14:textId="77777777" w:rsidTr="00882906">
        <w:trPr>
          <w:trHeight w:val="170"/>
          <w:jc w:val="center"/>
        </w:trPr>
        <w:tc>
          <w:tcPr>
            <w:tcW w:w="1851" w:type="pct"/>
            <w:tcBorders>
              <w:bottom w:val="nil"/>
            </w:tcBorders>
            <w:vAlign w:val="center"/>
          </w:tcPr>
          <w:p w14:paraId="2E4287DC"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4962C708"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6D7A5C04"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31</w:t>
            </w:r>
            <w:r w:rsidRPr="00AE510A">
              <w:rPr>
                <w:rFonts w:eastAsia="Times New Roman"/>
                <w:szCs w:val="16"/>
                <w:lang w:eastAsia="en-GB"/>
              </w:rPr>
              <w:t>.</w:t>
            </w:r>
            <w:r>
              <w:rPr>
                <w:rFonts w:eastAsia="Times New Roman"/>
                <w:szCs w:val="16"/>
                <w:lang w:eastAsia="en-GB"/>
              </w:rPr>
              <w:t>1</w:t>
            </w:r>
            <w:r w:rsidRPr="00AE510A">
              <w:rPr>
                <w:rFonts w:eastAsia="Times New Roman"/>
                <w:szCs w:val="16"/>
                <w:lang w:eastAsia="en-GB"/>
              </w:rPr>
              <w:t>%</w:t>
            </w:r>
          </w:p>
        </w:tc>
        <w:tc>
          <w:tcPr>
            <w:tcW w:w="1200" w:type="pct"/>
            <w:tcBorders>
              <w:bottom w:val="nil"/>
            </w:tcBorders>
            <w:shd w:val="clear" w:color="auto" w:fill="auto"/>
            <w:vAlign w:val="center"/>
          </w:tcPr>
          <w:p w14:paraId="0A28E4B1"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32</w:t>
            </w:r>
            <w:r w:rsidRPr="00AE510A">
              <w:rPr>
                <w:rFonts w:eastAsia="Times New Roman"/>
                <w:szCs w:val="16"/>
                <w:lang w:eastAsia="en-GB"/>
              </w:rPr>
              <w:t>.</w:t>
            </w:r>
            <w:r>
              <w:rPr>
                <w:rFonts w:eastAsia="Times New Roman"/>
                <w:szCs w:val="16"/>
                <w:lang w:eastAsia="en-GB"/>
              </w:rPr>
              <w:t>4</w:t>
            </w:r>
            <w:r w:rsidRPr="00AE510A">
              <w:rPr>
                <w:rFonts w:eastAsia="Times New Roman"/>
                <w:szCs w:val="16"/>
                <w:lang w:eastAsia="en-GB"/>
              </w:rPr>
              <w:t>%</w:t>
            </w:r>
          </w:p>
        </w:tc>
      </w:tr>
      <w:tr w:rsidR="00E85745" w:rsidRPr="00482F65" w14:paraId="0B71149A" w14:textId="77777777" w:rsidTr="00882906">
        <w:trPr>
          <w:trHeight w:val="170"/>
          <w:jc w:val="center"/>
        </w:trPr>
        <w:tc>
          <w:tcPr>
            <w:tcW w:w="1851" w:type="pct"/>
            <w:tcBorders>
              <w:top w:val="nil"/>
              <w:bottom w:val="dotted" w:sz="4" w:space="0" w:color="auto"/>
            </w:tcBorders>
            <w:vAlign w:val="center"/>
          </w:tcPr>
          <w:p w14:paraId="108BE5C3"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61FA288E"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54F2AAB3"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12</w:t>
            </w:r>
            <w:r>
              <w:rPr>
                <w:rFonts w:eastAsia="Times New Roman"/>
                <w:szCs w:val="16"/>
                <w:lang w:eastAsia="en-GB"/>
              </w:rPr>
              <w:t>5</w:t>
            </w:r>
          </w:p>
        </w:tc>
        <w:tc>
          <w:tcPr>
            <w:tcW w:w="1200" w:type="pct"/>
            <w:tcBorders>
              <w:top w:val="nil"/>
              <w:bottom w:val="dotted" w:sz="4" w:space="0" w:color="auto"/>
            </w:tcBorders>
            <w:shd w:val="clear" w:color="auto" w:fill="auto"/>
            <w:vAlign w:val="center"/>
          </w:tcPr>
          <w:p w14:paraId="7C8B6A11"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13</w:t>
            </w:r>
            <w:r>
              <w:rPr>
                <w:rFonts w:eastAsia="Times New Roman"/>
                <w:szCs w:val="16"/>
                <w:lang w:eastAsia="en-GB"/>
              </w:rPr>
              <w:t>0</w:t>
            </w:r>
          </w:p>
        </w:tc>
      </w:tr>
      <w:tr w:rsidR="00E85745" w:rsidRPr="00482F65" w14:paraId="5BAB320A" w14:textId="77777777" w:rsidTr="00882906">
        <w:trPr>
          <w:trHeight w:val="170"/>
          <w:jc w:val="center"/>
        </w:trPr>
        <w:tc>
          <w:tcPr>
            <w:tcW w:w="1851" w:type="pct"/>
            <w:tcBorders>
              <w:top w:val="dotted" w:sz="4" w:space="0" w:color="auto"/>
            </w:tcBorders>
            <w:vAlign w:val="center"/>
          </w:tcPr>
          <w:p w14:paraId="0C30062E" w14:textId="5D0D3C8A" w:rsidR="00E85745" w:rsidRPr="00482F65" w:rsidRDefault="00E85745" w:rsidP="00102D5B">
            <w:pPr>
              <w:spacing w:after="0"/>
              <w:rPr>
                <w:rFonts w:eastAsia="Times New Roman"/>
                <w:sz w:val="18"/>
                <w:szCs w:val="18"/>
                <w:lang w:eastAsia="en-GB"/>
              </w:rPr>
            </w:pPr>
            <w:r w:rsidRPr="00482F65">
              <w:rPr>
                <w:rFonts w:eastAsia="Times New Roman"/>
                <w:sz w:val="18"/>
                <w:szCs w:val="18"/>
                <w:lang w:eastAsia="en-GB"/>
              </w:rPr>
              <w:t xml:space="preserve">Newspapers </w:t>
            </w:r>
            <w:r w:rsidR="00D01A9F">
              <w:rPr>
                <w:rFonts w:eastAsia="Times New Roman"/>
                <w:sz w:val="18"/>
                <w:szCs w:val="18"/>
                <w:lang w:eastAsia="en-GB"/>
              </w:rPr>
              <w:t>–</w:t>
            </w:r>
            <w:r w:rsidRPr="00482F65">
              <w:rPr>
                <w:rFonts w:eastAsia="Times New Roman"/>
                <w:sz w:val="18"/>
                <w:szCs w:val="18"/>
                <w:lang w:eastAsia="en-GB"/>
              </w:rPr>
              <w:t xml:space="preserve"> </w:t>
            </w:r>
            <w:r>
              <w:rPr>
                <w:rFonts w:eastAsia="Times New Roman"/>
                <w:sz w:val="18"/>
                <w:szCs w:val="18"/>
                <w:lang w:eastAsia="en-GB"/>
              </w:rPr>
              <w:t>National</w:t>
            </w:r>
          </w:p>
        </w:tc>
        <w:tc>
          <w:tcPr>
            <w:tcW w:w="779" w:type="pct"/>
            <w:tcBorders>
              <w:top w:val="dotted" w:sz="4" w:space="0" w:color="auto"/>
              <w:right w:val="single" w:sz="4" w:space="0" w:color="auto"/>
            </w:tcBorders>
            <w:shd w:val="clear" w:color="auto" w:fill="D9D9D9" w:themeFill="background1" w:themeFillShade="D9"/>
            <w:vAlign w:val="center"/>
          </w:tcPr>
          <w:p w14:paraId="2969C8F6"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5A4F4C53"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282</w:t>
            </w:r>
          </w:p>
        </w:tc>
        <w:tc>
          <w:tcPr>
            <w:tcW w:w="1200" w:type="pct"/>
            <w:tcBorders>
              <w:top w:val="dotted" w:sz="4" w:space="0" w:color="auto"/>
            </w:tcBorders>
            <w:shd w:val="clear" w:color="auto" w:fill="auto"/>
            <w:vAlign w:val="center"/>
          </w:tcPr>
          <w:p w14:paraId="2F2FE684"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4</w:t>
            </w:r>
            <w:r>
              <w:rPr>
                <w:rFonts w:eastAsia="Times New Roman"/>
                <w:szCs w:val="16"/>
                <w:lang w:eastAsia="en-GB"/>
              </w:rPr>
              <w:t>2</w:t>
            </w:r>
          </w:p>
        </w:tc>
      </w:tr>
      <w:tr w:rsidR="00E85745" w:rsidRPr="00482F65" w14:paraId="74E61F21" w14:textId="77777777" w:rsidTr="00882906">
        <w:trPr>
          <w:trHeight w:val="170"/>
          <w:jc w:val="center"/>
        </w:trPr>
        <w:tc>
          <w:tcPr>
            <w:tcW w:w="1851" w:type="pct"/>
            <w:tcBorders>
              <w:bottom w:val="nil"/>
            </w:tcBorders>
            <w:vAlign w:val="center"/>
          </w:tcPr>
          <w:p w14:paraId="51AB8C8A"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3D3B5AFB"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291E28A6"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3</w:t>
            </w:r>
            <w:r>
              <w:rPr>
                <w:rFonts w:eastAsia="Times New Roman"/>
                <w:szCs w:val="16"/>
                <w:lang w:eastAsia="en-GB"/>
              </w:rPr>
              <w:t>4</w:t>
            </w:r>
            <w:r w:rsidRPr="00AE510A">
              <w:rPr>
                <w:rFonts w:eastAsia="Times New Roman"/>
                <w:szCs w:val="16"/>
                <w:lang w:eastAsia="en-GB"/>
              </w:rPr>
              <w:t>.</w:t>
            </w:r>
            <w:r>
              <w:rPr>
                <w:rFonts w:eastAsia="Times New Roman"/>
                <w:szCs w:val="16"/>
                <w:lang w:eastAsia="en-GB"/>
              </w:rPr>
              <w:t>1</w:t>
            </w:r>
            <w:r w:rsidRPr="00AE510A">
              <w:rPr>
                <w:rFonts w:eastAsia="Times New Roman"/>
                <w:szCs w:val="16"/>
                <w:lang w:eastAsia="en-GB"/>
              </w:rPr>
              <w:t>%</w:t>
            </w:r>
          </w:p>
        </w:tc>
        <w:tc>
          <w:tcPr>
            <w:tcW w:w="1200" w:type="pct"/>
            <w:tcBorders>
              <w:bottom w:val="nil"/>
            </w:tcBorders>
            <w:shd w:val="clear" w:color="auto" w:fill="auto"/>
            <w:vAlign w:val="center"/>
          </w:tcPr>
          <w:p w14:paraId="050A3D81"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3</w:t>
            </w:r>
            <w:r>
              <w:rPr>
                <w:rFonts w:eastAsia="Times New Roman"/>
                <w:szCs w:val="16"/>
                <w:lang w:eastAsia="en-GB"/>
              </w:rPr>
              <w:t>1</w:t>
            </w:r>
            <w:r w:rsidRPr="00AE510A">
              <w:rPr>
                <w:rFonts w:eastAsia="Times New Roman"/>
                <w:szCs w:val="16"/>
                <w:lang w:eastAsia="en-GB"/>
              </w:rPr>
              <w:t>.</w:t>
            </w:r>
            <w:r>
              <w:rPr>
                <w:rFonts w:eastAsia="Times New Roman"/>
                <w:szCs w:val="16"/>
                <w:lang w:eastAsia="en-GB"/>
              </w:rPr>
              <w:t>1</w:t>
            </w:r>
            <w:r w:rsidRPr="00AE510A">
              <w:rPr>
                <w:rFonts w:eastAsia="Times New Roman"/>
                <w:szCs w:val="16"/>
                <w:lang w:eastAsia="en-GB"/>
              </w:rPr>
              <w:t>%</w:t>
            </w:r>
          </w:p>
        </w:tc>
      </w:tr>
      <w:tr w:rsidR="00E85745" w:rsidRPr="00482F65" w14:paraId="0D10547D" w14:textId="77777777" w:rsidTr="00882906">
        <w:trPr>
          <w:trHeight w:val="170"/>
          <w:jc w:val="center"/>
        </w:trPr>
        <w:tc>
          <w:tcPr>
            <w:tcW w:w="1851" w:type="pct"/>
            <w:tcBorders>
              <w:top w:val="nil"/>
              <w:bottom w:val="dotted" w:sz="4" w:space="0" w:color="auto"/>
            </w:tcBorders>
            <w:vAlign w:val="center"/>
          </w:tcPr>
          <w:p w14:paraId="3B4527B4"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671101D3"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127FE8E7"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146</w:t>
            </w:r>
          </w:p>
        </w:tc>
        <w:tc>
          <w:tcPr>
            <w:tcW w:w="1200" w:type="pct"/>
            <w:tcBorders>
              <w:top w:val="nil"/>
              <w:bottom w:val="dotted" w:sz="4" w:space="0" w:color="auto"/>
            </w:tcBorders>
            <w:shd w:val="clear" w:color="auto" w:fill="auto"/>
            <w:vAlign w:val="center"/>
          </w:tcPr>
          <w:p w14:paraId="501692F3"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33</w:t>
            </w:r>
          </w:p>
        </w:tc>
      </w:tr>
      <w:tr w:rsidR="00E85745" w:rsidRPr="00482F65" w14:paraId="2F2A85D4" w14:textId="77777777" w:rsidTr="00882906">
        <w:trPr>
          <w:trHeight w:val="170"/>
          <w:jc w:val="center"/>
        </w:trPr>
        <w:tc>
          <w:tcPr>
            <w:tcW w:w="1851" w:type="pct"/>
            <w:tcBorders>
              <w:top w:val="dotted" w:sz="4" w:space="0" w:color="auto"/>
            </w:tcBorders>
            <w:vAlign w:val="center"/>
          </w:tcPr>
          <w:p w14:paraId="4685FB94" w14:textId="0AF773AA" w:rsidR="00E85745" w:rsidRPr="00482F65" w:rsidRDefault="00E85745" w:rsidP="00254544">
            <w:pPr>
              <w:spacing w:after="0"/>
              <w:rPr>
                <w:rFonts w:eastAsia="Times New Roman"/>
                <w:sz w:val="18"/>
                <w:szCs w:val="18"/>
                <w:lang w:eastAsia="en-GB"/>
              </w:rPr>
            </w:pPr>
            <w:r w:rsidRPr="00482F65">
              <w:rPr>
                <w:rFonts w:eastAsia="Times New Roman"/>
                <w:sz w:val="18"/>
                <w:szCs w:val="18"/>
                <w:lang w:eastAsia="en-GB"/>
              </w:rPr>
              <w:t xml:space="preserve">Radio </w:t>
            </w:r>
            <w:r w:rsidR="00D01A9F">
              <w:rPr>
                <w:rFonts w:eastAsia="Times New Roman"/>
                <w:sz w:val="18"/>
                <w:szCs w:val="18"/>
                <w:lang w:eastAsia="en-GB"/>
              </w:rPr>
              <w:t xml:space="preserve">– </w:t>
            </w:r>
            <w:r w:rsidR="004F7BA9">
              <w:rPr>
                <w:rFonts w:eastAsia="Times New Roman"/>
                <w:sz w:val="18"/>
                <w:szCs w:val="18"/>
                <w:lang w:eastAsia="en-GB"/>
              </w:rPr>
              <w:t>n</w:t>
            </w:r>
            <w:r w:rsidR="004F7BA9" w:rsidRPr="00482F65">
              <w:rPr>
                <w:rFonts w:eastAsia="Times New Roman"/>
                <w:sz w:val="18"/>
                <w:szCs w:val="18"/>
                <w:lang w:eastAsia="en-GB"/>
              </w:rPr>
              <w:t>ational</w:t>
            </w:r>
          </w:p>
        </w:tc>
        <w:tc>
          <w:tcPr>
            <w:tcW w:w="779" w:type="pct"/>
            <w:tcBorders>
              <w:top w:val="dotted" w:sz="4" w:space="0" w:color="auto"/>
              <w:right w:val="single" w:sz="4" w:space="0" w:color="auto"/>
            </w:tcBorders>
            <w:shd w:val="clear" w:color="auto" w:fill="D9D9D9" w:themeFill="background1" w:themeFillShade="D9"/>
            <w:vAlign w:val="center"/>
          </w:tcPr>
          <w:p w14:paraId="1D113123"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3796D36C"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2</w:t>
            </w:r>
            <w:r w:rsidRPr="00AE510A">
              <w:rPr>
                <w:rFonts w:eastAsia="Times New Roman"/>
                <w:szCs w:val="16"/>
                <w:lang w:eastAsia="en-GB"/>
              </w:rPr>
              <w:t>5</w:t>
            </w:r>
            <w:r>
              <w:rPr>
                <w:rFonts w:eastAsia="Times New Roman"/>
                <w:szCs w:val="16"/>
                <w:lang w:eastAsia="en-GB"/>
              </w:rPr>
              <w:t>3</w:t>
            </w:r>
          </w:p>
        </w:tc>
        <w:tc>
          <w:tcPr>
            <w:tcW w:w="1200" w:type="pct"/>
            <w:tcBorders>
              <w:top w:val="dotted" w:sz="4" w:space="0" w:color="auto"/>
            </w:tcBorders>
            <w:shd w:val="clear" w:color="auto" w:fill="auto"/>
            <w:vAlign w:val="center"/>
          </w:tcPr>
          <w:p w14:paraId="3039A98E"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3</w:t>
            </w:r>
            <w:r>
              <w:rPr>
                <w:rFonts w:eastAsia="Times New Roman"/>
                <w:szCs w:val="16"/>
                <w:lang w:eastAsia="en-GB"/>
              </w:rPr>
              <w:t>2</w:t>
            </w:r>
          </w:p>
        </w:tc>
      </w:tr>
      <w:tr w:rsidR="00E85745" w:rsidRPr="00482F65" w14:paraId="0A565CAB" w14:textId="77777777" w:rsidTr="00882906">
        <w:trPr>
          <w:trHeight w:val="170"/>
          <w:jc w:val="center"/>
        </w:trPr>
        <w:tc>
          <w:tcPr>
            <w:tcW w:w="1851" w:type="pct"/>
            <w:tcBorders>
              <w:bottom w:val="nil"/>
            </w:tcBorders>
            <w:vAlign w:val="center"/>
          </w:tcPr>
          <w:p w14:paraId="0D5CD64F"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3D964255"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487B821B"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2</w:t>
            </w:r>
            <w:r>
              <w:rPr>
                <w:rFonts w:eastAsia="Times New Roman"/>
                <w:szCs w:val="16"/>
                <w:lang w:eastAsia="en-GB"/>
              </w:rPr>
              <w:t>9</w:t>
            </w:r>
            <w:r w:rsidRPr="00AE510A">
              <w:rPr>
                <w:rFonts w:eastAsia="Times New Roman"/>
                <w:szCs w:val="16"/>
                <w:lang w:eastAsia="en-GB"/>
              </w:rPr>
              <w:t>.6%</w:t>
            </w:r>
          </w:p>
        </w:tc>
        <w:tc>
          <w:tcPr>
            <w:tcW w:w="1200" w:type="pct"/>
            <w:tcBorders>
              <w:bottom w:val="nil"/>
            </w:tcBorders>
            <w:shd w:val="clear" w:color="auto" w:fill="auto"/>
            <w:vAlign w:val="center"/>
          </w:tcPr>
          <w:p w14:paraId="453B2DBC"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2</w:t>
            </w:r>
            <w:r>
              <w:rPr>
                <w:rFonts w:eastAsia="Times New Roman"/>
                <w:szCs w:val="16"/>
                <w:lang w:eastAsia="en-GB"/>
              </w:rPr>
              <w:t>0</w:t>
            </w:r>
            <w:r w:rsidRPr="00AE510A">
              <w:rPr>
                <w:rFonts w:eastAsia="Times New Roman"/>
                <w:szCs w:val="16"/>
                <w:lang w:eastAsia="en-GB"/>
              </w:rPr>
              <w:t>.</w:t>
            </w:r>
            <w:r>
              <w:rPr>
                <w:rFonts w:eastAsia="Times New Roman"/>
                <w:szCs w:val="16"/>
                <w:lang w:eastAsia="en-GB"/>
              </w:rPr>
              <w:t>7</w:t>
            </w:r>
            <w:r w:rsidRPr="00AE510A">
              <w:rPr>
                <w:rFonts w:eastAsia="Times New Roman"/>
                <w:szCs w:val="16"/>
                <w:lang w:eastAsia="en-GB"/>
              </w:rPr>
              <w:t>%</w:t>
            </w:r>
          </w:p>
        </w:tc>
      </w:tr>
      <w:tr w:rsidR="00E85745" w:rsidRPr="00482F65" w14:paraId="14CB1C7F" w14:textId="77777777" w:rsidTr="00882906">
        <w:trPr>
          <w:trHeight w:val="170"/>
          <w:jc w:val="center"/>
        </w:trPr>
        <w:tc>
          <w:tcPr>
            <w:tcW w:w="1851" w:type="pct"/>
            <w:tcBorders>
              <w:top w:val="nil"/>
              <w:bottom w:val="dotted" w:sz="4" w:space="0" w:color="auto"/>
            </w:tcBorders>
            <w:vAlign w:val="center"/>
          </w:tcPr>
          <w:p w14:paraId="2E2DB7A8"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2AEB6FF7"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25331898"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139</w:t>
            </w:r>
          </w:p>
        </w:tc>
        <w:tc>
          <w:tcPr>
            <w:tcW w:w="1200" w:type="pct"/>
            <w:tcBorders>
              <w:top w:val="nil"/>
              <w:bottom w:val="dotted" w:sz="4" w:space="0" w:color="auto"/>
            </w:tcBorders>
            <w:shd w:val="clear" w:color="auto" w:fill="auto"/>
            <w:vAlign w:val="center"/>
          </w:tcPr>
          <w:p w14:paraId="34434C19"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97</w:t>
            </w:r>
          </w:p>
        </w:tc>
      </w:tr>
      <w:tr w:rsidR="00E85745" w:rsidRPr="00482F65" w14:paraId="0A881011" w14:textId="77777777" w:rsidTr="00882906">
        <w:trPr>
          <w:trHeight w:val="170"/>
          <w:jc w:val="center"/>
        </w:trPr>
        <w:tc>
          <w:tcPr>
            <w:tcW w:w="1851" w:type="pct"/>
            <w:tcBorders>
              <w:top w:val="dotted" w:sz="4" w:space="0" w:color="auto"/>
            </w:tcBorders>
            <w:vAlign w:val="center"/>
          </w:tcPr>
          <w:p w14:paraId="4F10FD91" w14:textId="521CFA3A" w:rsidR="00E85745" w:rsidRPr="00482F65" w:rsidRDefault="00E85745" w:rsidP="00254544">
            <w:pPr>
              <w:spacing w:after="0"/>
              <w:rPr>
                <w:rFonts w:eastAsia="Times New Roman"/>
                <w:sz w:val="18"/>
                <w:szCs w:val="18"/>
                <w:lang w:eastAsia="en-GB"/>
              </w:rPr>
            </w:pPr>
            <w:r w:rsidRPr="00482F65">
              <w:rPr>
                <w:rFonts w:eastAsia="Times New Roman"/>
                <w:sz w:val="18"/>
                <w:szCs w:val="18"/>
                <w:lang w:eastAsia="en-GB"/>
              </w:rPr>
              <w:t xml:space="preserve">Radio – </w:t>
            </w:r>
            <w:r w:rsidR="004F7BA9">
              <w:rPr>
                <w:rFonts w:eastAsia="Times New Roman"/>
                <w:sz w:val="18"/>
                <w:szCs w:val="18"/>
                <w:lang w:eastAsia="en-GB"/>
              </w:rPr>
              <w:t>l</w:t>
            </w:r>
            <w:r w:rsidR="004F7BA9" w:rsidRPr="00482F65">
              <w:rPr>
                <w:rFonts w:eastAsia="Times New Roman"/>
                <w:sz w:val="18"/>
                <w:szCs w:val="18"/>
                <w:lang w:eastAsia="en-GB"/>
              </w:rPr>
              <w:t>ocal</w:t>
            </w:r>
          </w:p>
        </w:tc>
        <w:tc>
          <w:tcPr>
            <w:tcW w:w="779" w:type="pct"/>
            <w:tcBorders>
              <w:top w:val="dotted" w:sz="4" w:space="0" w:color="auto"/>
              <w:right w:val="single" w:sz="4" w:space="0" w:color="auto"/>
            </w:tcBorders>
            <w:shd w:val="clear" w:color="auto" w:fill="D9D9D9" w:themeFill="background1" w:themeFillShade="D9"/>
            <w:vAlign w:val="center"/>
          </w:tcPr>
          <w:p w14:paraId="59DC7DD0"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7AD3821B"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211</w:t>
            </w:r>
          </w:p>
        </w:tc>
        <w:tc>
          <w:tcPr>
            <w:tcW w:w="1200" w:type="pct"/>
            <w:tcBorders>
              <w:top w:val="dotted" w:sz="4" w:space="0" w:color="auto"/>
            </w:tcBorders>
            <w:shd w:val="clear" w:color="auto" w:fill="auto"/>
            <w:vAlign w:val="center"/>
          </w:tcPr>
          <w:p w14:paraId="1F333514"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32</w:t>
            </w:r>
          </w:p>
        </w:tc>
      </w:tr>
      <w:tr w:rsidR="00E85745" w:rsidRPr="00482F65" w14:paraId="445AEE9D" w14:textId="77777777" w:rsidTr="00882906">
        <w:trPr>
          <w:trHeight w:val="170"/>
          <w:jc w:val="center"/>
        </w:trPr>
        <w:tc>
          <w:tcPr>
            <w:tcW w:w="1851" w:type="pct"/>
            <w:tcBorders>
              <w:bottom w:val="nil"/>
            </w:tcBorders>
            <w:vAlign w:val="center"/>
          </w:tcPr>
          <w:p w14:paraId="20DD20D0"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5E408DB9"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6D89DAF4"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2</w:t>
            </w:r>
            <w:r>
              <w:rPr>
                <w:rFonts w:eastAsia="Times New Roman"/>
                <w:szCs w:val="16"/>
                <w:lang w:eastAsia="en-GB"/>
              </w:rPr>
              <w:t>5</w:t>
            </w:r>
            <w:r w:rsidRPr="00AE510A">
              <w:rPr>
                <w:rFonts w:eastAsia="Times New Roman"/>
                <w:szCs w:val="16"/>
                <w:lang w:eastAsia="en-GB"/>
              </w:rPr>
              <w:t>.</w:t>
            </w:r>
            <w:r>
              <w:rPr>
                <w:rFonts w:eastAsia="Times New Roman"/>
                <w:szCs w:val="16"/>
                <w:lang w:eastAsia="en-GB"/>
              </w:rPr>
              <w:t>3</w:t>
            </w:r>
            <w:r w:rsidRPr="00AE510A">
              <w:rPr>
                <w:rFonts w:eastAsia="Times New Roman"/>
                <w:szCs w:val="16"/>
                <w:lang w:eastAsia="en-GB"/>
              </w:rPr>
              <w:t>%</w:t>
            </w:r>
          </w:p>
        </w:tc>
        <w:tc>
          <w:tcPr>
            <w:tcW w:w="1200" w:type="pct"/>
            <w:tcBorders>
              <w:bottom w:val="nil"/>
            </w:tcBorders>
            <w:shd w:val="clear" w:color="auto" w:fill="auto"/>
            <w:vAlign w:val="center"/>
          </w:tcPr>
          <w:p w14:paraId="5CA1C04B"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21</w:t>
            </w:r>
            <w:r w:rsidRPr="00AE510A">
              <w:rPr>
                <w:rFonts w:eastAsia="Times New Roman"/>
                <w:szCs w:val="16"/>
                <w:lang w:eastAsia="en-GB"/>
              </w:rPr>
              <w:t>.1%</w:t>
            </w:r>
          </w:p>
        </w:tc>
      </w:tr>
      <w:tr w:rsidR="00E85745" w:rsidRPr="00482F65" w14:paraId="5E11B6E2" w14:textId="77777777" w:rsidTr="00882906">
        <w:trPr>
          <w:trHeight w:val="170"/>
          <w:jc w:val="center"/>
        </w:trPr>
        <w:tc>
          <w:tcPr>
            <w:tcW w:w="1851" w:type="pct"/>
            <w:tcBorders>
              <w:top w:val="nil"/>
              <w:bottom w:val="dotted" w:sz="4" w:space="0" w:color="auto"/>
            </w:tcBorders>
            <w:vAlign w:val="center"/>
          </w:tcPr>
          <w:p w14:paraId="6F80D00E"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3BBA8CD1"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7EB8FEC5"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22</w:t>
            </w:r>
          </w:p>
        </w:tc>
        <w:tc>
          <w:tcPr>
            <w:tcW w:w="1200" w:type="pct"/>
            <w:tcBorders>
              <w:top w:val="nil"/>
              <w:bottom w:val="dotted" w:sz="4" w:space="0" w:color="auto"/>
            </w:tcBorders>
            <w:shd w:val="clear" w:color="auto" w:fill="auto"/>
            <w:vAlign w:val="center"/>
          </w:tcPr>
          <w:p w14:paraId="1A12CB66"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02</w:t>
            </w:r>
          </w:p>
        </w:tc>
      </w:tr>
      <w:tr w:rsidR="00E85745" w:rsidRPr="00482F65" w14:paraId="6F2A3DB6" w14:textId="77777777" w:rsidTr="00882906">
        <w:trPr>
          <w:trHeight w:val="170"/>
          <w:jc w:val="center"/>
        </w:trPr>
        <w:tc>
          <w:tcPr>
            <w:tcW w:w="1851" w:type="pct"/>
            <w:tcBorders>
              <w:top w:val="dotted" w:sz="4" w:space="0" w:color="auto"/>
            </w:tcBorders>
            <w:vAlign w:val="center"/>
          </w:tcPr>
          <w:p w14:paraId="68A1EA18" w14:textId="3CB86920" w:rsidR="00E85745" w:rsidRPr="00482F65" w:rsidRDefault="00E85745" w:rsidP="00254544">
            <w:pPr>
              <w:spacing w:after="0"/>
              <w:rPr>
                <w:rFonts w:eastAsia="Times New Roman"/>
                <w:sz w:val="18"/>
                <w:szCs w:val="18"/>
                <w:lang w:eastAsia="en-GB"/>
              </w:rPr>
            </w:pPr>
            <w:r w:rsidRPr="00482F65">
              <w:rPr>
                <w:rFonts w:eastAsia="Times New Roman"/>
                <w:sz w:val="18"/>
                <w:szCs w:val="18"/>
                <w:lang w:eastAsia="en-GB"/>
              </w:rPr>
              <w:t xml:space="preserve">Events </w:t>
            </w:r>
            <w:r w:rsidR="004F7BA9">
              <w:rPr>
                <w:rFonts w:eastAsia="Times New Roman"/>
                <w:sz w:val="18"/>
                <w:szCs w:val="18"/>
                <w:lang w:eastAsia="en-GB"/>
              </w:rPr>
              <w:t>g</w:t>
            </w:r>
            <w:r w:rsidR="004F7BA9" w:rsidRPr="00482F65">
              <w:rPr>
                <w:rFonts w:eastAsia="Times New Roman"/>
                <w:sz w:val="18"/>
                <w:szCs w:val="18"/>
                <w:lang w:eastAsia="en-GB"/>
              </w:rPr>
              <w:t>uide</w:t>
            </w:r>
          </w:p>
        </w:tc>
        <w:tc>
          <w:tcPr>
            <w:tcW w:w="779" w:type="pct"/>
            <w:tcBorders>
              <w:top w:val="dotted" w:sz="4" w:space="0" w:color="auto"/>
              <w:right w:val="single" w:sz="4" w:space="0" w:color="auto"/>
            </w:tcBorders>
            <w:shd w:val="clear" w:color="auto" w:fill="D9D9D9" w:themeFill="background1" w:themeFillShade="D9"/>
            <w:vAlign w:val="center"/>
          </w:tcPr>
          <w:p w14:paraId="269E8D70"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2BA4B8B0"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198</w:t>
            </w:r>
          </w:p>
        </w:tc>
        <w:tc>
          <w:tcPr>
            <w:tcW w:w="1200" w:type="pct"/>
            <w:tcBorders>
              <w:top w:val="dotted" w:sz="4" w:space="0" w:color="auto"/>
            </w:tcBorders>
            <w:shd w:val="clear" w:color="auto" w:fill="auto"/>
            <w:vAlign w:val="center"/>
          </w:tcPr>
          <w:p w14:paraId="694DF7D9"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4</w:t>
            </w:r>
            <w:r>
              <w:rPr>
                <w:rFonts w:eastAsia="Times New Roman"/>
                <w:szCs w:val="16"/>
                <w:lang w:eastAsia="en-GB"/>
              </w:rPr>
              <w:t>1</w:t>
            </w:r>
          </w:p>
        </w:tc>
      </w:tr>
      <w:tr w:rsidR="00E85745" w:rsidRPr="00482F65" w14:paraId="5C880F70" w14:textId="77777777" w:rsidTr="00882906">
        <w:trPr>
          <w:trHeight w:val="170"/>
          <w:jc w:val="center"/>
        </w:trPr>
        <w:tc>
          <w:tcPr>
            <w:tcW w:w="1851" w:type="pct"/>
            <w:tcBorders>
              <w:bottom w:val="nil"/>
            </w:tcBorders>
            <w:vAlign w:val="center"/>
          </w:tcPr>
          <w:p w14:paraId="428E4EF3"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6877A667"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5137AD5C"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24</w:t>
            </w:r>
            <w:r w:rsidRPr="00AE510A">
              <w:rPr>
                <w:rFonts w:eastAsia="Times New Roman"/>
                <w:szCs w:val="16"/>
                <w:lang w:eastAsia="en-GB"/>
              </w:rPr>
              <w:t>.</w:t>
            </w:r>
            <w:r>
              <w:rPr>
                <w:rFonts w:eastAsia="Times New Roman"/>
                <w:szCs w:val="16"/>
                <w:lang w:eastAsia="en-GB"/>
              </w:rPr>
              <w:t>0</w:t>
            </w:r>
            <w:r w:rsidRPr="00AE510A">
              <w:rPr>
                <w:rFonts w:eastAsia="Times New Roman"/>
                <w:szCs w:val="16"/>
                <w:lang w:eastAsia="en-GB"/>
              </w:rPr>
              <w:t>%</w:t>
            </w:r>
          </w:p>
        </w:tc>
        <w:tc>
          <w:tcPr>
            <w:tcW w:w="1200" w:type="pct"/>
            <w:tcBorders>
              <w:bottom w:val="nil"/>
            </w:tcBorders>
            <w:shd w:val="clear" w:color="auto" w:fill="auto"/>
            <w:vAlign w:val="center"/>
          </w:tcPr>
          <w:p w14:paraId="60028A7F"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2</w:t>
            </w:r>
            <w:r>
              <w:rPr>
                <w:rFonts w:eastAsia="Times New Roman"/>
                <w:szCs w:val="16"/>
                <w:lang w:eastAsia="en-GB"/>
              </w:rPr>
              <w:t>9</w:t>
            </w:r>
            <w:r w:rsidRPr="00AE510A">
              <w:rPr>
                <w:rFonts w:eastAsia="Times New Roman"/>
                <w:szCs w:val="16"/>
                <w:lang w:eastAsia="en-GB"/>
              </w:rPr>
              <w:t>.</w:t>
            </w:r>
            <w:r>
              <w:rPr>
                <w:rFonts w:eastAsia="Times New Roman"/>
                <w:szCs w:val="16"/>
                <w:lang w:eastAsia="en-GB"/>
              </w:rPr>
              <w:t>9</w:t>
            </w:r>
            <w:r w:rsidRPr="00AE510A">
              <w:rPr>
                <w:rFonts w:eastAsia="Times New Roman"/>
                <w:szCs w:val="16"/>
                <w:lang w:eastAsia="en-GB"/>
              </w:rPr>
              <w:t>%</w:t>
            </w:r>
          </w:p>
        </w:tc>
      </w:tr>
      <w:tr w:rsidR="00E85745" w:rsidRPr="00482F65" w14:paraId="5D3D3822" w14:textId="77777777" w:rsidTr="00882906">
        <w:trPr>
          <w:trHeight w:val="170"/>
          <w:jc w:val="center"/>
        </w:trPr>
        <w:tc>
          <w:tcPr>
            <w:tcW w:w="1851" w:type="pct"/>
            <w:tcBorders>
              <w:top w:val="nil"/>
              <w:bottom w:val="dotted" w:sz="4" w:space="0" w:color="auto"/>
            </w:tcBorders>
            <w:vAlign w:val="center"/>
          </w:tcPr>
          <w:p w14:paraId="6AC52BB4"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292A8770"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5F9A8E81"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14</w:t>
            </w:r>
            <w:r>
              <w:rPr>
                <w:rFonts w:eastAsia="Times New Roman"/>
                <w:szCs w:val="16"/>
                <w:lang w:eastAsia="en-GB"/>
              </w:rPr>
              <w:t>3</w:t>
            </w:r>
          </w:p>
        </w:tc>
        <w:tc>
          <w:tcPr>
            <w:tcW w:w="1200" w:type="pct"/>
            <w:tcBorders>
              <w:top w:val="nil"/>
              <w:bottom w:val="dotted" w:sz="4" w:space="0" w:color="auto"/>
            </w:tcBorders>
            <w:shd w:val="clear" w:color="auto" w:fill="auto"/>
            <w:vAlign w:val="center"/>
          </w:tcPr>
          <w:p w14:paraId="4759DB41"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178</w:t>
            </w:r>
          </w:p>
        </w:tc>
      </w:tr>
      <w:tr w:rsidR="00E85745" w:rsidRPr="00482F65" w14:paraId="6C536C50" w14:textId="77777777" w:rsidTr="00882906">
        <w:trPr>
          <w:trHeight w:val="170"/>
          <w:jc w:val="center"/>
        </w:trPr>
        <w:tc>
          <w:tcPr>
            <w:tcW w:w="1851" w:type="pct"/>
            <w:tcBorders>
              <w:top w:val="dotted" w:sz="4" w:space="0" w:color="auto"/>
            </w:tcBorders>
            <w:vAlign w:val="center"/>
          </w:tcPr>
          <w:p w14:paraId="109F634B" w14:textId="09A5B33D" w:rsidR="00E85745" w:rsidRPr="00482F65" w:rsidRDefault="00E85745" w:rsidP="00254544">
            <w:pPr>
              <w:spacing w:after="0"/>
              <w:rPr>
                <w:rFonts w:eastAsia="Times New Roman"/>
                <w:sz w:val="18"/>
                <w:szCs w:val="18"/>
                <w:lang w:eastAsia="en-GB"/>
              </w:rPr>
            </w:pPr>
            <w:r>
              <w:rPr>
                <w:rFonts w:eastAsia="Times New Roman"/>
                <w:sz w:val="18"/>
                <w:szCs w:val="18"/>
                <w:lang w:eastAsia="en-GB"/>
              </w:rPr>
              <w:t>Flyer/</w:t>
            </w:r>
            <w:r w:rsidR="004F7BA9">
              <w:rPr>
                <w:rFonts w:eastAsia="Times New Roman"/>
                <w:sz w:val="18"/>
                <w:szCs w:val="18"/>
                <w:lang w:eastAsia="en-GB"/>
              </w:rPr>
              <w:t>leaflet</w:t>
            </w:r>
          </w:p>
        </w:tc>
        <w:tc>
          <w:tcPr>
            <w:tcW w:w="779" w:type="pct"/>
            <w:tcBorders>
              <w:top w:val="dotted" w:sz="4" w:space="0" w:color="auto"/>
              <w:right w:val="single" w:sz="4" w:space="0" w:color="auto"/>
            </w:tcBorders>
            <w:shd w:val="clear" w:color="auto" w:fill="D9D9D9" w:themeFill="background1" w:themeFillShade="D9"/>
            <w:vAlign w:val="center"/>
          </w:tcPr>
          <w:p w14:paraId="4DB10026"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1A5F8BB9"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135</w:t>
            </w:r>
          </w:p>
        </w:tc>
        <w:tc>
          <w:tcPr>
            <w:tcW w:w="1200" w:type="pct"/>
            <w:tcBorders>
              <w:top w:val="dotted" w:sz="4" w:space="0" w:color="auto"/>
            </w:tcBorders>
            <w:shd w:val="clear" w:color="auto" w:fill="auto"/>
            <w:vAlign w:val="center"/>
          </w:tcPr>
          <w:p w14:paraId="5E7FEA7B"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27</w:t>
            </w:r>
          </w:p>
        </w:tc>
      </w:tr>
      <w:tr w:rsidR="00E85745" w:rsidRPr="00482F65" w14:paraId="0DBA8A12" w14:textId="77777777" w:rsidTr="00882906">
        <w:trPr>
          <w:trHeight w:val="170"/>
          <w:jc w:val="center"/>
        </w:trPr>
        <w:tc>
          <w:tcPr>
            <w:tcW w:w="1851" w:type="pct"/>
            <w:tcBorders>
              <w:bottom w:val="nil"/>
            </w:tcBorders>
            <w:vAlign w:val="center"/>
          </w:tcPr>
          <w:p w14:paraId="576F2E06"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5F458AD9"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09EC8B8A"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5</w:t>
            </w:r>
            <w:r w:rsidRPr="00AE510A">
              <w:rPr>
                <w:rFonts w:eastAsia="Times New Roman"/>
                <w:szCs w:val="16"/>
                <w:lang w:eastAsia="en-GB"/>
              </w:rPr>
              <w:t>.</w:t>
            </w:r>
            <w:r>
              <w:rPr>
                <w:rFonts w:eastAsia="Times New Roman"/>
                <w:szCs w:val="16"/>
                <w:lang w:eastAsia="en-GB"/>
              </w:rPr>
              <w:t>8</w:t>
            </w:r>
            <w:r w:rsidRPr="00AE510A">
              <w:rPr>
                <w:rFonts w:eastAsia="Times New Roman"/>
                <w:szCs w:val="16"/>
                <w:lang w:eastAsia="en-GB"/>
              </w:rPr>
              <w:t>%</w:t>
            </w:r>
          </w:p>
        </w:tc>
        <w:tc>
          <w:tcPr>
            <w:tcW w:w="1200" w:type="pct"/>
            <w:tcBorders>
              <w:bottom w:val="nil"/>
            </w:tcBorders>
            <w:shd w:val="clear" w:color="auto" w:fill="auto"/>
            <w:vAlign w:val="center"/>
          </w:tcPr>
          <w:p w14:paraId="52B1E567"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21</w:t>
            </w:r>
            <w:r w:rsidRPr="00AE510A">
              <w:rPr>
                <w:rFonts w:eastAsia="Times New Roman"/>
                <w:szCs w:val="16"/>
                <w:lang w:eastAsia="en-GB"/>
              </w:rPr>
              <w:t>.</w:t>
            </w:r>
            <w:r>
              <w:rPr>
                <w:rFonts w:eastAsia="Times New Roman"/>
                <w:szCs w:val="16"/>
                <w:lang w:eastAsia="en-GB"/>
              </w:rPr>
              <w:t>1</w:t>
            </w:r>
            <w:r w:rsidRPr="00AE510A">
              <w:rPr>
                <w:rFonts w:eastAsia="Times New Roman"/>
                <w:szCs w:val="16"/>
                <w:lang w:eastAsia="en-GB"/>
              </w:rPr>
              <w:t>%</w:t>
            </w:r>
          </w:p>
        </w:tc>
      </w:tr>
      <w:tr w:rsidR="00E85745" w:rsidRPr="00482F65" w14:paraId="0BECC15E" w14:textId="77777777" w:rsidTr="00882906">
        <w:trPr>
          <w:trHeight w:val="170"/>
          <w:jc w:val="center"/>
        </w:trPr>
        <w:tc>
          <w:tcPr>
            <w:tcW w:w="1851" w:type="pct"/>
            <w:tcBorders>
              <w:top w:val="nil"/>
              <w:bottom w:val="dotted" w:sz="4" w:space="0" w:color="auto"/>
            </w:tcBorders>
            <w:vAlign w:val="center"/>
          </w:tcPr>
          <w:p w14:paraId="484F8C5C"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2EC88BA0"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5EA149AC"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30</w:t>
            </w:r>
          </w:p>
        </w:tc>
        <w:tc>
          <w:tcPr>
            <w:tcW w:w="1200" w:type="pct"/>
            <w:tcBorders>
              <w:top w:val="nil"/>
              <w:bottom w:val="dotted" w:sz="4" w:space="0" w:color="auto"/>
            </w:tcBorders>
            <w:shd w:val="clear" w:color="auto" w:fill="auto"/>
            <w:vAlign w:val="center"/>
          </w:tcPr>
          <w:p w14:paraId="6C942F70"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73</w:t>
            </w:r>
          </w:p>
        </w:tc>
      </w:tr>
      <w:tr w:rsidR="00E85745" w:rsidRPr="00482F65" w14:paraId="1B4F4993" w14:textId="77777777" w:rsidTr="00882906">
        <w:trPr>
          <w:trHeight w:val="170"/>
          <w:jc w:val="center"/>
        </w:trPr>
        <w:tc>
          <w:tcPr>
            <w:tcW w:w="1851" w:type="pct"/>
            <w:tcBorders>
              <w:top w:val="dotted" w:sz="4" w:space="0" w:color="auto"/>
            </w:tcBorders>
            <w:vAlign w:val="center"/>
          </w:tcPr>
          <w:p w14:paraId="14C2F95C" w14:textId="02430912" w:rsidR="00E85745" w:rsidRPr="00482F65" w:rsidRDefault="00E85745" w:rsidP="00254544">
            <w:pPr>
              <w:spacing w:after="0"/>
              <w:rPr>
                <w:rFonts w:eastAsia="Times New Roman"/>
                <w:sz w:val="18"/>
                <w:szCs w:val="18"/>
                <w:lang w:eastAsia="en-GB"/>
              </w:rPr>
            </w:pPr>
            <w:r w:rsidRPr="00482F65">
              <w:rPr>
                <w:rFonts w:eastAsia="Times New Roman"/>
                <w:sz w:val="18"/>
                <w:szCs w:val="18"/>
                <w:lang w:eastAsia="en-GB"/>
              </w:rPr>
              <w:t xml:space="preserve">Mailing  </w:t>
            </w:r>
            <w:r w:rsidR="004F7BA9">
              <w:rPr>
                <w:rFonts w:eastAsia="Times New Roman"/>
                <w:sz w:val="18"/>
                <w:szCs w:val="18"/>
                <w:lang w:eastAsia="en-GB"/>
              </w:rPr>
              <w:t>l</w:t>
            </w:r>
            <w:r w:rsidR="004F7BA9" w:rsidRPr="00482F65">
              <w:rPr>
                <w:rFonts w:eastAsia="Times New Roman"/>
                <w:sz w:val="18"/>
                <w:szCs w:val="18"/>
                <w:lang w:eastAsia="en-GB"/>
              </w:rPr>
              <w:t xml:space="preserve">ist </w:t>
            </w:r>
            <w:r w:rsidR="004F7BA9">
              <w:rPr>
                <w:rFonts w:eastAsia="Times New Roman"/>
                <w:sz w:val="18"/>
                <w:szCs w:val="18"/>
                <w:lang w:eastAsia="en-GB"/>
              </w:rPr>
              <w:t>–</w:t>
            </w:r>
            <w:r w:rsidRPr="00482F65">
              <w:rPr>
                <w:rFonts w:eastAsia="Times New Roman"/>
                <w:sz w:val="18"/>
                <w:szCs w:val="18"/>
                <w:lang w:eastAsia="en-GB"/>
              </w:rPr>
              <w:t xml:space="preserve"> </w:t>
            </w:r>
            <w:r w:rsidR="004F7BA9">
              <w:rPr>
                <w:rFonts w:eastAsia="Times New Roman"/>
                <w:sz w:val="18"/>
                <w:szCs w:val="18"/>
                <w:lang w:eastAsia="en-GB"/>
              </w:rPr>
              <w:t>email</w:t>
            </w:r>
          </w:p>
        </w:tc>
        <w:tc>
          <w:tcPr>
            <w:tcW w:w="779" w:type="pct"/>
            <w:tcBorders>
              <w:top w:val="dotted" w:sz="4" w:space="0" w:color="auto"/>
              <w:right w:val="single" w:sz="4" w:space="0" w:color="auto"/>
            </w:tcBorders>
            <w:shd w:val="clear" w:color="auto" w:fill="D9D9D9" w:themeFill="background1" w:themeFillShade="D9"/>
            <w:vAlign w:val="center"/>
          </w:tcPr>
          <w:p w14:paraId="16E4F978"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6943292A"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w:t>
            </w:r>
            <w:r w:rsidRPr="00AE510A">
              <w:rPr>
                <w:rFonts w:eastAsia="Times New Roman"/>
                <w:szCs w:val="16"/>
                <w:lang w:eastAsia="en-GB"/>
              </w:rPr>
              <w:t>3</w:t>
            </w:r>
            <w:r>
              <w:rPr>
                <w:rFonts w:eastAsia="Times New Roman"/>
                <w:szCs w:val="16"/>
                <w:lang w:eastAsia="en-GB"/>
              </w:rPr>
              <w:t>8</w:t>
            </w:r>
          </w:p>
        </w:tc>
        <w:tc>
          <w:tcPr>
            <w:tcW w:w="1200" w:type="pct"/>
            <w:tcBorders>
              <w:top w:val="dotted" w:sz="4" w:space="0" w:color="auto"/>
            </w:tcBorders>
            <w:shd w:val="clear" w:color="auto" w:fill="auto"/>
            <w:vAlign w:val="center"/>
          </w:tcPr>
          <w:p w14:paraId="508F0F6B"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19</w:t>
            </w:r>
          </w:p>
        </w:tc>
      </w:tr>
      <w:tr w:rsidR="00E85745" w:rsidRPr="00482F65" w14:paraId="0FBD9FBB" w14:textId="77777777" w:rsidTr="00882906">
        <w:trPr>
          <w:trHeight w:val="170"/>
          <w:jc w:val="center"/>
        </w:trPr>
        <w:tc>
          <w:tcPr>
            <w:tcW w:w="1851" w:type="pct"/>
            <w:tcBorders>
              <w:bottom w:val="nil"/>
            </w:tcBorders>
            <w:vAlign w:val="center"/>
          </w:tcPr>
          <w:p w14:paraId="4BC64DBD"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11A1347D"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7067574E"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17</w:t>
            </w:r>
            <w:r w:rsidRPr="00AE510A">
              <w:rPr>
                <w:rFonts w:eastAsia="Times New Roman"/>
                <w:szCs w:val="16"/>
                <w:lang w:eastAsia="en-GB"/>
              </w:rPr>
              <w:t>.</w:t>
            </w:r>
            <w:r>
              <w:rPr>
                <w:rFonts w:eastAsia="Times New Roman"/>
                <w:szCs w:val="16"/>
                <w:lang w:eastAsia="en-GB"/>
              </w:rPr>
              <w:t>2</w:t>
            </w:r>
            <w:r w:rsidRPr="00AE510A">
              <w:rPr>
                <w:rFonts w:eastAsia="Times New Roman"/>
                <w:szCs w:val="16"/>
                <w:lang w:eastAsia="en-GB"/>
              </w:rPr>
              <w:t>%</w:t>
            </w:r>
          </w:p>
        </w:tc>
        <w:tc>
          <w:tcPr>
            <w:tcW w:w="1200" w:type="pct"/>
            <w:tcBorders>
              <w:bottom w:val="nil"/>
            </w:tcBorders>
            <w:shd w:val="clear" w:color="auto" w:fill="auto"/>
            <w:vAlign w:val="center"/>
          </w:tcPr>
          <w:p w14:paraId="478D3882"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15</w:t>
            </w:r>
            <w:r w:rsidRPr="00AE510A">
              <w:rPr>
                <w:rFonts w:eastAsia="Times New Roman"/>
                <w:szCs w:val="16"/>
                <w:lang w:eastAsia="en-GB"/>
              </w:rPr>
              <w:t>.</w:t>
            </w:r>
            <w:r>
              <w:rPr>
                <w:rFonts w:eastAsia="Times New Roman"/>
                <w:szCs w:val="16"/>
                <w:lang w:eastAsia="en-GB"/>
              </w:rPr>
              <w:t>2</w:t>
            </w:r>
            <w:r w:rsidRPr="00AE510A">
              <w:rPr>
                <w:rFonts w:eastAsia="Times New Roman"/>
                <w:szCs w:val="16"/>
                <w:lang w:eastAsia="en-GB"/>
              </w:rPr>
              <w:t>%</w:t>
            </w:r>
          </w:p>
        </w:tc>
      </w:tr>
      <w:tr w:rsidR="00E85745" w:rsidRPr="00482F65" w14:paraId="44C7A537" w14:textId="77777777" w:rsidTr="00882906">
        <w:trPr>
          <w:trHeight w:val="170"/>
          <w:jc w:val="center"/>
        </w:trPr>
        <w:tc>
          <w:tcPr>
            <w:tcW w:w="1851" w:type="pct"/>
            <w:tcBorders>
              <w:top w:val="nil"/>
              <w:bottom w:val="dotted" w:sz="4" w:space="0" w:color="auto"/>
            </w:tcBorders>
            <w:vAlign w:val="center"/>
          </w:tcPr>
          <w:p w14:paraId="78A58DDD"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02405BB0"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7A0A20E9"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45</w:t>
            </w:r>
          </w:p>
        </w:tc>
        <w:tc>
          <w:tcPr>
            <w:tcW w:w="1200" w:type="pct"/>
            <w:tcBorders>
              <w:top w:val="nil"/>
              <w:bottom w:val="dotted" w:sz="4" w:space="0" w:color="auto"/>
            </w:tcBorders>
            <w:shd w:val="clear" w:color="auto" w:fill="auto"/>
            <w:vAlign w:val="center"/>
          </w:tcPr>
          <w:p w14:paraId="719D90C4"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28</w:t>
            </w:r>
          </w:p>
        </w:tc>
      </w:tr>
      <w:tr w:rsidR="00E85745" w:rsidRPr="00482F65" w14:paraId="60070461" w14:textId="77777777" w:rsidTr="00882906">
        <w:trPr>
          <w:trHeight w:val="170"/>
          <w:jc w:val="center"/>
        </w:trPr>
        <w:tc>
          <w:tcPr>
            <w:tcW w:w="1851" w:type="pct"/>
            <w:tcBorders>
              <w:top w:val="dotted" w:sz="4" w:space="0" w:color="auto"/>
            </w:tcBorders>
            <w:vAlign w:val="center"/>
          </w:tcPr>
          <w:p w14:paraId="3A1A0C1E" w14:textId="3494C42E" w:rsidR="00E85745" w:rsidRPr="00482F65" w:rsidRDefault="00E85745" w:rsidP="00254544">
            <w:pPr>
              <w:spacing w:after="0"/>
              <w:rPr>
                <w:rFonts w:eastAsia="Times New Roman"/>
                <w:sz w:val="18"/>
                <w:szCs w:val="18"/>
                <w:lang w:eastAsia="en-GB"/>
              </w:rPr>
            </w:pPr>
            <w:r w:rsidRPr="00482F65">
              <w:rPr>
                <w:rFonts w:eastAsia="Times New Roman"/>
                <w:sz w:val="18"/>
                <w:szCs w:val="18"/>
                <w:lang w:eastAsia="en-GB"/>
              </w:rPr>
              <w:t>Poster/</w:t>
            </w:r>
            <w:r w:rsidR="004F7BA9">
              <w:rPr>
                <w:rFonts w:eastAsia="Times New Roman"/>
                <w:sz w:val="18"/>
                <w:szCs w:val="18"/>
                <w:lang w:eastAsia="en-GB"/>
              </w:rPr>
              <w:t>b</w:t>
            </w:r>
            <w:r w:rsidR="004F7BA9" w:rsidRPr="00482F65">
              <w:rPr>
                <w:rFonts w:eastAsia="Times New Roman"/>
                <w:sz w:val="18"/>
                <w:szCs w:val="18"/>
                <w:lang w:eastAsia="en-GB"/>
              </w:rPr>
              <w:t>illboard</w:t>
            </w:r>
            <w:r w:rsidRPr="00482F65">
              <w:rPr>
                <w:rFonts w:eastAsia="Times New Roman"/>
                <w:sz w:val="18"/>
                <w:szCs w:val="18"/>
                <w:lang w:eastAsia="en-GB"/>
              </w:rPr>
              <w:t>/</w:t>
            </w:r>
            <w:r w:rsidR="004F7BA9">
              <w:rPr>
                <w:rFonts w:eastAsia="Times New Roman"/>
                <w:sz w:val="18"/>
                <w:szCs w:val="18"/>
                <w:lang w:eastAsia="en-GB"/>
              </w:rPr>
              <w:t>n</w:t>
            </w:r>
            <w:r w:rsidR="004F7BA9" w:rsidRPr="00482F65">
              <w:rPr>
                <w:rFonts w:eastAsia="Times New Roman"/>
                <w:sz w:val="18"/>
                <w:szCs w:val="18"/>
                <w:lang w:eastAsia="en-GB"/>
              </w:rPr>
              <w:t>oticeboard</w:t>
            </w:r>
          </w:p>
        </w:tc>
        <w:tc>
          <w:tcPr>
            <w:tcW w:w="779" w:type="pct"/>
            <w:tcBorders>
              <w:top w:val="dotted" w:sz="4" w:space="0" w:color="auto"/>
              <w:right w:val="single" w:sz="4" w:space="0" w:color="auto"/>
            </w:tcBorders>
            <w:shd w:val="clear" w:color="auto" w:fill="D9D9D9" w:themeFill="background1" w:themeFillShade="D9"/>
            <w:vAlign w:val="center"/>
          </w:tcPr>
          <w:p w14:paraId="144FAC46"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4F90B6F2"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117</w:t>
            </w:r>
          </w:p>
        </w:tc>
        <w:tc>
          <w:tcPr>
            <w:tcW w:w="1200" w:type="pct"/>
            <w:tcBorders>
              <w:top w:val="dotted" w:sz="4" w:space="0" w:color="auto"/>
            </w:tcBorders>
            <w:shd w:val="clear" w:color="auto" w:fill="auto"/>
            <w:vAlign w:val="center"/>
          </w:tcPr>
          <w:p w14:paraId="7DC7409F"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2</w:t>
            </w:r>
            <w:r>
              <w:rPr>
                <w:rFonts w:eastAsia="Times New Roman"/>
                <w:szCs w:val="16"/>
                <w:lang w:eastAsia="en-GB"/>
              </w:rPr>
              <w:t>3</w:t>
            </w:r>
          </w:p>
        </w:tc>
      </w:tr>
      <w:tr w:rsidR="00E85745" w:rsidRPr="00482F65" w14:paraId="72FF4F80" w14:textId="77777777" w:rsidTr="00882906">
        <w:trPr>
          <w:trHeight w:val="170"/>
          <w:jc w:val="center"/>
        </w:trPr>
        <w:tc>
          <w:tcPr>
            <w:tcW w:w="1851" w:type="pct"/>
            <w:tcBorders>
              <w:bottom w:val="nil"/>
            </w:tcBorders>
            <w:vAlign w:val="center"/>
          </w:tcPr>
          <w:p w14:paraId="083FD761" w14:textId="77777777" w:rsidR="00E85745" w:rsidRPr="00482F65" w:rsidRDefault="00E85745" w:rsidP="00102D5B">
            <w:pPr>
              <w:spacing w:after="0"/>
              <w:rPr>
                <w:rFonts w:eastAsia="Times New Roman"/>
                <w:sz w:val="18"/>
                <w:szCs w:val="18"/>
                <w:lang w:eastAsia="en-GB"/>
              </w:rPr>
            </w:pPr>
          </w:p>
        </w:tc>
        <w:tc>
          <w:tcPr>
            <w:tcW w:w="779" w:type="pct"/>
            <w:tcBorders>
              <w:bottom w:val="nil"/>
              <w:right w:val="single" w:sz="4" w:space="0" w:color="auto"/>
            </w:tcBorders>
            <w:shd w:val="clear" w:color="auto" w:fill="D9D9D9" w:themeFill="background1" w:themeFillShade="D9"/>
            <w:vAlign w:val="center"/>
          </w:tcPr>
          <w:p w14:paraId="14366B6C"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bottom w:val="nil"/>
            </w:tcBorders>
            <w:shd w:val="clear" w:color="auto" w:fill="auto"/>
            <w:vAlign w:val="center"/>
          </w:tcPr>
          <w:p w14:paraId="06C3D725"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4</w:t>
            </w:r>
            <w:r w:rsidRPr="00AE510A">
              <w:rPr>
                <w:rFonts w:eastAsia="Times New Roman"/>
                <w:szCs w:val="16"/>
                <w:lang w:eastAsia="en-GB"/>
              </w:rPr>
              <w:t>.</w:t>
            </w:r>
            <w:r>
              <w:rPr>
                <w:rFonts w:eastAsia="Times New Roman"/>
                <w:szCs w:val="16"/>
                <w:lang w:eastAsia="en-GB"/>
              </w:rPr>
              <w:t>3</w:t>
            </w:r>
            <w:r w:rsidRPr="00AE510A">
              <w:rPr>
                <w:rFonts w:eastAsia="Times New Roman"/>
                <w:szCs w:val="16"/>
                <w:lang w:eastAsia="en-GB"/>
              </w:rPr>
              <w:t>%</w:t>
            </w:r>
          </w:p>
        </w:tc>
        <w:tc>
          <w:tcPr>
            <w:tcW w:w="1200" w:type="pct"/>
            <w:tcBorders>
              <w:bottom w:val="nil"/>
            </w:tcBorders>
            <w:shd w:val="clear" w:color="auto" w:fill="auto"/>
            <w:vAlign w:val="center"/>
          </w:tcPr>
          <w:p w14:paraId="22214FCE"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6</w:t>
            </w:r>
            <w:r w:rsidRPr="00AE510A">
              <w:rPr>
                <w:rFonts w:eastAsia="Times New Roman"/>
                <w:szCs w:val="16"/>
                <w:lang w:eastAsia="en-GB"/>
              </w:rPr>
              <w:t>.</w:t>
            </w:r>
            <w:r>
              <w:rPr>
                <w:rFonts w:eastAsia="Times New Roman"/>
                <w:szCs w:val="16"/>
                <w:lang w:eastAsia="en-GB"/>
              </w:rPr>
              <w:t>6</w:t>
            </w:r>
            <w:r w:rsidRPr="00AE510A">
              <w:rPr>
                <w:rFonts w:eastAsia="Times New Roman"/>
                <w:szCs w:val="16"/>
                <w:lang w:eastAsia="en-GB"/>
              </w:rPr>
              <w:t>%</w:t>
            </w:r>
          </w:p>
        </w:tc>
      </w:tr>
      <w:tr w:rsidR="00E85745" w:rsidRPr="00482F65" w14:paraId="2D496B58" w14:textId="77777777" w:rsidTr="00882906">
        <w:trPr>
          <w:trHeight w:val="170"/>
          <w:jc w:val="center"/>
        </w:trPr>
        <w:tc>
          <w:tcPr>
            <w:tcW w:w="1851" w:type="pct"/>
            <w:tcBorders>
              <w:top w:val="nil"/>
              <w:bottom w:val="dotted" w:sz="4" w:space="0" w:color="auto"/>
            </w:tcBorders>
            <w:vAlign w:val="center"/>
          </w:tcPr>
          <w:p w14:paraId="4799CE25" w14:textId="77777777" w:rsidR="00E85745" w:rsidRPr="00482F65" w:rsidRDefault="00E85745" w:rsidP="00102D5B">
            <w:pPr>
              <w:spacing w:after="0"/>
              <w:rPr>
                <w:rFonts w:eastAsia="Times New Roman"/>
                <w:sz w:val="18"/>
                <w:szCs w:val="18"/>
                <w:lang w:eastAsia="en-GB"/>
              </w:rPr>
            </w:pPr>
          </w:p>
        </w:tc>
        <w:tc>
          <w:tcPr>
            <w:tcW w:w="779" w:type="pct"/>
            <w:tcBorders>
              <w:top w:val="nil"/>
              <w:bottom w:val="dotted" w:sz="4" w:space="0" w:color="auto"/>
              <w:right w:val="single" w:sz="4" w:space="0" w:color="auto"/>
            </w:tcBorders>
            <w:shd w:val="clear" w:color="auto" w:fill="D9D9D9" w:themeFill="background1" w:themeFillShade="D9"/>
            <w:vAlign w:val="center"/>
          </w:tcPr>
          <w:p w14:paraId="728649D0"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Index</w:t>
            </w:r>
          </w:p>
        </w:tc>
        <w:tc>
          <w:tcPr>
            <w:tcW w:w="1170" w:type="pct"/>
            <w:tcBorders>
              <w:top w:val="nil"/>
              <w:left w:val="single" w:sz="4" w:space="0" w:color="auto"/>
              <w:bottom w:val="dotted" w:sz="4" w:space="0" w:color="auto"/>
            </w:tcBorders>
            <w:shd w:val="clear" w:color="auto" w:fill="EAA1A4" w:themeFill="accent3" w:themeFillTint="66"/>
            <w:vAlign w:val="center"/>
          </w:tcPr>
          <w:p w14:paraId="24CAB1BE"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34</w:t>
            </w:r>
          </w:p>
        </w:tc>
        <w:tc>
          <w:tcPr>
            <w:tcW w:w="1200" w:type="pct"/>
            <w:tcBorders>
              <w:top w:val="nil"/>
              <w:bottom w:val="dotted" w:sz="4" w:space="0" w:color="auto"/>
            </w:tcBorders>
            <w:shd w:val="clear" w:color="auto" w:fill="auto"/>
            <w:vAlign w:val="center"/>
          </w:tcPr>
          <w:p w14:paraId="0F117F32" w14:textId="77777777" w:rsidR="00E85745" w:rsidRPr="00AE510A" w:rsidRDefault="00E85745" w:rsidP="00102D5B">
            <w:pPr>
              <w:spacing w:after="0"/>
              <w:jc w:val="right"/>
              <w:rPr>
                <w:rFonts w:eastAsia="Times New Roman"/>
                <w:szCs w:val="16"/>
                <w:lang w:eastAsia="en-GB"/>
              </w:rPr>
            </w:pPr>
            <w:r w:rsidRPr="00AE510A">
              <w:rPr>
                <w:rFonts w:eastAsia="Times New Roman"/>
                <w:szCs w:val="16"/>
                <w:lang w:eastAsia="en-GB"/>
              </w:rPr>
              <w:t>1</w:t>
            </w:r>
            <w:r>
              <w:rPr>
                <w:rFonts w:eastAsia="Times New Roman"/>
                <w:szCs w:val="16"/>
                <w:lang w:eastAsia="en-GB"/>
              </w:rPr>
              <w:t>56</w:t>
            </w:r>
          </w:p>
        </w:tc>
      </w:tr>
      <w:tr w:rsidR="00E85745" w:rsidRPr="00482F65" w14:paraId="00E8F17D" w14:textId="77777777" w:rsidTr="00882906">
        <w:trPr>
          <w:trHeight w:val="170"/>
          <w:jc w:val="center"/>
        </w:trPr>
        <w:tc>
          <w:tcPr>
            <w:tcW w:w="1851" w:type="pct"/>
            <w:tcBorders>
              <w:top w:val="dotted" w:sz="4" w:space="0" w:color="auto"/>
            </w:tcBorders>
            <w:vAlign w:val="center"/>
          </w:tcPr>
          <w:p w14:paraId="74A7E210" w14:textId="6C75385E" w:rsidR="00E85745" w:rsidRPr="00482F65" w:rsidRDefault="00E85745" w:rsidP="00254544">
            <w:pPr>
              <w:spacing w:after="0"/>
              <w:rPr>
                <w:rFonts w:eastAsia="Times New Roman"/>
                <w:sz w:val="18"/>
                <w:szCs w:val="18"/>
                <w:lang w:eastAsia="en-GB"/>
              </w:rPr>
            </w:pPr>
            <w:r w:rsidRPr="00482F65">
              <w:rPr>
                <w:rFonts w:eastAsia="Times New Roman"/>
                <w:sz w:val="18"/>
                <w:szCs w:val="18"/>
                <w:lang w:eastAsia="en-GB"/>
              </w:rPr>
              <w:t>Mailing</w:t>
            </w:r>
            <w:r w:rsidR="008F0659">
              <w:rPr>
                <w:rFonts w:eastAsia="Times New Roman"/>
                <w:sz w:val="18"/>
                <w:szCs w:val="18"/>
                <w:lang w:eastAsia="en-GB"/>
              </w:rPr>
              <w:t xml:space="preserve"> </w:t>
            </w:r>
            <w:r w:rsidR="004F7BA9">
              <w:rPr>
                <w:rFonts w:eastAsia="Times New Roman"/>
                <w:sz w:val="18"/>
                <w:szCs w:val="18"/>
                <w:lang w:eastAsia="en-GB"/>
              </w:rPr>
              <w:t>l</w:t>
            </w:r>
            <w:r w:rsidR="004F7BA9" w:rsidRPr="00482F65">
              <w:rPr>
                <w:rFonts w:eastAsia="Times New Roman"/>
                <w:sz w:val="18"/>
                <w:szCs w:val="18"/>
                <w:lang w:eastAsia="en-GB"/>
              </w:rPr>
              <w:t xml:space="preserve">ist </w:t>
            </w:r>
            <w:r w:rsidR="004F7BA9">
              <w:rPr>
                <w:rFonts w:eastAsia="Times New Roman"/>
                <w:sz w:val="18"/>
                <w:szCs w:val="18"/>
                <w:lang w:eastAsia="en-GB"/>
              </w:rPr>
              <w:t>– p</w:t>
            </w:r>
            <w:r w:rsidRPr="00482F65">
              <w:rPr>
                <w:rFonts w:eastAsia="Times New Roman"/>
                <w:sz w:val="18"/>
                <w:szCs w:val="18"/>
                <w:lang w:eastAsia="en-GB"/>
              </w:rPr>
              <w:t>ost</w:t>
            </w:r>
          </w:p>
        </w:tc>
        <w:tc>
          <w:tcPr>
            <w:tcW w:w="779" w:type="pct"/>
            <w:tcBorders>
              <w:top w:val="dotted" w:sz="4" w:space="0" w:color="auto"/>
              <w:right w:val="single" w:sz="4" w:space="0" w:color="auto"/>
            </w:tcBorders>
            <w:shd w:val="clear" w:color="auto" w:fill="D9D9D9" w:themeFill="background1" w:themeFillShade="D9"/>
            <w:vAlign w:val="center"/>
          </w:tcPr>
          <w:p w14:paraId="67986A82"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Sample</w:t>
            </w:r>
          </w:p>
        </w:tc>
        <w:tc>
          <w:tcPr>
            <w:tcW w:w="1170" w:type="pct"/>
            <w:tcBorders>
              <w:top w:val="dotted" w:sz="4" w:space="0" w:color="auto"/>
              <w:left w:val="single" w:sz="4" w:space="0" w:color="auto"/>
            </w:tcBorders>
            <w:shd w:val="clear" w:color="auto" w:fill="auto"/>
            <w:vAlign w:val="center"/>
          </w:tcPr>
          <w:p w14:paraId="5D3AF03D"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77</w:t>
            </w:r>
          </w:p>
        </w:tc>
        <w:tc>
          <w:tcPr>
            <w:tcW w:w="1200" w:type="pct"/>
            <w:tcBorders>
              <w:top w:val="dotted" w:sz="4" w:space="0" w:color="auto"/>
            </w:tcBorders>
            <w:shd w:val="clear" w:color="auto" w:fill="auto"/>
            <w:vAlign w:val="center"/>
          </w:tcPr>
          <w:p w14:paraId="391F4D65"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9</w:t>
            </w:r>
          </w:p>
        </w:tc>
      </w:tr>
      <w:tr w:rsidR="00E85745" w:rsidRPr="00482F65" w14:paraId="0D6D8539" w14:textId="77777777" w:rsidTr="00882906">
        <w:trPr>
          <w:jc w:val="center"/>
        </w:trPr>
        <w:tc>
          <w:tcPr>
            <w:tcW w:w="1851" w:type="pct"/>
            <w:vAlign w:val="center"/>
          </w:tcPr>
          <w:p w14:paraId="0384FB11" w14:textId="77777777" w:rsidR="00E85745" w:rsidRPr="00482F65" w:rsidRDefault="00E85745" w:rsidP="00102D5B">
            <w:pPr>
              <w:spacing w:after="0"/>
              <w:rPr>
                <w:rFonts w:eastAsia="Times New Roman"/>
                <w:sz w:val="18"/>
                <w:szCs w:val="18"/>
                <w:lang w:eastAsia="en-GB"/>
              </w:rPr>
            </w:pPr>
          </w:p>
        </w:tc>
        <w:tc>
          <w:tcPr>
            <w:tcW w:w="779" w:type="pct"/>
            <w:tcBorders>
              <w:right w:val="single" w:sz="4" w:space="0" w:color="auto"/>
            </w:tcBorders>
            <w:shd w:val="clear" w:color="auto" w:fill="D9D9D9" w:themeFill="background1" w:themeFillShade="D9"/>
            <w:vAlign w:val="center"/>
          </w:tcPr>
          <w:p w14:paraId="1FA06690" w14:textId="77777777" w:rsidR="00E85745" w:rsidRPr="00482F65" w:rsidRDefault="00E85745" w:rsidP="00102D5B">
            <w:pPr>
              <w:spacing w:after="0"/>
              <w:jc w:val="right"/>
              <w:rPr>
                <w:rFonts w:eastAsia="Times New Roman"/>
                <w:sz w:val="18"/>
                <w:szCs w:val="18"/>
                <w:lang w:eastAsia="en-GB"/>
              </w:rPr>
            </w:pPr>
            <w:r w:rsidRPr="00482F65">
              <w:rPr>
                <w:rFonts w:eastAsia="Times New Roman"/>
                <w:sz w:val="18"/>
                <w:szCs w:val="18"/>
                <w:lang w:eastAsia="en-GB"/>
              </w:rPr>
              <w:t>vert%</w:t>
            </w:r>
          </w:p>
        </w:tc>
        <w:tc>
          <w:tcPr>
            <w:tcW w:w="1170" w:type="pct"/>
            <w:tcBorders>
              <w:left w:val="single" w:sz="4" w:space="0" w:color="auto"/>
            </w:tcBorders>
            <w:shd w:val="clear" w:color="auto" w:fill="auto"/>
            <w:vAlign w:val="center"/>
          </w:tcPr>
          <w:p w14:paraId="678B67CE"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8</w:t>
            </w:r>
            <w:r w:rsidRPr="00AE510A">
              <w:rPr>
                <w:rFonts w:eastAsia="Times New Roman"/>
                <w:szCs w:val="16"/>
                <w:lang w:eastAsia="en-GB"/>
              </w:rPr>
              <w:t>.</w:t>
            </w:r>
            <w:r>
              <w:rPr>
                <w:rFonts w:eastAsia="Times New Roman"/>
                <w:szCs w:val="16"/>
                <w:lang w:eastAsia="en-GB"/>
              </w:rPr>
              <w:t>9</w:t>
            </w:r>
            <w:r w:rsidRPr="00AE510A">
              <w:rPr>
                <w:rFonts w:eastAsia="Times New Roman"/>
                <w:szCs w:val="16"/>
                <w:lang w:eastAsia="en-GB"/>
              </w:rPr>
              <w:t>%</w:t>
            </w:r>
          </w:p>
        </w:tc>
        <w:tc>
          <w:tcPr>
            <w:tcW w:w="1200" w:type="pct"/>
            <w:shd w:val="clear" w:color="auto" w:fill="auto"/>
            <w:vAlign w:val="center"/>
          </w:tcPr>
          <w:p w14:paraId="6A1A48F3" w14:textId="77777777" w:rsidR="00E85745" w:rsidRPr="00AE510A" w:rsidRDefault="00E85745" w:rsidP="00102D5B">
            <w:pPr>
              <w:spacing w:after="0"/>
              <w:jc w:val="right"/>
              <w:rPr>
                <w:rFonts w:eastAsia="Times New Roman"/>
                <w:szCs w:val="16"/>
                <w:lang w:eastAsia="en-GB"/>
              </w:rPr>
            </w:pPr>
            <w:r>
              <w:rPr>
                <w:rFonts w:eastAsia="Times New Roman"/>
                <w:szCs w:val="16"/>
                <w:lang w:eastAsia="en-GB"/>
              </w:rPr>
              <w:t>5</w:t>
            </w:r>
            <w:r w:rsidRPr="00AE510A">
              <w:rPr>
                <w:rFonts w:eastAsia="Times New Roman"/>
                <w:szCs w:val="16"/>
                <w:lang w:eastAsia="en-GB"/>
              </w:rPr>
              <w:t>.</w:t>
            </w:r>
            <w:r>
              <w:rPr>
                <w:rFonts w:eastAsia="Times New Roman"/>
                <w:szCs w:val="16"/>
                <w:lang w:eastAsia="en-GB"/>
              </w:rPr>
              <w:t>1</w:t>
            </w:r>
            <w:r w:rsidRPr="00AE510A">
              <w:rPr>
                <w:rFonts w:eastAsia="Times New Roman"/>
                <w:szCs w:val="16"/>
                <w:lang w:eastAsia="en-GB"/>
              </w:rPr>
              <w:t>%</w:t>
            </w:r>
          </w:p>
        </w:tc>
      </w:tr>
    </w:tbl>
    <w:p w14:paraId="2D60D912" w14:textId="69A34401" w:rsidR="005D0F49" w:rsidRDefault="00882906" w:rsidP="005D0F49">
      <w:pPr>
        <w:spacing w:after="0" w:line="256" w:lineRule="auto"/>
        <w:ind w:left="284"/>
        <w:jc w:val="center"/>
        <w:rPr>
          <w:rFonts w:ascii="Arial" w:hAnsi="Arial" w:cs="Arial"/>
          <w:i/>
          <w:color w:val="993366"/>
          <w:sz w:val="16"/>
          <w:szCs w:val="20"/>
        </w:rPr>
      </w:pPr>
      <w:r w:rsidRPr="005D0F49">
        <w:rPr>
          <w:rFonts w:ascii="Arial" w:hAnsi="Arial" w:cs="Arial"/>
          <w:i/>
          <w:color w:val="993366"/>
          <w:sz w:val="16"/>
          <w:szCs w:val="20"/>
        </w:rPr>
        <w:t xml:space="preserve">All indices highlighted have sufficient sample size, </w:t>
      </w:r>
      <w:r w:rsidR="005D0F49">
        <w:rPr>
          <w:rFonts w:ascii="Arial" w:hAnsi="Arial" w:cs="Arial"/>
          <w:i/>
          <w:color w:val="993366"/>
          <w:sz w:val="16"/>
          <w:szCs w:val="20"/>
        </w:rPr>
        <w:t xml:space="preserve">TGI </w:t>
      </w:r>
      <w:r w:rsidR="004F7BA9">
        <w:rPr>
          <w:rFonts w:ascii="Arial" w:hAnsi="Arial" w:cs="Arial"/>
          <w:i/>
          <w:color w:val="993366"/>
          <w:sz w:val="16"/>
          <w:szCs w:val="20"/>
        </w:rPr>
        <w:t>b</w:t>
      </w:r>
      <w:r w:rsidR="005D0F49">
        <w:rPr>
          <w:rFonts w:ascii="Arial" w:hAnsi="Arial" w:cs="Arial"/>
          <w:i/>
          <w:color w:val="993366"/>
          <w:sz w:val="16"/>
          <w:szCs w:val="20"/>
        </w:rPr>
        <w:t xml:space="preserve">ase: </w:t>
      </w:r>
      <w:r w:rsidR="004F7BA9">
        <w:rPr>
          <w:rFonts w:ascii="Arial" w:hAnsi="Arial" w:cs="Arial"/>
          <w:i/>
          <w:iCs/>
          <w:color w:val="993366"/>
          <w:sz w:val="16"/>
          <w:szCs w:val="20"/>
        </w:rPr>
        <w:t>s</w:t>
      </w:r>
      <w:r w:rsidR="004F7BA9" w:rsidRPr="0059785E">
        <w:rPr>
          <w:rFonts w:ascii="Arial" w:hAnsi="Arial" w:cs="Arial"/>
          <w:i/>
          <w:iCs/>
          <w:color w:val="993366"/>
          <w:sz w:val="16"/>
          <w:szCs w:val="20"/>
        </w:rPr>
        <w:t>atisfied</w:t>
      </w:r>
      <w:r w:rsidR="0059785E" w:rsidRPr="0059785E">
        <w:rPr>
          <w:rFonts w:ascii="Arial" w:hAnsi="Arial" w:cs="Arial"/>
          <w:i/>
          <w:iCs/>
          <w:color w:val="993366"/>
          <w:sz w:val="16"/>
          <w:szCs w:val="20"/>
        </w:rPr>
        <w:t>/</w:t>
      </w:r>
      <w:r w:rsidR="004F7BA9">
        <w:rPr>
          <w:rFonts w:ascii="Arial" w:hAnsi="Arial" w:cs="Arial"/>
          <w:i/>
          <w:iCs/>
          <w:color w:val="993366"/>
          <w:sz w:val="16"/>
          <w:szCs w:val="20"/>
        </w:rPr>
        <w:t>v</w:t>
      </w:r>
      <w:r w:rsidR="004F7BA9" w:rsidRPr="0059785E">
        <w:rPr>
          <w:rFonts w:ascii="Arial" w:hAnsi="Arial" w:cs="Arial"/>
          <w:i/>
          <w:iCs/>
          <w:color w:val="993366"/>
          <w:sz w:val="16"/>
          <w:szCs w:val="20"/>
        </w:rPr>
        <w:t xml:space="preserve">ery </w:t>
      </w:r>
      <w:r w:rsidR="004F7BA9">
        <w:rPr>
          <w:rFonts w:ascii="Arial" w:hAnsi="Arial" w:cs="Arial"/>
          <w:i/>
          <w:iCs/>
          <w:color w:val="993366"/>
          <w:sz w:val="16"/>
          <w:szCs w:val="20"/>
        </w:rPr>
        <w:t>s</w:t>
      </w:r>
      <w:r w:rsidR="004F7BA9" w:rsidRPr="0059785E">
        <w:rPr>
          <w:rFonts w:ascii="Arial" w:hAnsi="Arial" w:cs="Arial"/>
          <w:i/>
          <w:iCs/>
          <w:color w:val="993366"/>
          <w:sz w:val="16"/>
          <w:szCs w:val="20"/>
        </w:rPr>
        <w:t xml:space="preserve">atisfied </w:t>
      </w:r>
      <w:r w:rsidR="0059785E" w:rsidRPr="0059785E">
        <w:rPr>
          <w:rFonts w:ascii="Arial" w:hAnsi="Arial" w:cs="Arial"/>
          <w:i/>
          <w:iCs/>
          <w:color w:val="993366"/>
          <w:sz w:val="16"/>
          <w:szCs w:val="20"/>
        </w:rPr>
        <w:t xml:space="preserve">with </w:t>
      </w:r>
      <w:r w:rsidR="004F7BA9">
        <w:rPr>
          <w:rFonts w:ascii="Arial" w:hAnsi="Arial" w:cs="Arial"/>
          <w:i/>
          <w:iCs/>
          <w:color w:val="993366"/>
          <w:sz w:val="16"/>
          <w:szCs w:val="20"/>
        </w:rPr>
        <w:t>a</w:t>
      </w:r>
      <w:r w:rsidR="004F7BA9" w:rsidRPr="0059785E">
        <w:rPr>
          <w:rFonts w:ascii="Arial" w:hAnsi="Arial" w:cs="Arial"/>
          <w:i/>
          <w:iCs/>
          <w:color w:val="993366"/>
          <w:sz w:val="16"/>
          <w:szCs w:val="20"/>
        </w:rPr>
        <w:t xml:space="preserve">rts </w:t>
      </w:r>
      <w:r w:rsidR="004F7BA9">
        <w:rPr>
          <w:rFonts w:ascii="Arial" w:hAnsi="Arial" w:cs="Arial"/>
          <w:i/>
          <w:iCs/>
          <w:color w:val="993366"/>
          <w:sz w:val="16"/>
          <w:szCs w:val="20"/>
        </w:rPr>
        <w:t>i</w:t>
      </w:r>
      <w:r w:rsidR="004F7BA9" w:rsidRPr="0059785E">
        <w:rPr>
          <w:rFonts w:ascii="Arial" w:hAnsi="Arial" w:cs="Arial"/>
          <w:i/>
          <w:iCs/>
          <w:color w:val="993366"/>
          <w:sz w:val="16"/>
          <w:szCs w:val="20"/>
        </w:rPr>
        <w:t>nformation</w:t>
      </w:r>
      <w:r w:rsidR="0059785E">
        <w:rPr>
          <w:rFonts w:ascii="Arial" w:hAnsi="Arial" w:cs="Arial"/>
          <w:i/>
          <w:iCs/>
          <w:color w:val="993366"/>
          <w:sz w:val="16"/>
          <w:szCs w:val="20"/>
        </w:rPr>
        <w:t xml:space="preserve">, </w:t>
      </w:r>
      <w:r w:rsidR="001C5D3A">
        <w:rPr>
          <w:rFonts w:ascii="Arial" w:hAnsi="Arial" w:cs="Arial"/>
          <w:i/>
          <w:iCs/>
          <w:color w:val="993366"/>
          <w:sz w:val="16"/>
          <w:szCs w:val="20"/>
        </w:rPr>
        <w:br/>
      </w:r>
      <w:r w:rsidR="004F7BA9">
        <w:rPr>
          <w:rFonts w:ascii="Arial" w:hAnsi="Arial" w:cs="Arial"/>
          <w:i/>
          <w:iCs/>
          <w:color w:val="993366"/>
          <w:sz w:val="16"/>
          <w:szCs w:val="20"/>
        </w:rPr>
        <w:t>d</w:t>
      </w:r>
      <w:r w:rsidR="004F7BA9" w:rsidRPr="0059785E">
        <w:rPr>
          <w:rFonts w:ascii="Arial" w:hAnsi="Arial" w:cs="Arial"/>
          <w:i/>
          <w:iCs/>
          <w:color w:val="993366"/>
          <w:sz w:val="16"/>
          <w:szCs w:val="20"/>
        </w:rPr>
        <w:t>issatisfied</w:t>
      </w:r>
      <w:r w:rsidR="0059785E" w:rsidRPr="0059785E">
        <w:rPr>
          <w:rFonts w:ascii="Arial" w:hAnsi="Arial" w:cs="Arial"/>
          <w:i/>
          <w:iCs/>
          <w:color w:val="993366"/>
          <w:sz w:val="16"/>
          <w:szCs w:val="20"/>
        </w:rPr>
        <w:t>/</w:t>
      </w:r>
      <w:r w:rsidR="004F7BA9">
        <w:rPr>
          <w:rFonts w:ascii="Arial" w:hAnsi="Arial" w:cs="Arial"/>
          <w:i/>
          <w:iCs/>
          <w:color w:val="993366"/>
          <w:sz w:val="16"/>
          <w:szCs w:val="20"/>
        </w:rPr>
        <w:t>v</w:t>
      </w:r>
      <w:r w:rsidR="004F7BA9" w:rsidRPr="0059785E">
        <w:rPr>
          <w:rFonts w:ascii="Arial" w:hAnsi="Arial" w:cs="Arial"/>
          <w:i/>
          <w:iCs/>
          <w:color w:val="993366"/>
          <w:sz w:val="16"/>
          <w:szCs w:val="20"/>
        </w:rPr>
        <w:t xml:space="preserve">ery </w:t>
      </w:r>
      <w:r w:rsidR="004F7BA9">
        <w:rPr>
          <w:rFonts w:ascii="Arial" w:hAnsi="Arial" w:cs="Arial"/>
          <w:i/>
          <w:iCs/>
          <w:color w:val="993366"/>
          <w:sz w:val="16"/>
          <w:szCs w:val="20"/>
        </w:rPr>
        <w:t>d</w:t>
      </w:r>
      <w:r w:rsidR="004F7BA9" w:rsidRPr="0059785E">
        <w:rPr>
          <w:rFonts w:ascii="Arial" w:hAnsi="Arial" w:cs="Arial"/>
          <w:i/>
          <w:iCs/>
          <w:color w:val="993366"/>
          <w:sz w:val="16"/>
          <w:szCs w:val="20"/>
        </w:rPr>
        <w:t xml:space="preserve">issatisfied </w:t>
      </w:r>
      <w:r w:rsidR="0059785E" w:rsidRPr="0059785E">
        <w:rPr>
          <w:rFonts w:ascii="Arial" w:hAnsi="Arial" w:cs="Arial"/>
          <w:i/>
          <w:iCs/>
          <w:color w:val="993366"/>
          <w:sz w:val="16"/>
          <w:szCs w:val="20"/>
        </w:rPr>
        <w:t xml:space="preserve">with </w:t>
      </w:r>
      <w:r w:rsidR="004F7BA9">
        <w:rPr>
          <w:rFonts w:ascii="Arial" w:hAnsi="Arial" w:cs="Arial"/>
          <w:i/>
          <w:iCs/>
          <w:color w:val="993366"/>
          <w:sz w:val="16"/>
          <w:szCs w:val="20"/>
        </w:rPr>
        <w:t>a</w:t>
      </w:r>
      <w:r w:rsidR="004F7BA9" w:rsidRPr="0059785E">
        <w:rPr>
          <w:rFonts w:ascii="Arial" w:hAnsi="Arial" w:cs="Arial"/>
          <w:i/>
          <w:iCs/>
          <w:color w:val="993366"/>
          <w:sz w:val="16"/>
          <w:szCs w:val="20"/>
        </w:rPr>
        <w:t xml:space="preserve">rts </w:t>
      </w:r>
      <w:r w:rsidR="004F7BA9">
        <w:rPr>
          <w:rFonts w:ascii="Arial" w:hAnsi="Arial" w:cs="Arial"/>
          <w:i/>
          <w:iCs/>
          <w:color w:val="993366"/>
          <w:sz w:val="16"/>
          <w:szCs w:val="20"/>
        </w:rPr>
        <w:t>i</w:t>
      </w:r>
      <w:r w:rsidR="004F7BA9" w:rsidRPr="0059785E">
        <w:rPr>
          <w:rFonts w:ascii="Arial" w:hAnsi="Arial" w:cs="Arial"/>
          <w:i/>
          <w:iCs/>
          <w:color w:val="993366"/>
          <w:sz w:val="16"/>
          <w:szCs w:val="20"/>
        </w:rPr>
        <w:t>nformation</w:t>
      </w:r>
    </w:p>
    <w:p w14:paraId="6F271060" w14:textId="4ADD79A1" w:rsidR="00882906" w:rsidRPr="005D0F49" w:rsidRDefault="00882906" w:rsidP="0059785E">
      <w:pPr>
        <w:tabs>
          <w:tab w:val="left" w:pos="1185"/>
        </w:tabs>
        <w:spacing w:after="0" w:line="256" w:lineRule="auto"/>
        <w:rPr>
          <w:rFonts w:ascii="Arial" w:hAnsi="Arial" w:cs="Arial"/>
          <w:i/>
          <w:color w:val="993366"/>
          <w:sz w:val="16"/>
          <w:szCs w:val="20"/>
        </w:rPr>
      </w:pPr>
    </w:p>
    <w:p w14:paraId="124B96E0" w14:textId="3774BDF2" w:rsidR="00E85745" w:rsidRPr="00442E51" w:rsidRDefault="00E85745" w:rsidP="009304D6">
      <w:pPr>
        <w:pStyle w:val="Heading2"/>
        <w:numPr>
          <w:ilvl w:val="1"/>
          <w:numId w:val="42"/>
        </w:numPr>
        <w:ind w:left="709" w:hanging="709"/>
      </w:pPr>
      <w:bookmarkStart w:id="16" w:name="_Toc492375249"/>
      <w:r w:rsidRPr="00442E51">
        <w:lastRenderedPageBreak/>
        <w:t>Artforms – Cultural Cinema</w:t>
      </w:r>
      <w:bookmarkEnd w:id="16"/>
    </w:p>
    <w:p w14:paraId="08DB8760" w14:textId="6FFDAFBF" w:rsidR="00E85745" w:rsidRPr="00370239" w:rsidRDefault="00E85745" w:rsidP="00E85745">
      <w:pPr>
        <w:jc w:val="both"/>
        <w:rPr>
          <w:rFonts w:ascii="Arial" w:hAnsi="Arial" w:cs="Arial"/>
          <w:color w:val="auto"/>
          <w:sz w:val="20"/>
          <w:szCs w:val="20"/>
        </w:rPr>
      </w:pPr>
      <w:r w:rsidRPr="00370239">
        <w:rPr>
          <w:rFonts w:ascii="Arial" w:hAnsi="Arial" w:cs="Arial"/>
          <w:color w:val="auto"/>
          <w:sz w:val="20"/>
          <w:szCs w:val="20"/>
        </w:rPr>
        <w:t>As highlighted above</w:t>
      </w:r>
      <w:r w:rsidR="00CD5565">
        <w:rPr>
          <w:rFonts w:ascii="Arial" w:hAnsi="Arial" w:cs="Arial"/>
          <w:color w:val="auto"/>
          <w:sz w:val="20"/>
          <w:szCs w:val="20"/>
        </w:rPr>
        <w:t>,</w:t>
      </w:r>
      <w:r w:rsidR="00E703E4">
        <w:rPr>
          <w:rFonts w:ascii="Arial" w:hAnsi="Arial" w:cs="Arial"/>
          <w:color w:val="auto"/>
          <w:sz w:val="20"/>
          <w:szCs w:val="20"/>
        </w:rPr>
        <w:t xml:space="preserve"> </w:t>
      </w:r>
      <w:r w:rsidR="00A7525E">
        <w:rPr>
          <w:rFonts w:ascii="Arial" w:hAnsi="Arial" w:cs="Arial"/>
          <w:color w:val="auto"/>
          <w:sz w:val="20"/>
          <w:szCs w:val="20"/>
        </w:rPr>
        <w:t xml:space="preserve">cinema </w:t>
      </w:r>
      <w:r w:rsidR="00E703E4">
        <w:rPr>
          <w:rFonts w:ascii="Arial" w:hAnsi="Arial" w:cs="Arial"/>
          <w:color w:val="auto"/>
          <w:sz w:val="20"/>
          <w:szCs w:val="20"/>
        </w:rPr>
        <w:t>is the most popular art</w:t>
      </w:r>
      <w:r w:rsidRPr="00370239">
        <w:rPr>
          <w:rFonts w:ascii="Arial" w:hAnsi="Arial" w:cs="Arial"/>
          <w:color w:val="auto"/>
          <w:sz w:val="20"/>
          <w:szCs w:val="20"/>
        </w:rPr>
        <w:t xml:space="preserve">form in Ireland, with </w:t>
      </w:r>
      <w:r w:rsidR="00A7525E">
        <w:rPr>
          <w:rFonts w:ascii="Arial" w:hAnsi="Arial" w:cs="Arial"/>
          <w:color w:val="auto"/>
          <w:sz w:val="20"/>
          <w:szCs w:val="20"/>
        </w:rPr>
        <w:t>three</w:t>
      </w:r>
      <w:r w:rsidR="00A7525E" w:rsidRPr="00370239">
        <w:rPr>
          <w:rFonts w:ascii="Arial" w:hAnsi="Arial" w:cs="Arial"/>
          <w:color w:val="auto"/>
          <w:sz w:val="20"/>
          <w:szCs w:val="20"/>
        </w:rPr>
        <w:t xml:space="preserve"> </w:t>
      </w:r>
      <w:r w:rsidRPr="00370239">
        <w:rPr>
          <w:rFonts w:ascii="Arial" w:hAnsi="Arial" w:cs="Arial"/>
          <w:color w:val="auto"/>
          <w:sz w:val="20"/>
          <w:szCs w:val="20"/>
        </w:rPr>
        <w:t xml:space="preserve">in </w:t>
      </w:r>
      <w:r w:rsidR="00A7525E">
        <w:rPr>
          <w:rFonts w:ascii="Arial" w:hAnsi="Arial" w:cs="Arial"/>
          <w:color w:val="auto"/>
          <w:sz w:val="20"/>
          <w:szCs w:val="20"/>
        </w:rPr>
        <w:t>four</w:t>
      </w:r>
      <w:r w:rsidR="00A7525E" w:rsidRPr="00370239">
        <w:rPr>
          <w:rFonts w:ascii="Arial" w:hAnsi="Arial" w:cs="Arial"/>
          <w:color w:val="auto"/>
          <w:sz w:val="20"/>
          <w:szCs w:val="20"/>
        </w:rPr>
        <w:t xml:space="preserve"> </w:t>
      </w:r>
      <w:r w:rsidRPr="00370239">
        <w:rPr>
          <w:rFonts w:ascii="Arial" w:hAnsi="Arial" w:cs="Arial"/>
          <w:color w:val="auto"/>
          <w:sz w:val="20"/>
          <w:szCs w:val="20"/>
        </w:rPr>
        <w:t xml:space="preserve">adults having attended a </w:t>
      </w:r>
      <w:r w:rsidR="00A7525E">
        <w:rPr>
          <w:rFonts w:ascii="Arial" w:hAnsi="Arial" w:cs="Arial"/>
          <w:color w:val="auto"/>
          <w:sz w:val="20"/>
          <w:szCs w:val="20"/>
        </w:rPr>
        <w:t>c</w:t>
      </w:r>
      <w:r w:rsidR="00A7525E" w:rsidRPr="00370239">
        <w:rPr>
          <w:rFonts w:ascii="Arial" w:hAnsi="Arial" w:cs="Arial"/>
          <w:color w:val="auto"/>
          <w:sz w:val="20"/>
          <w:szCs w:val="20"/>
        </w:rPr>
        <w:t xml:space="preserve">inema </w:t>
      </w:r>
      <w:r w:rsidRPr="00370239">
        <w:rPr>
          <w:rFonts w:ascii="Arial" w:hAnsi="Arial" w:cs="Arial"/>
          <w:color w:val="auto"/>
          <w:sz w:val="20"/>
          <w:szCs w:val="20"/>
        </w:rPr>
        <w:t xml:space="preserve">screen in the last </w:t>
      </w:r>
      <w:r w:rsidR="00A7525E">
        <w:rPr>
          <w:rFonts w:ascii="Arial" w:hAnsi="Arial" w:cs="Arial"/>
          <w:color w:val="auto"/>
          <w:sz w:val="20"/>
          <w:szCs w:val="20"/>
        </w:rPr>
        <w:t>twelve</w:t>
      </w:r>
      <w:r w:rsidR="00A7525E" w:rsidRPr="00370239">
        <w:rPr>
          <w:rFonts w:ascii="Arial" w:hAnsi="Arial" w:cs="Arial"/>
          <w:color w:val="auto"/>
          <w:sz w:val="20"/>
          <w:szCs w:val="20"/>
        </w:rPr>
        <w:t xml:space="preserve"> </w:t>
      </w:r>
      <w:r w:rsidRPr="00370239">
        <w:rPr>
          <w:rFonts w:ascii="Arial" w:hAnsi="Arial" w:cs="Arial"/>
          <w:color w:val="auto"/>
          <w:sz w:val="20"/>
          <w:szCs w:val="20"/>
        </w:rPr>
        <w:t>months. 13.2% are art</w:t>
      </w:r>
      <w:r w:rsidR="00E771C7">
        <w:rPr>
          <w:rFonts w:ascii="Arial" w:hAnsi="Arial" w:cs="Arial"/>
          <w:color w:val="auto"/>
          <w:sz w:val="20"/>
          <w:szCs w:val="20"/>
        </w:rPr>
        <w:t>-</w:t>
      </w:r>
      <w:r w:rsidRPr="00370239">
        <w:rPr>
          <w:rFonts w:ascii="Arial" w:hAnsi="Arial" w:cs="Arial"/>
          <w:color w:val="auto"/>
          <w:sz w:val="20"/>
          <w:szCs w:val="20"/>
        </w:rPr>
        <w:t>house attenders</w:t>
      </w:r>
      <w:r w:rsidR="00442E51">
        <w:rPr>
          <w:rFonts w:ascii="Arial" w:hAnsi="Arial" w:cs="Arial"/>
          <w:color w:val="auto"/>
          <w:sz w:val="20"/>
          <w:szCs w:val="20"/>
        </w:rPr>
        <w:t xml:space="preserve"> (see definition in </w:t>
      </w:r>
      <w:r w:rsidR="00E771C7">
        <w:rPr>
          <w:rFonts w:ascii="Arial" w:hAnsi="Arial" w:cs="Arial"/>
          <w:color w:val="auto"/>
          <w:sz w:val="20"/>
          <w:szCs w:val="20"/>
        </w:rPr>
        <w:t>appendix</w:t>
      </w:r>
      <w:r w:rsidR="00442E51">
        <w:rPr>
          <w:rFonts w:ascii="Arial" w:hAnsi="Arial" w:cs="Arial"/>
          <w:color w:val="auto"/>
          <w:sz w:val="20"/>
          <w:szCs w:val="20"/>
        </w:rPr>
        <w:t>)</w:t>
      </w:r>
      <w:r w:rsidRPr="00370239">
        <w:rPr>
          <w:rFonts w:ascii="Arial" w:hAnsi="Arial" w:cs="Arial"/>
          <w:color w:val="auto"/>
          <w:sz w:val="20"/>
          <w:szCs w:val="20"/>
        </w:rPr>
        <w:t xml:space="preserve">, </w:t>
      </w:r>
      <w:r w:rsidR="007F3E1E">
        <w:rPr>
          <w:rFonts w:ascii="Arial" w:hAnsi="Arial" w:cs="Arial"/>
          <w:color w:val="auto"/>
          <w:sz w:val="20"/>
          <w:szCs w:val="20"/>
        </w:rPr>
        <w:t xml:space="preserve">which is </w:t>
      </w:r>
      <w:r w:rsidRPr="00370239">
        <w:rPr>
          <w:rFonts w:ascii="Arial" w:hAnsi="Arial" w:cs="Arial"/>
          <w:color w:val="auto"/>
          <w:sz w:val="20"/>
          <w:szCs w:val="20"/>
        </w:rPr>
        <w:t xml:space="preserve">slightly higher compared to 12.5% in 2014. </w:t>
      </w:r>
    </w:p>
    <w:p w14:paraId="68E52505" w14:textId="03F1870C" w:rsidR="00E85745" w:rsidRPr="00370239" w:rsidRDefault="00E85745" w:rsidP="00E85745">
      <w:pPr>
        <w:jc w:val="both"/>
        <w:rPr>
          <w:rFonts w:ascii="Arial" w:hAnsi="Arial" w:cs="Arial"/>
          <w:color w:val="auto"/>
          <w:sz w:val="20"/>
          <w:szCs w:val="20"/>
        </w:rPr>
      </w:pPr>
      <w:r w:rsidRPr="00370239">
        <w:rPr>
          <w:rFonts w:ascii="Arial" w:hAnsi="Arial" w:cs="Arial"/>
          <w:color w:val="auto"/>
          <w:sz w:val="20"/>
          <w:szCs w:val="20"/>
        </w:rPr>
        <w:t>Table 3.4.1 outlines the age and geographical profile of art</w:t>
      </w:r>
      <w:r w:rsidR="007F3E1E">
        <w:rPr>
          <w:rFonts w:ascii="Arial" w:hAnsi="Arial" w:cs="Arial"/>
          <w:color w:val="auto"/>
          <w:sz w:val="20"/>
          <w:szCs w:val="20"/>
        </w:rPr>
        <w:t>-</w:t>
      </w:r>
      <w:r w:rsidRPr="00370239">
        <w:rPr>
          <w:rFonts w:ascii="Arial" w:hAnsi="Arial" w:cs="Arial"/>
          <w:color w:val="auto"/>
          <w:sz w:val="20"/>
          <w:szCs w:val="20"/>
        </w:rPr>
        <w:t>house attenders. There is a stronger skew towards older age groups. 36% of the art</w:t>
      </w:r>
      <w:r w:rsidR="008F4114">
        <w:rPr>
          <w:rFonts w:ascii="Arial" w:hAnsi="Arial" w:cs="Arial"/>
          <w:color w:val="auto"/>
          <w:sz w:val="20"/>
          <w:szCs w:val="20"/>
        </w:rPr>
        <w:t>-</w:t>
      </w:r>
      <w:r w:rsidRPr="00370239">
        <w:rPr>
          <w:rFonts w:ascii="Arial" w:hAnsi="Arial" w:cs="Arial"/>
          <w:color w:val="auto"/>
          <w:sz w:val="20"/>
          <w:szCs w:val="20"/>
        </w:rPr>
        <w:t xml:space="preserve">house attenders are over 55s (16% more likely than the average population). </w:t>
      </w:r>
      <w:r w:rsidR="008F4114">
        <w:rPr>
          <w:rFonts w:ascii="Arial" w:hAnsi="Arial" w:cs="Arial"/>
          <w:color w:val="auto"/>
          <w:sz w:val="20"/>
          <w:szCs w:val="20"/>
        </w:rPr>
        <w:t>Four in ten</w:t>
      </w:r>
      <w:r w:rsidRPr="00370239">
        <w:rPr>
          <w:rFonts w:ascii="Arial" w:hAnsi="Arial" w:cs="Arial"/>
          <w:color w:val="auto"/>
          <w:sz w:val="20"/>
          <w:szCs w:val="20"/>
        </w:rPr>
        <w:t xml:space="preserve"> art</w:t>
      </w:r>
      <w:r w:rsidR="008F4114">
        <w:rPr>
          <w:rFonts w:ascii="Arial" w:hAnsi="Arial" w:cs="Arial"/>
          <w:color w:val="auto"/>
          <w:sz w:val="20"/>
          <w:szCs w:val="20"/>
        </w:rPr>
        <w:t>-</w:t>
      </w:r>
      <w:r w:rsidRPr="00370239">
        <w:rPr>
          <w:rFonts w:ascii="Arial" w:hAnsi="Arial" w:cs="Arial"/>
          <w:color w:val="auto"/>
          <w:sz w:val="20"/>
          <w:szCs w:val="20"/>
        </w:rPr>
        <w:t xml:space="preserve">house attenders can be found in Dublin (26% more likely than the average population), with </w:t>
      </w:r>
      <w:r w:rsidR="008F4114">
        <w:rPr>
          <w:rFonts w:ascii="Arial" w:hAnsi="Arial" w:cs="Arial"/>
          <w:color w:val="auto"/>
          <w:sz w:val="20"/>
          <w:szCs w:val="20"/>
        </w:rPr>
        <w:t>one in ten over inde</w:t>
      </w:r>
      <w:r w:rsidRPr="00370239">
        <w:rPr>
          <w:rFonts w:ascii="Arial" w:hAnsi="Arial" w:cs="Arial"/>
          <w:color w:val="auto"/>
          <w:sz w:val="20"/>
          <w:szCs w:val="20"/>
        </w:rPr>
        <w:t xml:space="preserve">xing towards being located in the </w:t>
      </w:r>
      <w:r w:rsidR="008F4114">
        <w:rPr>
          <w:rFonts w:ascii="Arial" w:hAnsi="Arial" w:cs="Arial"/>
          <w:color w:val="auto"/>
          <w:sz w:val="20"/>
          <w:szCs w:val="20"/>
        </w:rPr>
        <w:t>we</w:t>
      </w:r>
      <w:r w:rsidRPr="00370239">
        <w:rPr>
          <w:rFonts w:ascii="Arial" w:hAnsi="Arial" w:cs="Arial"/>
          <w:color w:val="auto"/>
          <w:sz w:val="20"/>
          <w:szCs w:val="20"/>
        </w:rPr>
        <w:t>st of Ireland.</w:t>
      </w:r>
    </w:p>
    <w:p w14:paraId="19312676" w14:textId="38B00461" w:rsidR="00E85745" w:rsidRPr="005D0F49" w:rsidRDefault="00E85745" w:rsidP="00E85745">
      <w:pPr>
        <w:spacing w:after="0"/>
        <w:jc w:val="both"/>
        <w:rPr>
          <w:rFonts w:ascii="Arial" w:hAnsi="Arial" w:cs="Arial"/>
          <w:color w:val="993366"/>
          <w:sz w:val="20"/>
          <w:szCs w:val="20"/>
        </w:rPr>
      </w:pPr>
      <w:r w:rsidRPr="005D0F49">
        <w:rPr>
          <w:rFonts w:ascii="Arial" w:hAnsi="Arial" w:cs="Arial"/>
          <w:b/>
          <w:color w:val="993366"/>
          <w:sz w:val="20"/>
          <w:szCs w:val="20"/>
        </w:rPr>
        <w:t xml:space="preserve">Table 3.4.1 </w:t>
      </w:r>
      <w:r w:rsidR="00305A43">
        <w:rPr>
          <w:rFonts w:ascii="Arial" w:hAnsi="Arial" w:cs="Arial"/>
          <w:color w:val="993366"/>
          <w:sz w:val="20"/>
          <w:szCs w:val="20"/>
        </w:rPr>
        <w:t>Age P</w:t>
      </w:r>
      <w:r w:rsidRPr="005D0F49">
        <w:rPr>
          <w:rFonts w:ascii="Arial" w:hAnsi="Arial" w:cs="Arial"/>
          <w:color w:val="993366"/>
          <w:sz w:val="20"/>
          <w:szCs w:val="20"/>
        </w:rPr>
        <w:t>rofile and</w:t>
      </w:r>
      <w:r w:rsidR="00305A43">
        <w:rPr>
          <w:rFonts w:ascii="Arial" w:hAnsi="Arial" w:cs="Arial"/>
          <w:color w:val="993366"/>
          <w:sz w:val="20"/>
          <w:szCs w:val="20"/>
        </w:rPr>
        <w:t xml:space="preserve"> Geographical Breakdown of Art</w:t>
      </w:r>
      <w:r w:rsidR="00414773">
        <w:rPr>
          <w:rFonts w:ascii="Arial" w:hAnsi="Arial" w:cs="Arial"/>
          <w:color w:val="993366"/>
          <w:sz w:val="20"/>
          <w:szCs w:val="20"/>
        </w:rPr>
        <w:t>-h</w:t>
      </w:r>
      <w:r w:rsidRPr="005D0F49">
        <w:rPr>
          <w:rFonts w:ascii="Arial" w:hAnsi="Arial" w:cs="Arial"/>
          <w:color w:val="993366"/>
          <w:sz w:val="20"/>
          <w:szCs w:val="20"/>
        </w:rPr>
        <w:t xml:space="preserve">ouse </w:t>
      </w:r>
      <w:r w:rsidR="00305A43">
        <w:rPr>
          <w:rFonts w:ascii="Arial" w:hAnsi="Arial" w:cs="Arial"/>
          <w:color w:val="993366"/>
          <w:sz w:val="20"/>
          <w:szCs w:val="20"/>
        </w:rPr>
        <w:t>A</w:t>
      </w:r>
      <w:r w:rsidRPr="005D0F49">
        <w:rPr>
          <w:rFonts w:ascii="Arial" w:hAnsi="Arial" w:cs="Arial"/>
          <w:color w:val="993366"/>
          <w:sz w:val="20"/>
          <w:szCs w:val="20"/>
        </w:rPr>
        <w:t>ttenders</w:t>
      </w:r>
    </w:p>
    <w:p w14:paraId="0D9D378A" w14:textId="77777777" w:rsidR="00E85745" w:rsidRPr="00093DD8" w:rsidRDefault="00E85745" w:rsidP="00E85745">
      <w:pPr>
        <w:spacing w:after="0"/>
        <w:jc w:val="both"/>
        <w:rPr>
          <w:rFonts w:ascii="Arial" w:hAnsi="Arial" w:cs="Arial"/>
          <w:b/>
          <w:color w:val="1F497D"/>
          <w:sz w:val="20"/>
          <w:szCs w:val="20"/>
        </w:rPr>
      </w:pPr>
    </w:p>
    <w:tbl>
      <w:tblPr>
        <w:tblStyle w:val="LightList"/>
        <w:tblW w:w="3249" w:type="pct"/>
        <w:jc w:val="center"/>
        <w:tblLook w:val="0620" w:firstRow="1" w:lastRow="0" w:firstColumn="0" w:lastColumn="0" w:noHBand="1" w:noVBand="1"/>
      </w:tblPr>
      <w:tblGrid>
        <w:gridCol w:w="1544"/>
        <w:gridCol w:w="1541"/>
        <w:gridCol w:w="653"/>
        <w:gridCol w:w="1347"/>
        <w:gridCol w:w="921"/>
      </w:tblGrid>
      <w:tr w:rsidR="00A64C29" w:rsidRPr="00640335" w14:paraId="418B6D7E" w14:textId="77777777" w:rsidTr="00A64C29">
        <w:trPr>
          <w:cnfStyle w:val="100000000000" w:firstRow="1" w:lastRow="0" w:firstColumn="0" w:lastColumn="0" w:oddVBand="0" w:evenVBand="0" w:oddHBand="0" w:evenHBand="0" w:firstRowFirstColumn="0" w:firstRowLastColumn="0" w:lastRowFirstColumn="0" w:lastRowLastColumn="0"/>
          <w:trHeight w:val="503"/>
          <w:jc w:val="center"/>
        </w:trPr>
        <w:tc>
          <w:tcPr>
            <w:tcW w:w="1285" w:type="pct"/>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tcPr>
          <w:p w14:paraId="63686539" w14:textId="77777777" w:rsidR="00A64C29" w:rsidRPr="00640335" w:rsidRDefault="00A64C29" w:rsidP="00102D5B">
            <w:pPr>
              <w:spacing w:after="0"/>
              <w:rPr>
                <w:b w:val="0"/>
                <w:sz w:val="18"/>
                <w:szCs w:val="18"/>
              </w:rPr>
            </w:pPr>
          </w:p>
        </w:tc>
        <w:tc>
          <w:tcPr>
            <w:tcW w:w="1283" w:type="pct"/>
            <w:tcBorders>
              <w:top w:val="single" w:sz="4" w:space="0" w:color="auto"/>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37002F79" w14:textId="53A4DC06" w:rsidR="00A64C29" w:rsidRPr="00640335" w:rsidRDefault="009E57DD" w:rsidP="00102D5B">
            <w:pPr>
              <w:spacing w:after="0"/>
              <w:jc w:val="center"/>
              <w:rPr>
                <w:rFonts w:eastAsia="Times New Roman"/>
                <w:sz w:val="18"/>
                <w:szCs w:val="18"/>
              </w:rPr>
            </w:pPr>
            <w:r>
              <w:rPr>
                <w:rFonts w:eastAsia="Times New Roman"/>
                <w:color w:val="FFFFFF" w:themeColor="background1"/>
                <w:sz w:val="18"/>
                <w:szCs w:val="18"/>
              </w:rPr>
              <w:t xml:space="preserve">Irish </w:t>
            </w:r>
            <w:r w:rsidR="008F4D2A">
              <w:rPr>
                <w:rFonts w:eastAsia="Times New Roman"/>
                <w:color w:val="FFFFFF" w:themeColor="background1"/>
                <w:sz w:val="18"/>
                <w:szCs w:val="18"/>
              </w:rPr>
              <w:t>p</w:t>
            </w:r>
            <w:r w:rsidR="00A64C29" w:rsidRPr="00E85745">
              <w:rPr>
                <w:rFonts w:eastAsia="Times New Roman"/>
                <w:color w:val="FFFFFF" w:themeColor="background1"/>
                <w:sz w:val="18"/>
                <w:szCs w:val="18"/>
              </w:rPr>
              <w:t>opulation</w:t>
            </w:r>
          </w:p>
        </w:tc>
        <w:tc>
          <w:tcPr>
            <w:tcW w:w="544" w:type="pct"/>
            <w:tcBorders>
              <w:top w:val="nil"/>
              <w:left w:val="single" w:sz="4" w:space="0" w:color="auto"/>
              <w:bottom w:val="nil"/>
              <w:right w:val="single" w:sz="4" w:space="0" w:color="auto"/>
            </w:tcBorders>
            <w:shd w:val="clear" w:color="auto" w:fill="FFFFFF" w:themeFill="background1"/>
          </w:tcPr>
          <w:p w14:paraId="1D2A00C9" w14:textId="77777777" w:rsidR="00A64C29" w:rsidRPr="00640335" w:rsidRDefault="00A64C29" w:rsidP="00102D5B">
            <w:pPr>
              <w:spacing w:after="0"/>
              <w:rPr>
                <w:sz w:val="18"/>
                <w:szCs w:val="18"/>
              </w:rPr>
            </w:pPr>
          </w:p>
        </w:tc>
        <w:tc>
          <w:tcPr>
            <w:tcW w:w="1888" w:type="pct"/>
            <w:gridSpan w:val="2"/>
            <w:tcBorders>
              <w:top w:val="single" w:sz="4" w:space="0" w:color="auto"/>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09E9CA8D" w14:textId="4F95BC73" w:rsidR="00A64C29" w:rsidRPr="00640335" w:rsidRDefault="00305A43" w:rsidP="00254544">
            <w:pPr>
              <w:spacing w:after="0"/>
              <w:jc w:val="center"/>
              <w:rPr>
                <w:b w:val="0"/>
                <w:bCs w:val="0"/>
                <w:sz w:val="18"/>
                <w:szCs w:val="18"/>
              </w:rPr>
            </w:pPr>
            <w:r>
              <w:rPr>
                <w:color w:val="FFFFFF" w:themeColor="background1"/>
                <w:sz w:val="18"/>
                <w:szCs w:val="18"/>
              </w:rPr>
              <w:t>Art</w:t>
            </w:r>
            <w:r w:rsidR="008F4D2A">
              <w:rPr>
                <w:color w:val="FFFFFF" w:themeColor="background1"/>
                <w:sz w:val="18"/>
                <w:szCs w:val="18"/>
              </w:rPr>
              <w:t>-h</w:t>
            </w:r>
            <w:r w:rsidR="00A64C29" w:rsidRPr="00E85745">
              <w:rPr>
                <w:color w:val="FFFFFF" w:themeColor="background1"/>
                <w:sz w:val="18"/>
                <w:szCs w:val="18"/>
              </w:rPr>
              <w:t xml:space="preserve">ouse </w:t>
            </w:r>
            <w:r w:rsidR="008F4D2A">
              <w:rPr>
                <w:color w:val="FFFFFF" w:themeColor="background1"/>
                <w:sz w:val="18"/>
                <w:szCs w:val="18"/>
              </w:rPr>
              <w:t>a</w:t>
            </w:r>
            <w:r w:rsidR="008F4D2A" w:rsidRPr="00E85745">
              <w:rPr>
                <w:color w:val="FFFFFF" w:themeColor="background1"/>
                <w:sz w:val="18"/>
                <w:szCs w:val="18"/>
              </w:rPr>
              <w:t>ttenders</w:t>
            </w:r>
          </w:p>
        </w:tc>
      </w:tr>
      <w:tr w:rsidR="00A64C29" w:rsidRPr="00640335" w14:paraId="398CFC5C" w14:textId="77777777" w:rsidTr="00A64C29">
        <w:trPr>
          <w:jc w:val="center"/>
        </w:trPr>
        <w:tc>
          <w:tcPr>
            <w:tcW w:w="1285" w:type="pct"/>
            <w:tcBorders>
              <w:top w:val="single" w:sz="4" w:space="0" w:color="auto"/>
              <w:left w:val="single" w:sz="4" w:space="0" w:color="auto"/>
              <w:bottom w:val="single" w:sz="4" w:space="0" w:color="auto"/>
              <w:right w:val="single" w:sz="4" w:space="0" w:color="BFBFBF" w:themeColor="background1" w:themeShade="BF"/>
            </w:tcBorders>
            <w:shd w:val="clear" w:color="auto" w:fill="A6A6A6" w:themeFill="background1" w:themeFillShade="A6"/>
          </w:tcPr>
          <w:p w14:paraId="1CF44FAB" w14:textId="3E6B5853" w:rsidR="00A64C29" w:rsidRPr="00305A43" w:rsidRDefault="00A64C29" w:rsidP="00102D5B">
            <w:pPr>
              <w:spacing w:after="0"/>
              <w:rPr>
                <w:b/>
                <w:color w:val="FFFFFF" w:themeColor="background1"/>
                <w:sz w:val="18"/>
                <w:szCs w:val="18"/>
              </w:rPr>
            </w:pPr>
            <w:r w:rsidRPr="00305A43">
              <w:rPr>
                <w:b/>
                <w:color w:val="FFFFFF" w:themeColor="background1"/>
                <w:sz w:val="18"/>
                <w:szCs w:val="18"/>
              </w:rPr>
              <w:t xml:space="preserve">Target </w:t>
            </w:r>
            <w:r w:rsidR="008F4D2A">
              <w:rPr>
                <w:b/>
                <w:color w:val="FFFFFF" w:themeColor="background1"/>
                <w:sz w:val="18"/>
                <w:szCs w:val="18"/>
              </w:rPr>
              <w:t>g</w:t>
            </w:r>
            <w:r w:rsidRPr="00305A43">
              <w:rPr>
                <w:b/>
                <w:color w:val="FFFFFF" w:themeColor="background1"/>
                <w:sz w:val="18"/>
                <w:szCs w:val="18"/>
              </w:rPr>
              <w:t>roup</w:t>
            </w:r>
          </w:p>
        </w:tc>
        <w:tc>
          <w:tcPr>
            <w:tcW w:w="1283" w:type="pct"/>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6A6A6" w:themeFill="background1" w:themeFillShade="A6"/>
            <w:vAlign w:val="bottom"/>
          </w:tcPr>
          <w:p w14:paraId="63A1253E" w14:textId="77777777" w:rsidR="00A64C29" w:rsidRPr="00305A43" w:rsidRDefault="00A64C29" w:rsidP="00102D5B">
            <w:pPr>
              <w:spacing w:after="0"/>
              <w:jc w:val="center"/>
              <w:rPr>
                <w:rFonts w:eastAsia="Times New Roman"/>
                <w:b/>
                <w:color w:val="FFFFFF" w:themeColor="background1"/>
                <w:sz w:val="18"/>
                <w:szCs w:val="18"/>
              </w:rPr>
            </w:pPr>
            <w:r w:rsidRPr="00305A43">
              <w:rPr>
                <w:rFonts w:eastAsia="Times New Roman"/>
                <w:b/>
                <w:color w:val="FFFFFF" w:themeColor="background1"/>
                <w:sz w:val="18"/>
                <w:szCs w:val="18"/>
              </w:rPr>
              <w:t>%</w:t>
            </w:r>
          </w:p>
        </w:tc>
        <w:tc>
          <w:tcPr>
            <w:tcW w:w="544" w:type="pct"/>
            <w:tcBorders>
              <w:top w:val="nil"/>
              <w:left w:val="single" w:sz="4" w:space="0" w:color="auto"/>
              <w:bottom w:val="nil"/>
              <w:right w:val="single" w:sz="4" w:space="0" w:color="auto"/>
            </w:tcBorders>
            <w:shd w:val="clear" w:color="auto" w:fill="FFFFFF" w:themeFill="background1"/>
          </w:tcPr>
          <w:p w14:paraId="381E985C" w14:textId="77777777" w:rsidR="00A64C29" w:rsidRPr="00640335" w:rsidRDefault="00A64C29" w:rsidP="00102D5B">
            <w:pPr>
              <w:spacing w:after="0"/>
              <w:rPr>
                <w:sz w:val="18"/>
                <w:szCs w:val="18"/>
              </w:rPr>
            </w:pPr>
          </w:p>
        </w:tc>
        <w:tc>
          <w:tcPr>
            <w:tcW w:w="1121"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6A6A6" w:themeFill="background1" w:themeFillShade="A6"/>
          </w:tcPr>
          <w:p w14:paraId="4F0A5687" w14:textId="11FF5CF3" w:rsidR="00A64C29" w:rsidRPr="00A64C29" w:rsidRDefault="00A64C29" w:rsidP="00102D5B">
            <w:pPr>
              <w:spacing w:after="0"/>
              <w:jc w:val="center"/>
              <w:rPr>
                <w:b/>
                <w:color w:val="FFFFFF" w:themeColor="background1"/>
                <w:sz w:val="18"/>
                <w:szCs w:val="18"/>
              </w:rPr>
            </w:pPr>
            <w:r w:rsidRPr="00A64C29">
              <w:rPr>
                <w:b/>
                <w:color w:val="FFFFFF" w:themeColor="background1"/>
                <w:sz w:val="18"/>
                <w:szCs w:val="18"/>
              </w:rPr>
              <w:t>%</w:t>
            </w:r>
          </w:p>
        </w:tc>
        <w:tc>
          <w:tcPr>
            <w:tcW w:w="767" w:type="pct"/>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6A6A6" w:themeFill="background1" w:themeFillShade="A6"/>
          </w:tcPr>
          <w:p w14:paraId="5AA65162" w14:textId="77777777" w:rsidR="00A64C29" w:rsidRPr="00640335" w:rsidRDefault="00A64C29" w:rsidP="00102D5B">
            <w:pPr>
              <w:spacing w:after="0"/>
              <w:jc w:val="center"/>
              <w:rPr>
                <w:b/>
                <w:color w:val="FFFFFF" w:themeColor="background1"/>
                <w:sz w:val="18"/>
                <w:szCs w:val="18"/>
              </w:rPr>
            </w:pPr>
            <w:r w:rsidRPr="00640335">
              <w:rPr>
                <w:b/>
                <w:color w:val="FFFFFF" w:themeColor="background1"/>
                <w:sz w:val="18"/>
                <w:szCs w:val="18"/>
              </w:rPr>
              <w:t>Index</w:t>
            </w:r>
          </w:p>
        </w:tc>
      </w:tr>
      <w:tr w:rsidR="00A64C29" w:rsidRPr="00640335" w14:paraId="5EDB6D69" w14:textId="77777777" w:rsidTr="00A64C29">
        <w:trPr>
          <w:jc w:val="center"/>
        </w:trPr>
        <w:tc>
          <w:tcPr>
            <w:tcW w:w="1285" w:type="pct"/>
            <w:tcBorders>
              <w:top w:val="single" w:sz="4" w:space="0" w:color="auto"/>
              <w:left w:val="single" w:sz="4" w:space="0" w:color="auto"/>
              <w:bottom w:val="nil"/>
              <w:right w:val="single" w:sz="4" w:space="0" w:color="BFBFBF" w:themeColor="background1" w:themeShade="BF"/>
            </w:tcBorders>
          </w:tcPr>
          <w:p w14:paraId="70BA3481" w14:textId="77777777" w:rsidR="00A64C29" w:rsidRPr="00640335" w:rsidRDefault="00A64C29" w:rsidP="00102D5B">
            <w:pPr>
              <w:spacing w:after="0"/>
              <w:rPr>
                <w:sz w:val="18"/>
                <w:szCs w:val="18"/>
              </w:rPr>
            </w:pPr>
            <w:r w:rsidRPr="00640335">
              <w:rPr>
                <w:sz w:val="18"/>
                <w:szCs w:val="18"/>
              </w:rPr>
              <w:t>15-34</w:t>
            </w:r>
          </w:p>
        </w:tc>
        <w:tc>
          <w:tcPr>
            <w:tcW w:w="1283" w:type="pct"/>
            <w:tcBorders>
              <w:top w:val="single" w:sz="4" w:space="0" w:color="auto"/>
              <w:left w:val="single" w:sz="4" w:space="0" w:color="BFBFBF" w:themeColor="background1" w:themeShade="BF"/>
              <w:bottom w:val="nil"/>
              <w:right w:val="single" w:sz="4" w:space="0" w:color="auto"/>
            </w:tcBorders>
            <w:shd w:val="clear" w:color="auto" w:fill="F2F2F2" w:themeFill="background1" w:themeFillShade="F2"/>
          </w:tcPr>
          <w:p w14:paraId="327D25F6" w14:textId="37284C1C" w:rsidR="00A64C29" w:rsidRPr="00640335" w:rsidRDefault="00E94F74" w:rsidP="009F0DA3">
            <w:pPr>
              <w:spacing w:after="0"/>
              <w:jc w:val="center"/>
              <w:rPr>
                <w:rFonts w:asciiTheme="minorHAnsi" w:eastAsiaTheme="minorHAnsi" w:hAnsiTheme="minorHAnsi" w:cstheme="minorBidi"/>
                <w:sz w:val="18"/>
                <w:szCs w:val="18"/>
                <w:lang w:val="en-GB"/>
              </w:rPr>
            </w:pPr>
            <w:r>
              <w:rPr>
                <w:sz w:val="18"/>
                <w:szCs w:val="18"/>
              </w:rPr>
              <w:t>32</w:t>
            </w:r>
          </w:p>
        </w:tc>
        <w:tc>
          <w:tcPr>
            <w:tcW w:w="544" w:type="pct"/>
            <w:tcBorders>
              <w:top w:val="nil"/>
              <w:left w:val="single" w:sz="4" w:space="0" w:color="auto"/>
              <w:bottom w:val="nil"/>
              <w:right w:val="single" w:sz="4" w:space="0" w:color="auto"/>
            </w:tcBorders>
            <w:shd w:val="clear" w:color="auto" w:fill="FFFFFF" w:themeFill="background1"/>
          </w:tcPr>
          <w:p w14:paraId="062613D4" w14:textId="77777777" w:rsidR="00A64C29" w:rsidRPr="00640335" w:rsidRDefault="00A64C29" w:rsidP="00102D5B">
            <w:pPr>
              <w:spacing w:after="0"/>
              <w:rPr>
                <w:sz w:val="18"/>
                <w:szCs w:val="18"/>
              </w:rPr>
            </w:pPr>
          </w:p>
        </w:tc>
        <w:tc>
          <w:tcPr>
            <w:tcW w:w="1121" w:type="pct"/>
            <w:tcBorders>
              <w:top w:val="single" w:sz="4" w:space="0" w:color="auto"/>
              <w:left w:val="single" w:sz="4" w:space="0" w:color="BFBFBF" w:themeColor="background1" w:themeShade="BF"/>
              <w:bottom w:val="nil"/>
              <w:right w:val="single" w:sz="4" w:space="0" w:color="BFBFBF" w:themeColor="background1" w:themeShade="BF"/>
            </w:tcBorders>
            <w:shd w:val="clear" w:color="auto" w:fill="FFFFFF" w:themeFill="background1"/>
          </w:tcPr>
          <w:p w14:paraId="62EF358E" w14:textId="77777777" w:rsidR="00A64C29" w:rsidRPr="00640335" w:rsidRDefault="00A64C29" w:rsidP="00102D5B">
            <w:pPr>
              <w:spacing w:after="0"/>
              <w:jc w:val="center"/>
              <w:rPr>
                <w:sz w:val="18"/>
                <w:szCs w:val="18"/>
              </w:rPr>
            </w:pPr>
            <w:r>
              <w:rPr>
                <w:sz w:val="18"/>
                <w:szCs w:val="18"/>
              </w:rPr>
              <w:t>30</w:t>
            </w:r>
          </w:p>
        </w:tc>
        <w:tc>
          <w:tcPr>
            <w:tcW w:w="767" w:type="pct"/>
            <w:tcBorders>
              <w:top w:val="single" w:sz="4" w:space="0" w:color="auto"/>
              <w:left w:val="single" w:sz="4" w:space="0" w:color="BFBFBF" w:themeColor="background1" w:themeShade="BF"/>
              <w:bottom w:val="nil"/>
              <w:right w:val="single" w:sz="4" w:space="0" w:color="auto"/>
            </w:tcBorders>
            <w:shd w:val="clear" w:color="auto" w:fill="auto"/>
          </w:tcPr>
          <w:p w14:paraId="0DE68079" w14:textId="77777777" w:rsidR="00A64C29" w:rsidRPr="00640335" w:rsidRDefault="00A64C29" w:rsidP="00102D5B">
            <w:pPr>
              <w:spacing w:after="0"/>
              <w:jc w:val="center"/>
              <w:rPr>
                <w:sz w:val="18"/>
                <w:szCs w:val="18"/>
              </w:rPr>
            </w:pPr>
            <w:r>
              <w:rPr>
                <w:sz w:val="18"/>
                <w:szCs w:val="18"/>
              </w:rPr>
              <w:t>95</w:t>
            </w:r>
          </w:p>
        </w:tc>
      </w:tr>
      <w:tr w:rsidR="00A64C29" w:rsidRPr="00640335" w14:paraId="3EC77201"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23012B9D" w14:textId="77777777" w:rsidR="00A64C29" w:rsidRPr="00640335" w:rsidRDefault="00A64C29" w:rsidP="00102D5B">
            <w:pPr>
              <w:spacing w:after="0"/>
              <w:rPr>
                <w:sz w:val="18"/>
                <w:szCs w:val="18"/>
              </w:rPr>
            </w:pPr>
            <w:r w:rsidRPr="00640335">
              <w:rPr>
                <w:sz w:val="18"/>
                <w:szCs w:val="18"/>
              </w:rPr>
              <w:t>35-54</w:t>
            </w: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7EF2F109" w14:textId="1FFC8D7D" w:rsidR="00A64C29" w:rsidRPr="00640335" w:rsidRDefault="00E94F74" w:rsidP="009F0DA3">
            <w:pPr>
              <w:spacing w:after="0"/>
              <w:jc w:val="center"/>
              <w:rPr>
                <w:rFonts w:asciiTheme="minorHAnsi" w:eastAsiaTheme="minorHAnsi" w:hAnsiTheme="minorHAnsi" w:cstheme="minorBidi"/>
                <w:sz w:val="18"/>
                <w:szCs w:val="18"/>
                <w:lang w:val="en-GB"/>
              </w:rPr>
            </w:pPr>
            <w:r>
              <w:rPr>
                <w:sz w:val="18"/>
                <w:szCs w:val="18"/>
              </w:rPr>
              <w:t>37</w:t>
            </w:r>
          </w:p>
        </w:tc>
        <w:tc>
          <w:tcPr>
            <w:tcW w:w="544" w:type="pct"/>
            <w:tcBorders>
              <w:top w:val="nil"/>
              <w:left w:val="single" w:sz="4" w:space="0" w:color="auto"/>
              <w:bottom w:val="nil"/>
              <w:right w:val="single" w:sz="4" w:space="0" w:color="auto"/>
            </w:tcBorders>
            <w:shd w:val="clear" w:color="auto" w:fill="FFFFFF" w:themeFill="background1"/>
          </w:tcPr>
          <w:p w14:paraId="4915DFA7"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543C183" w14:textId="77777777" w:rsidR="00A64C29" w:rsidRPr="00640335" w:rsidRDefault="00A64C29" w:rsidP="00102D5B">
            <w:pPr>
              <w:spacing w:after="0"/>
              <w:jc w:val="center"/>
              <w:rPr>
                <w:sz w:val="18"/>
                <w:szCs w:val="18"/>
              </w:rPr>
            </w:pPr>
            <w:r w:rsidRPr="00640335">
              <w:rPr>
                <w:sz w:val="18"/>
                <w:szCs w:val="18"/>
              </w:rPr>
              <w:t>3</w:t>
            </w:r>
            <w:r>
              <w:rPr>
                <w:sz w:val="18"/>
                <w:szCs w:val="18"/>
              </w:rPr>
              <w:t>4</w:t>
            </w:r>
          </w:p>
        </w:tc>
        <w:tc>
          <w:tcPr>
            <w:tcW w:w="767" w:type="pct"/>
            <w:tcBorders>
              <w:top w:val="nil"/>
              <w:left w:val="single" w:sz="4" w:space="0" w:color="BFBFBF" w:themeColor="background1" w:themeShade="BF"/>
              <w:bottom w:val="nil"/>
              <w:right w:val="single" w:sz="4" w:space="0" w:color="auto"/>
            </w:tcBorders>
            <w:shd w:val="clear" w:color="auto" w:fill="auto"/>
          </w:tcPr>
          <w:p w14:paraId="236397E8" w14:textId="77777777" w:rsidR="00A64C29" w:rsidRPr="00640335" w:rsidRDefault="00A64C29" w:rsidP="00102D5B">
            <w:pPr>
              <w:spacing w:after="0"/>
              <w:jc w:val="center"/>
              <w:rPr>
                <w:sz w:val="18"/>
                <w:szCs w:val="18"/>
              </w:rPr>
            </w:pPr>
            <w:r>
              <w:rPr>
                <w:sz w:val="18"/>
                <w:szCs w:val="18"/>
              </w:rPr>
              <w:t>90</w:t>
            </w:r>
          </w:p>
        </w:tc>
      </w:tr>
      <w:tr w:rsidR="00A64C29" w:rsidRPr="00640335" w14:paraId="13EAF9B4"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046D5839" w14:textId="77777777" w:rsidR="00A64C29" w:rsidRPr="00640335" w:rsidRDefault="00A64C29" w:rsidP="00102D5B">
            <w:pPr>
              <w:spacing w:after="0"/>
              <w:rPr>
                <w:sz w:val="18"/>
                <w:szCs w:val="18"/>
              </w:rPr>
            </w:pPr>
            <w:r w:rsidRPr="00640335">
              <w:rPr>
                <w:sz w:val="18"/>
                <w:szCs w:val="18"/>
              </w:rPr>
              <w:t>55+</w:t>
            </w: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71DE3D99" w14:textId="36CCBA8B" w:rsidR="00A64C29" w:rsidRPr="00640335" w:rsidRDefault="00E94F74" w:rsidP="009F0DA3">
            <w:pPr>
              <w:spacing w:after="0"/>
              <w:jc w:val="center"/>
              <w:rPr>
                <w:rFonts w:asciiTheme="minorHAnsi" w:eastAsiaTheme="minorHAnsi" w:hAnsiTheme="minorHAnsi" w:cstheme="minorBidi"/>
                <w:sz w:val="18"/>
                <w:szCs w:val="18"/>
                <w:lang w:val="en-GB"/>
              </w:rPr>
            </w:pPr>
            <w:r>
              <w:rPr>
                <w:sz w:val="18"/>
                <w:szCs w:val="18"/>
              </w:rPr>
              <w:t>31</w:t>
            </w:r>
          </w:p>
        </w:tc>
        <w:tc>
          <w:tcPr>
            <w:tcW w:w="544" w:type="pct"/>
            <w:tcBorders>
              <w:top w:val="nil"/>
              <w:left w:val="single" w:sz="4" w:space="0" w:color="auto"/>
              <w:bottom w:val="nil"/>
              <w:right w:val="single" w:sz="4" w:space="0" w:color="auto"/>
            </w:tcBorders>
            <w:shd w:val="clear" w:color="auto" w:fill="FFFFFF" w:themeFill="background1"/>
          </w:tcPr>
          <w:p w14:paraId="75EE0DF1"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4268075C" w14:textId="77777777" w:rsidR="00A64C29" w:rsidRPr="00640335" w:rsidRDefault="00A64C29" w:rsidP="00102D5B">
            <w:pPr>
              <w:spacing w:after="0"/>
              <w:jc w:val="center"/>
              <w:rPr>
                <w:sz w:val="18"/>
                <w:szCs w:val="18"/>
              </w:rPr>
            </w:pPr>
            <w:r>
              <w:rPr>
                <w:sz w:val="18"/>
                <w:szCs w:val="18"/>
              </w:rPr>
              <w:t>36</w:t>
            </w:r>
          </w:p>
        </w:tc>
        <w:tc>
          <w:tcPr>
            <w:tcW w:w="767" w:type="pct"/>
            <w:tcBorders>
              <w:top w:val="nil"/>
              <w:left w:val="single" w:sz="4" w:space="0" w:color="BFBFBF" w:themeColor="background1" w:themeShade="BF"/>
              <w:bottom w:val="nil"/>
              <w:right w:val="single" w:sz="4" w:space="0" w:color="auto"/>
            </w:tcBorders>
            <w:shd w:val="clear" w:color="auto" w:fill="EAA1A4" w:themeFill="accent3" w:themeFillTint="66"/>
          </w:tcPr>
          <w:p w14:paraId="2BEF3C59" w14:textId="77777777" w:rsidR="00A64C29" w:rsidRPr="00640335" w:rsidRDefault="00A64C29" w:rsidP="00102D5B">
            <w:pPr>
              <w:spacing w:after="0"/>
              <w:jc w:val="center"/>
              <w:rPr>
                <w:sz w:val="18"/>
                <w:szCs w:val="18"/>
              </w:rPr>
            </w:pPr>
            <w:r w:rsidRPr="00640335">
              <w:rPr>
                <w:sz w:val="18"/>
                <w:szCs w:val="18"/>
              </w:rPr>
              <w:t>1</w:t>
            </w:r>
            <w:r>
              <w:rPr>
                <w:sz w:val="18"/>
                <w:szCs w:val="18"/>
              </w:rPr>
              <w:t>16</w:t>
            </w:r>
          </w:p>
        </w:tc>
      </w:tr>
      <w:tr w:rsidR="00A64C29" w:rsidRPr="00640335" w14:paraId="14EADCC5"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387A19ED" w14:textId="77777777" w:rsidR="00A64C29" w:rsidRPr="00640335" w:rsidRDefault="00A64C29" w:rsidP="00102D5B">
            <w:pPr>
              <w:spacing w:after="0"/>
              <w:rPr>
                <w:sz w:val="18"/>
                <w:szCs w:val="18"/>
              </w:rPr>
            </w:pP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3F416107" w14:textId="77777777" w:rsidR="00A64C29" w:rsidRPr="00640335" w:rsidRDefault="00A64C29" w:rsidP="009F0DA3">
            <w:pPr>
              <w:spacing w:after="0"/>
              <w:jc w:val="center"/>
              <w:rPr>
                <w:rFonts w:asciiTheme="minorHAnsi" w:eastAsiaTheme="minorHAnsi" w:hAnsiTheme="minorHAnsi" w:cstheme="minorBidi"/>
                <w:sz w:val="18"/>
                <w:szCs w:val="18"/>
                <w:lang w:val="en-GB"/>
              </w:rPr>
            </w:pPr>
          </w:p>
        </w:tc>
        <w:tc>
          <w:tcPr>
            <w:tcW w:w="544" w:type="pct"/>
            <w:tcBorders>
              <w:top w:val="nil"/>
              <w:left w:val="single" w:sz="4" w:space="0" w:color="auto"/>
              <w:bottom w:val="nil"/>
              <w:right w:val="single" w:sz="4" w:space="0" w:color="auto"/>
            </w:tcBorders>
            <w:shd w:val="clear" w:color="auto" w:fill="FFFFFF" w:themeFill="background1"/>
          </w:tcPr>
          <w:p w14:paraId="4A3431C5"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3FD8A372" w14:textId="77777777" w:rsidR="00A64C29" w:rsidRPr="00640335" w:rsidRDefault="00A64C29" w:rsidP="00102D5B">
            <w:pPr>
              <w:spacing w:after="0"/>
              <w:rPr>
                <w:sz w:val="18"/>
                <w:szCs w:val="18"/>
              </w:rPr>
            </w:pPr>
          </w:p>
        </w:tc>
        <w:tc>
          <w:tcPr>
            <w:tcW w:w="767" w:type="pct"/>
            <w:tcBorders>
              <w:top w:val="nil"/>
              <w:left w:val="single" w:sz="4" w:space="0" w:color="BFBFBF" w:themeColor="background1" w:themeShade="BF"/>
              <w:bottom w:val="nil"/>
              <w:right w:val="single" w:sz="4" w:space="0" w:color="auto"/>
            </w:tcBorders>
            <w:shd w:val="clear" w:color="auto" w:fill="auto"/>
          </w:tcPr>
          <w:p w14:paraId="7503268D" w14:textId="77777777" w:rsidR="00A64C29" w:rsidRPr="00640335" w:rsidRDefault="00A64C29" w:rsidP="00102D5B">
            <w:pPr>
              <w:spacing w:after="0"/>
              <w:rPr>
                <w:sz w:val="18"/>
                <w:szCs w:val="18"/>
              </w:rPr>
            </w:pPr>
          </w:p>
        </w:tc>
      </w:tr>
      <w:tr w:rsidR="00A64C29" w:rsidRPr="00640335" w14:paraId="0D58CC52"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11243A7A" w14:textId="77777777" w:rsidR="00A64C29" w:rsidRPr="00640335" w:rsidRDefault="00A64C29" w:rsidP="00102D5B">
            <w:pPr>
              <w:spacing w:after="0"/>
              <w:rPr>
                <w:sz w:val="18"/>
                <w:szCs w:val="18"/>
              </w:rPr>
            </w:pPr>
            <w:r w:rsidRPr="00640335">
              <w:rPr>
                <w:sz w:val="18"/>
                <w:szCs w:val="18"/>
              </w:rPr>
              <w:t>Dublin</w:t>
            </w: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35E403AF" w14:textId="671D40EF" w:rsidR="00A64C29" w:rsidRPr="00640335" w:rsidRDefault="00E94F74" w:rsidP="009F0DA3">
            <w:pPr>
              <w:spacing w:after="0"/>
              <w:jc w:val="center"/>
              <w:rPr>
                <w:rFonts w:asciiTheme="minorHAnsi" w:eastAsiaTheme="minorHAnsi" w:hAnsiTheme="minorHAnsi" w:cstheme="minorBidi"/>
                <w:sz w:val="18"/>
                <w:szCs w:val="18"/>
                <w:lang w:val="en-GB"/>
              </w:rPr>
            </w:pPr>
            <w:r>
              <w:rPr>
                <w:sz w:val="18"/>
                <w:szCs w:val="18"/>
              </w:rPr>
              <w:t>2</w:t>
            </w:r>
            <w:r w:rsidRPr="00640335">
              <w:rPr>
                <w:sz w:val="18"/>
                <w:szCs w:val="18"/>
              </w:rPr>
              <w:t>9</w:t>
            </w:r>
          </w:p>
        </w:tc>
        <w:tc>
          <w:tcPr>
            <w:tcW w:w="544" w:type="pct"/>
            <w:tcBorders>
              <w:top w:val="nil"/>
              <w:left w:val="single" w:sz="4" w:space="0" w:color="auto"/>
              <w:bottom w:val="nil"/>
              <w:right w:val="single" w:sz="4" w:space="0" w:color="auto"/>
            </w:tcBorders>
            <w:shd w:val="clear" w:color="auto" w:fill="FFFFFF" w:themeFill="background1"/>
          </w:tcPr>
          <w:p w14:paraId="076E0E3E"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21BF136F" w14:textId="77777777" w:rsidR="00A64C29" w:rsidRPr="00640335" w:rsidRDefault="00A64C29" w:rsidP="00102D5B">
            <w:pPr>
              <w:spacing w:after="0"/>
              <w:jc w:val="center"/>
              <w:rPr>
                <w:sz w:val="18"/>
                <w:szCs w:val="18"/>
              </w:rPr>
            </w:pPr>
            <w:r w:rsidRPr="00640335">
              <w:rPr>
                <w:sz w:val="18"/>
                <w:szCs w:val="18"/>
              </w:rPr>
              <w:t>3</w:t>
            </w:r>
            <w:r>
              <w:rPr>
                <w:sz w:val="18"/>
                <w:szCs w:val="18"/>
              </w:rPr>
              <w:t>6</w:t>
            </w:r>
          </w:p>
        </w:tc>
        <w:tc>
          <w:tcPr>
            <w:tcW w:w="767" w:type="pct"/>
            <w:tcBorders>
              <w:top w:val="nil"/>
              <w:left w:val="single" w:sz="4" w:space="0" w:color="BFBFBF" w:themeColor="background1" w:themeShade="BF"/>
              <w:bottom w:val="nil"/>
              <w:right w:val="single" w:sz="4" w:space="0" w:color="auto"/>
            </w:tcBorders>
            <w:shd w:val="clear" w:color="auto" w:fill="EAA1A4" w:themeFill="accent3" w:themeFillTint="66"/>
          </w:tcPr>
          <w:p w14:paraId="3A59427F" w14:textId="77777777" w:rsidR="00A64C29" w:rsidRPr="00640335" w:rsidRDefault="00A64C29" w:rsidP="00102D5B">
            <w:pPr>
              <w:spacing w:after="0"/>
              <w:jc w:val="center"/>
              <w:rPr>
                <w:sz w:val="18"/>
                <w:szCs w:val="18"/>
              </w:rPr>
            </w:pPr>
            <w:r w:rsidRPr="00640335">
              <w:rPr>
                <w:sz w:val="18"/>
                <w:szCs w:val="18"/>
              </w:rPr>
              <w:t>1</w:t>
            </w:r>
            <w:r>
              <w:rPr>
                <w:sz w:val="18"/>
                <w:szCs w:val="18"/>
              </w:rPr>
              <w:t>26</w:t>
            </w:r>
          </w:p>
        </w:tc>
      </w:tr>
      <w:tr w:rsidR="00A64C29" w:rsidRPr="00640335" w14:paraId="289A70E8"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22A31286" w14:textId="6850F3E1" w:rsidR="00A64C29" w:rsidRPr="00640335" w:rsidRDefault="00A64C29" w:rsidP="00102D5B">
            <w:pPr>
              <w:spacing w:after="0"/>
              <w:rPr>
                <w:sz w:val="18"/>
                <w:szCs w:val="18"/>
              </w:rPr>
            </w:pPr>
            <w:r w:rsidRPr="00640335">
              <w:rPr>
                <w:sz w:val="18"/>
                <w:szCs w:val="18"/>
              </w:rPr>
              <w:t>North</w:t>
            </w:r>
            <w:r w:rsidR="008F4D2A">
              <w:rPr>
                <w:sz w:val="18"/>
                <w:szCs w:val="18"/>
              </w:rPr>
              <w:t>-w</w:t>
            </w:r>
            <w:r w:rsidRPr="00640335">
              <w:rPr>
                <w:sz w:val="18"/>
                <w:szCs w:val="18"/>
              </w:rPr>
              <w:t>est</w:t>
            </w: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650A6303" w14:textId="77777777" w:rsidR="00A64C29" w:rsidRPr="00640335" w:rsidRDefault="00A64C29" w:rsidP="00102D5B">
            <w:pPr>
              <w:spacing w:after="0"/>
              <w:rPr>
                <w:sz w:val="18"/>
                <w:szCs w:val="18"/>
              </w:rPr>
            </w:pPr>
            <w:r>
              <w:rPr>
                <w:sz w:val="18"/>
                <w:szCs w:val="18"/>
              </w:rPr>
              <w:t xml:space="preserve">            </w:t>
            </w:r>
            <w:r w:rsidRPr="00640335">
              <w:rPr>
                <w:sz w:val="18"/>
                <w:szCs w:val="18"/>
              </w:rPr>
              <w:t xml:space="preserve"> 9</w:t>
            </w:r>
          </w:p>
        </w:tc>
        <w:tc>
          <w:tcPr>
            <w:tcW w:w="544" w:type="pct"/>
            <w:tcBorders>
              <w:top w:val="nil"/>
              <w:left w:val="single" w:sz="4" w:space="0" w:color="auto"/>
              <w:bottom w:val="nil"/>
              <w:right w:val="single" w:sz="4" w:space="0" w:color="auto"/>
            </w:tcBorders>
            <w:shd w:val="clear" w:color="auto" w:fill="FFFFFF" w:themeFill="background1"/>
          </w:tcPr>
          <w:p w14:paraId="5A855D1A"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312CC361" w14:textId="77777777" w:rsidR="00A64C29" w:rsidRPr="00640335" w:rsidRDefault="00A64C29" w:rsidP="00102D5B">
            <w:pPr>
              <w:spacing w:after="0"/>
              <w:jc w:val="center"/>
              <w:rPr>
                <w:sz w:val="18"/>
                <w:szCs w:val="18"/>
              </w:rPr>
            </w:pPr>
            <w:r>
              <w:rPr>
                <w:sz w:val="18"/>
                <w:szCs w:val="18"/>
              </w:rPr>
              <w:t>9</w:t>
            </w:r>
          </w:p>
        </w:tc>
        <w:tc>
          <w:tcPr>
            <w:tcW w:w="767" w:type="pct"/>
            <w:tcBorders>
              <w:top w:val="nil"/>
              <w:left w:val="single" w:sz="4" w:space="0" w:color="BFBFBF" w:themeColor="background1" w:themeShade="BF"/>
              <w:bottom w:val="nil"/>
              <w:right w:val="single" w:sz="4" w:space="0" w:color="auto"/>
            </w:tcBorders>
            <w:shd w:val="clear" w:color="auto" w:fill="auto"/>
          </w:tcPr>
          <w:p w14:paraId="1D5031FD" w14:textId="77777777" w:rsidR="00A64C29" w:rsidRPr="00640335" w:rsidRDefault="00A64C29" w:rsidP="00102D5B">
            <w:pPr>
              <w:spacing w:after="0"/>
              <w:jc w:val="center"/>
              <w:rPr>
                <w:sz w:val="18"/>
                <w:szCs w:val="18"/>
              </w:rPr>
            </w:pPr>
            <w:r>
              <w:rPr>
                <w:sz w:val="18"/>
                <w:szCs w:val="18"/>
              </w:rPr>
              <w:t>95</w:t>
            </w:r>
          </w:p>
        </w:tc>
      </w:tr>
      <w:tr w:rsidR="00A64C29" w:rsidRPr="00640335" w14:paraId="696ADDEB"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47EA3E63" w14:textId="04A8DD87" w:rsidR="00A64C29" w:rsidRPr="00640335" w:rsidRDefault="00A64C29" w:rsidP="00102D5B">
            <w:pPr>
              <w:spacing w:after="0"/>
              <w:rPr>
                <w:sz w:val="18"/>
                <w:szCs w:val="18"/>
              </w:rPr>
            </w:pPr>
            <w:r w:rsidRPr="00640335">
              <w:rPr>
                <w:sz w:val="18"/>
                <w:szCs w:val="18"/>
              </w:rPr>
              <w:t xml:space="preserve">East </w:t>
            </w:r>
            <w:r w:rsidR="008F4D2A">
              <w:rPr>
                <w:sz w:val="18"/>
                <w:szCs w:val="18"/>
              </w:rPr>
              <w:t>c</w:t>
            </w:r>
            <w:r w:rsidRPr="00640335">
              <w:rPr>
                <w:sz w:val="18"/>
                <w:szCs w:val="18"/>
              </w:rPr>
              <w:t>oast</w:t>
            </w: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00682819" w14:textId="77777777" w:rsidR="00A64C29" w:rsidRPr="00640335" w:rsidRDefault="00A64C29" w:rsidP="00102D5B">
            <w:pPr>
              <w:spacing w:after="0"/>
              <w:rPr>
                <w:sz w:val="18"/>
                <w:szCs w:val="18"/>
              </w:rPr>
            </w:pPr>
            <w:r>
              <w:rPr>
                <w:sz w:val="18"/>
                <w:szCs w:val="18"/>
              </w:rPr>
              <w:t xml:space="preserve">           </w:t>
            </w:r>
            <w:r w:rsidRPr="00640335">
              <w:rPr>
                <w:sz w:val="18"/>
                <w:szCs w:val="18"/>
              </w:rPr>
              <w:t>19</w:t>
            </w:r>
          </w:p>
        </w:tc>
        <w:tc>
          <w:tcPr>
            <w:tcW w:w="544" w:type="pct"/>
            <w:tcBorders>
              <w:top w:val="nil"/>
              <w:left w:val="single" w:sz="4" w:space="0" w:color="auto"/>
              <w:bottom w:val="nil"/>
              <w:right w:val="single" w:sz="4" w:space="0" w:color="auto"/>
            </w:tcBorders>
            <w:shd w:val="clear" w:color="auto" w:fill="FFFFFF" w:themeFill="background1"/>
          </w:tcPr>
          <w:p w14:paraId="36D6E92D"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18FC1099" w14:textId="77777777" w:rsidR="00A64C29" w:rsidRPr="00640335" w:rsidRDefault="00A64C29" w:rsidP="00102D5B">
            <w:pPr>
              <w:spacing w:after="0"/>
              <w:jc w:val="center"/>
              <w:rPr>
                <w:sz w:val="18"/>
                <w:szCs w:val="18"/>
              </w:rPr>
            </w:pPr>
            <w:r>
              <w:rPr>
                <w:sz w:val="18"/>
                <w:szCs w:val="18"/>
              </w:rPr>
              <w:t>19</w:t>
            </w:r>
          </w:p>
        </w:tc>
        <w:tc>
          <w:tcPr>
            <w:tcW w:w="767" w:type="pct"/>
            <w:tcBorders>
              <w:top w:val="nil"/>
              <w:left w:val="single" w:sz="4" w:space="0" w:color="BFBFBF" w:themeColor="background1" w:themeShade="BF"/>
              <w:bottom w:val="nil"/>
              <w:right w:val="single" w:sz="4" w:space="0" w:color="auto"/>
            </w:tcBorders>
            <w:shd w:val="clear" w:color="auto" w:fill="auto"/>
          </w:tcPr>
          <w:p w14:paraId="191583B8" w14:textId="77777777" w:rsidR="00A64C29" w:rsidRPr="00640335" w:rsidRDefault="00A64C29" w:rsidP="00102D5B">
            <w:pPr>
              <w:spacing w:after="0"/>
              <w:jc w:val="center"/>
              <w:rPr>
                <w:sz w:val="18"/>
                <w:szCs w:val="18"/>
              </w:rPr>
            </w:pPr>
            <w:r>
              <w:rPr>
                <w:sz w:val="18"/>
                <w:szCs w:val="18"/>
              </w:rPr>
              <w:t>98</w:t>
            </w:r>
          </w:p>
        </w:tc>
      </w:tr>
      <w:tr w:rsidR="00A64C29" w:rsidRPr="00640335" w14:paraId="07693354"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43D0636D" w14:textId="5D472EE7" w:rsidR="00A64C29" w:rsidRPr="00640335" w:rsidRDefault="00A64C29" w:rsidP="00102D5B">
            <w:pPr>
              <w:spacing w:after="0"/>
              <w:rPr>
                <w:sz w:val="18"/>
                <w:szCs w:val="18"/>
              </w:rPr>
            </w:pPr>
            <w:r w:rsidRPr="00640335">
              <w:rPr>
                <w:sz w:val="18"/>
                <w:szCs w:val="18"/>
              </w:rPr>
              <w:t>South</w:t>
            </w:r>
            <w:r w:rsidR="008F4D2A">
              <w:rPr>
                <w:sz w:val="18"/>
                <w:szCs w:val="18"/>
              </w:rPr>
              <w:t>-e</w:t>
            </w:r>
            <w:r w:rsidRPr="00640335">
              <w:rPr>
                <w:sz w:val="18"/>
                <w:szCs w:val="18"/>
              </w:rPr>
              <w:t>ast</w:t>
            </w: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2C832B62" w14:textId="77777777" w:rsidR="00A64C29" w:rsidRPr="00640335" w:rsidRDefault="00A64C29" w:rsidP="00102D5B">
            <w:pPr>
              <w:spacing w:after="0"/>
              <w:rPr>
                <w:sz w:val="18"/>
                <w:szCs w:val="18"/>
              </w:rPr>
            </w:pPr>
            <w:r>
              <w:rPr>
                <w:sz w:val="18"/>
                <w:szCs w:val="18"/>
              </w:rPr>
              <w:t xml:space="preserve">           </w:t>
            </w:r>
            <w:r w:rsidRPr="00640335">
              <w:rPr>
                <w:sz w:val="18"/>
                <w:szCs w:val="18"/>
              </w:rPr>
              <w:t>10</w:t>
            </w:r>
          </w:p>
        </w:tc>
        <w:tc>
          <w:tcPr>
            <w:tcW w:w="544" w:type="pct"/>
            <w:tcBorders>
              <w:top w:val="nil"/>
              <w:left w:val="single" w:sz="4" w:space="0" w:color="auto"/>
              <w:bottom w:val="nil"/>
              <w:right w:val="single" w:sz="4" w:space="0" w:color="auto"/>
            </w:tcBorders>
            <w:shd w:val="clear" w:color="auto" w:fill="FFFFFF" w:themeFill="background1"/>
          </w:tcPr>
          <w:p w14:paraId="3F241FD3"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7755467C" w14:textId="77777777" w:rsidR="00A64C29" w:rsidRPr="00640335" w:rsidRDefault="00A64C29" w:rsidP="00102D5B">
            <w:pPr>
              <w:spacing w:after="0"/>
              <w:jc w:val="center"/>
              <w:rPr>
                <w:sz w:val="18"/>
                <w:szCs w:val="18"/>
              </w:rPr>
            </w:pPr>
            <w:r>
              <w:rPr>
                <w:sz w:val="18"/>
                <w:szCs w:val="18"/>
              </w:rPr>
              <w:t>9</w:t>
            </w:r>
          </w:p>
        </w:tc>
        <w:tc>
          <w:tcPr>
            <w:tcW w:w="767" w:type="pct"/>
            <w:tcBorders>
              <w:top w:val="nil"/>
              <w:left w:val="single" w:sz="4" w:space="0" w:color="BFBFBF" w:themeColor="background1" w:themeShade="BF"/>
              <w:bottom w:val="nil"/>
              <w:right w:val="single" w:sz="4" w:space="0" w:color="auto"/>
            </w:tcBorders>
            <w:shd w:val="clear" w:color="auto" w:fill="auto"/>
          </w:tcPr>
          <w:p w14:paraId="1D7E0A98" w14:textId="77777777" w:rsidR="00A64C29" w:rsidRPr="00640335" w:rsidRDefault="00A64C29" w:rsidP="00102D5B">
            <w:pPr>
              <w:spacing w:after="0"/>
              <w:jc w:val="center"/>
              <w:rPr>
                <w:sz w:val="18"/>
                <w:szCs w:val="18"/>
              </w:rPr>
            </w:pPr>
            <w:r>
              <w:rPr>
                <w:sz w:val="18"/>
                <w:szCs w:val="18"/>
              </w:rPr>
              <w:t>8</w:t>
            </w:r>
            <w:r w:rsidRPr="00640335">
              <w:rPr>
                <w:sz w:val="18"/>
                <w:szCs w:val="18"/>
              </w:rPr>
              <w:t>6</w:t>
            </w:r>
          </w:p>
        </w:tc>
      </w:tr>
      <w:tr w:rsidR="00A64C29" w:rsidRPr="00640335" w14:paraId="10216785"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69E2C347" w14:textId="0EDF29DD" w:rsidR="00A64C29" w:rsidRPr="00640335" w:rsidRDefault="00A64C29" w:rsidP="00102D5B">
            <w:pPr>
              <w:spacing w:after="0"/>
              <w:rPr>
                <w:sz w:val="18"/>
                <w:szCs w:val="18"/>
              </w:rPr>
            </w:pPr>
            <w:r w:rsidRPr="00640335">
              <w:rPr>
                <w:sz w:val="18"/>
                <w:szCs w:val="18"/>
              </w:rPr>
              <w:t>South</w:t>
            </w:r>
            <w:r w:rsidR="008F4D2A">
              <w:rPr>
                <w:sz w:val="18"/>
                <w:szCs w:val="18"/>
              </w:rPr>
              <w:t>-w</w:t>
            </w:r>
            <w:r w:rsidRPr="00640335">
              <w:rPr>
                <w:sz w:val="18"/>
                <w:szCs w:val="18"/>
              </w:rPr>
              <w:t>est</w:t>
            </w: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3B6A699D" w14:textId="77777777" w:rsidR="00A64C29" w:rsidRPr="00640335" w:rsidRDefault="00A64C29" w:rsidP="00102D5B">
            <w:pPr>
              <w:spacing w:after="0"/>
              <w:rPr>
                <w:sz w:val="18"/>
                <w:szCs w:val="18"/>
              </w:rPr>
            </w:pPr>
            <w:r>
              <w:rPr>
                <w:sz w:val="18"/>
                <w:szCs w:val="18"/>
              </w:rPr>
              <w:t xml:space="preserve">           </w:t>
            </w:r>
            <w:r w:rsidRPr="00640335">
              <w:rPr>
                <w:sz w:val="18"/>
                <w:szCs w:val="18"/>
              </w:rPr>
              <w:t>13</w:t>
            </w:r>
          </w:p>
        </w:tc>
        <w:tc>
          <w:tcPr>
            <w:tcW w:w="544" w:type="pct"/>
            <w:tcBorders>
              <w:top w:val="nil"/>
              <w:left w:val="single" w:sz="4" w:space="0" w:color="auto"/>
              <w:bottom w:val="nil"/>
              <w:right w:val="single" w:sz="4" w:space="0" w:color="auto"/>
            </w:tcBorders>
            <w:shd w:val="clear" w:color="auto" w:fill="FFFFFF" w:themeFill="background1"/>
          </w:tcPr>
          <w:p w14:paraId="7C62784F"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3F5F0425" w14:textId="77777777" w:rsidR="00A64C29" w:rsidRPr="00640335" w:rsidRDefault="00A64C29" w:rsidP="00102D5B">
            <w:pPr>
              <w:spacing w:after="0"/>
              <w:jc w:val="center"/>
              <w:rPr>
                <w:sz w:val="18"/>
                <w:szCs w:val="18"/>
              </w:rPr>
            </w:pPr>
            <w:r w:rsidRPr="00640335">
              <w:rPr>
                <w:sz w:val="18"/>
                <w:szCs w:val="18"/>
              </w:rPr>
              <w:t>1</w:t>
            </w:r>
            <w:r>
              <w:rPr>
                <w:sz w:val="18"/>
                <w:szCs w:val="18"/>
              </w:rPr>
              <w:t>1</w:t>
            </w:r>
          </w:p>
        </w:tc>
        <w:tc>
          <w:tcPr>
            <w:tcW w:w="767" w:type="pct"/>
            <w:tcBorders>
              <w:top w:val="nil"/>
              <w:left w:val="single" w:sz="4" w:space="0" w:color="BFBFBF" w:themeColor="background1" w:themeShade="BF"/>
              <w:bottom w:val="nil"/>
              <w:right w:val="single" w:sz="4" w:space="0" w:color="auto"/>
            </w:tcBorders>
            <w:shd w:val="clear" w:color="auto" w:fill="auto"/>
          </w:tcPr>
          <w:p w14:paraId="3B2EDEAD" w14:textId="77777777" w:rsidR="00A64C29" w:rsidRPr="00640335" w:rsidRDefault="00A64C29" w:rsidP="00102D5B">
            <w:pPr>
              <w:spacing w:after="0"/>
              <w:jc w:val="center"/>
              <w:rPr>
                <w:sz w:val="18"/>
                <w:szCs w:val="18"/>
              </w:rPr>
            </w:pPr>
            <w:r>
              <w:rPr>
                <w:sz w:val="18"/>
                <w:szCs w:val="18"/>
              </w:rPr>
              <w:t>84</w:t>
            </w:r>
          </w:p>
        </w:tc>
      </w:tr>
      <w:tr w:rsidR="00A64C29" w:rsidRPr="00640335" w14:paraId="558B866E" w14:textId="77777777" w:rsidTr="00A64C29">
        <w:trPr>
          <w:jc w:val="center"/>
        </w:trPr>
        <w:tc>
          <w:tcPr>
            <w:tcW w:w="1285" w:type="pct"/>
            <w:tcBorders>
              <w:top w:val="nil"/>
              <w:left w:val="single" w:sz="4" w:space="0" w:color="auto"/>
              <w:bottom w:val="nil"/>
              <w:right w:val="single" w:sz="4" w:space="0" w:color="BFBFBF" w:themeColor="background1" w:themeShade="BF"/>
            </w:tcBorders>
          </w:tcPr>
          <w:p w14:paraId="6C8D1688" w14:textId="77777777" w:rsidR="00A64C29" w:rsidRPr="00640335" w:rsidRDefault="00A64C29" w:rsidP="00102D5B">
            <w:pPr>
              <w:spacing w:after="0"/>
              <w:rPr>
                <w:sz w:val="18"/>
                <w:szCs w:val="18"/>
              </w:rPr>
            </w:pPr>
            <w:r w:rsidRPr="00640335">
              <w:rPr>
                <w:sz w:val="18"/>
                <w:szCs w:val="18"/>
              </w:rPr>
              <w:t>West</w:t>
            </w:r>
          </w:p>
        </w:tc>
        <w:tc>
          <w:tcPr>
            <w:tcW w:w="1283" w:type="pct"/>
            <w:tcBorders>
              <w:top w:val="nil"/>
              <w:left w:val="single" w:sz="4" w:space="0" w:color="BFBFBF" w:themeColor="background1" w:themeShade="BF"/>
              <w:bottom w:val="nil"/>
              <w:right w:val="single" w:sz="4" w:space="0" w:color="auto"/>
            </w:tcBorders>
            <w:shd w:val="clear" w:color="auto" w:fill="F2F2F2" w:themeFill="background1" w:themeFillShade="F2"/>
          </w:tcPr>
          <w:p w14:paraId="7BA6489A" w14:textId="77777777" w:rsidR="00A64C29" w:rsidRPr="00640335" w:rsidRDefault="00A64C29" w:rsidP="00102D5B">
            <w:pPr>
              <w:spacing w:after="0"/>
              <w:rPr>
                <w:sz w:val="18"/>
                <w:szCs w:val="18"/>
              </w:rPr>
            </w:pPr>
            <w:r>
              <w:rPr>
                <w:sz w:val="18"/>
                <w:szCs w:val="18"/>
              </w:rPr>
              <w:t xml:space="preserve">            </w:t>
            </w:r>
            <w:r w:rsidRPr="00640335">
              <w:rPr>
                <w:sz w:val="18"/>
                <w:szCs w:val="18"/>
              </w:rPr>
              <w:t xml:space="preserve"> 8</w:t>
            </w:r>
          </w:p>
        </w:tc>
        <w:tc>
          <w:tcPr>
            <w:tcW w:w="544" w:type="pct"/>
            <w:tcBorders>
              <w:top w:val="nil"/>
              <w:left w:val="single" w:sz="4" w:space="0" w:color="auto"/>
              <w:bottom w:val="nil"/>
              <w:right w:val="single" w:sz="4" w:space="0" w:color="auto"/>
            </w:tcBorders>
            <w:shd w:val="clear" w:color="auto" w:fill="FFFFFF" w:themeFill="background1"/>
          </w:tcPr>
          <w:p w14:paraId="353C3D0C"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608444AA" w14:textId="77777777" w:rsidR="00A64C29" w:rsidRPr="00640335" w:rsidRDefault="00A64C29" w:rsidP="00102D5B">
            <w:pPr>
              <w:spacing w:after="0"/>
              <w:jc w:val="center"/>
              <w:rPr>
                <w:sz w:val="18"/>
                <w:szCs w:val="18"/>
              </w:rPr>
            </w:pPr>
            <w:r>
              <w:rPr>
                <w:sz w:val="18"/>
                <w:szCs w:val="18"/>
              </w:rPr>
              <w:t>11</w:t>
            </w:r>
          </w:p>
        </w:tc>
        <w:tc>
          <w:tcPr>
            <w:tcW w:w="767" w:type="pct"/>
            <w:tcBorders>
              <w:top w:val="nil"/>
              <w:left w:val="single" w:sz="4" w:space="0" w:color="BFBFBF" w:themeColor="background1" w:themeShade="BF"/>
              <w:bottom w:val="nil"/>
              <w:right w:val="single" w:sz="4" w:space="0" w:color="auto"/>
            </w:tcBorders>
            <w:shd w:val="clear" w:color="auto" w:fill="EAA1A4" w:themeFill="accent3" w:themeFillTint="66"/>
          </w:tcPr>
          <w:p w14:paraId="4D4B1C5A" w14:textId="77777777" w:rsidR="00A64C29" w:rsidRPr="00640335" w:rsidRDefault="00A64C29" w:rsidP="00102D5B">
            <w:pPr>
              <w:spacing w:after="0"/>
              <w:jc w:val="center"/>
              <w:rPr>
                <w:sz w:val="18"/>
                <w:szCs w:val="18"/>
              </w:rPr>
            </w:pPr>
            <w:r>
              <w:rPr>
                <w:sz w:val="18"/>
                <w:szCs w:val="18"/>
              </w:rPr>
              <w:t>133</w:t>
            </w:r>
          </w:p>
        </w:tc>
      </w:tr>
      <w:tr w:rsidR="00A64C29" w:rsidRPr="00640335" w14:paraId="5C6B2212" w14:textId="77777777" w:rsidTr="00A64C29">
        <w:trPr>
          <w:jc w:val="center"/>
        </w:trPr>
        <w:tc>
          <w:tcPr>
            <w:tcW w:w="1285" w:type="pct"/>
            <w:tcBorders>
              <w:top w:val="nil"/>
              <w:left w:val="single" w:sz="4" w:space="0" w:color="auto"/>
              <w:bottom w:val="single" w:sz="4" w:space="0" w:color="auto"/>
              <w:right w:val="single" w:sz="4" w:space="0" w:color="BFBFBF" w:themeColor="background1" w:themeShade="BF"/>
            </w:tcBorders>
          </w:tcPr>
          <w:p w14:paraId="64B10CB7" w14:textId="77777777" w:rsidR="00A64C29" w:rsidRPr="00640335" w:rsidRDefault="00A64C29" w:rsidP="00102D5B">
            <w:pPr>
              <w:spacing w:after="0"/>
              <w:rPr>
                <w:sz w:val="18"/>
                <w:szCs w:val="18"/>
              </w:rPr>
            </w:pPr>
            <w:r w:rsidRPr="00640335">
              <w:rPr>
                <w:sz w:val="18"/>
                <w:szCs w:val="18"/>
              </w:rPr>
              <w:t>Shannonside</w:t>
            </w:r>
          </w:p>
        </w:tc>
        <w:tc>
          <w:tcPr>
            <w:tcW w:w="1283" w:type="pct"/>
            <w:tcBorders>
              <w:top w:val="nil"/>
              <w:left w:val="single" w:sz="4" w:space="0" w:color="BFBFBF" w:themeColor="background1" w:themeShade="BF"/>
              <w:bottom w:val="single" w:sz="4" w:space="0" w:color="auto"/>
              <w:right w:val="single" w:sz="4" w:space="0" w:color="auto"/>
            </w:tcBorders>
            <w:shd w:val="clear" w:color="auto" w:fill="F2F2F2" w:themeFill="background1" w:themeFillShade="F2"/>
          </w:tcPr>
          <w:p w14:paraId="7741B1C0" w14:textId="2255C3E0" w:rsidR="00A64C29" w:rsidRPr="00640335" w:rsidRDefault="00E94F74" w:rsidP="009F0DA3">
            <w:pPr>
              <w:spacing w:after="0"/>
              <w:jc w:val="center"/>
              <w:rPr>
                <w:rFonts w:asciiTheme="minorHAnsi" w:eastAsiaTheme="minorHAnsi" w:hAnsiTheme="minorHAnsi" w:cstheme="minorBidi"/>
                <w:sz w:val="18"/>
                <w:szCs w:val="18"/>
                <w:lang w:val="en-GB"/>
              </w:rPr>
            </w:pPr>
            <w:r>
              <w:rPr>
                <w:sz w:val="18"/>
                <w:szCs w:val="18"/>
              </w:rPr>
              <w:t>12</w:t>
            </w:r>
          </w:p>
        </w:tc>
        <w:tc>
          <w:tcPr>
            <w:tcW w:w="544" w:type="pct"/>
            <w:tcBorders>
              <w:top w:val="nil"/>
              <w:left w:val="single" w:sz="4" w:space="0" w:color="auto"/>
              <w:bottom w:val="nil"/>
              <w:right w:val="single" w:sz="4" w:space="0" w:color="auto"/>
            </w:tcBorders>
            <w:shd w:val="clear" w:color="auto" w:fill="FFFFFF" w:themeFill="background1"/>
          </w:tcPr>
          <w:p w14:paraId="2E4D1AD2" w14:textId="77777777" w:rsidR="00A64C29" w:rsidRPr="00640335" w:rsidRDefault="00A64C29" w:rsidP="00102D5B">
            <w:pPr>
              <w:spacing w:after="0"/>
              <w:rPr>
                <w:sz w:val="18"/>
                <w:szCs w:val="18"/>
              </w:rPr>
            </w:pPr>
          </w:p>
        </w:tc>
        <w:tc>
          <w:tcPr>
            <w:tcW w:w="1121" w:type="pct"/>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5DE61FA8" w14:textId="77777777" w:rsidR="00A64C29" w:rsidRPr="00640335" w:rsidRDefault="00A64C29" w:rsidP="00102D5B">
            <w:pPr>
              <w:spacing w:after="0"/>
              <w:jc w:val="center"/>
              <w:rPr>
                <w:sz w:val="18"/>
                <w:szCs w:val="18"/>
              </w:rPr>
            </w:pPr>
            <w:r>
              <w:rPr>
                <w:sz w:val="18"/>
                <w:szCs w:val="18"/>
              </w:rPr>
              <w:t>5</w:t>
            </w:r>
          </w:p>
        </w:tc>
        <w:tc>
          <w:tcPr>
            <w:tcW w:w="767" w:type="pct"/>
            <w:tcBorders>
              <w:top w:val="nil"/>
              <w:left w:val="single" w:sz="4" w:space="0" w:color="BFBFBF" w:themeColor="background1" w:themeShade="BF"/>
              <w:bottom w:val="single" w:sz="4" w:space="0" w:color="auto"/>
              <w:right w:val="single" w:sz="4" w:space="0" w:color="auto"/>
            </w:tcBorders>
            <w:shd w:val="clear" w:color="auto" w:fill="auto"/>
          </w:tcPr>
          <w:p w14:paraId="605949A5" w14:textId="77777777" w:rsidR="00A64C29" w:rsidRPr="00640335" w:rsidRDefault="00A64C29" w:rsidP="00102D5B">
            <w:pPr>
              <w:spacing w:after="0"/>
              <w:jc w:val="center"/>
              <w:rPr>
                <w:sz w:val="18"/>
                <w:szCs w:val="18"/>
              </w:rPr>
            </w:pPr>
            <w:r>
              <w:rPr>
                <w:sz w:val="18"/>
                <w:szCs w:val="18"/>
              </w:rPr>
              <w:t>49</w:t>
            </w:r>
          </w:p>
        </w:tc>
      </w:tr>
    </w:tbl>
    <w:p w14:paraId="407805AB" w14:textId="1FAE65D9" w:rsidR="00A64C29" w:rsidRDefault="00A64C29" w:rsidP="00A64C29">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Base: Irish </w:t>
      </w:r>
      <w:r w:rsidR="008F4D2A">
        <w:rPr>
          <w:rFonts w:ascii="Arial" w:hAnsi="Arial" w:cs="Arial"/>
          <w:i/>
          <w:color w:val="993366"/>
          <w:sz w:val="16"/>
          <w:szCs w:val="20"/>
        </w:rPr>
        <w:t>p</w:t>
      </w:r>
      <w:r>
        <w:rPr>
          <w:rFonts w:ascii="Arial" w:hAnsi="Arial" w:cs="Arial"/>
          <w:i/>
          <w:color w:val="993366"/>
          <w:sz w:val="16"/>
          <w:szCs w:val="20"/>
        </w:rPr>
        <w:t xml:space="preserve">opulation, </w:t>
      </w:r>
      <w:r w:rsidR="008F4D2A">
        <w:rPr>
          <w:rFonts w:ascii="Arial" w:hAnsi="Arial" w:cs="Arial"/>
          <w:i/>
          <w:color w:val="993366"/>
          <w:sz w:val="16"/>
          <w:szCs w:val="20"/>
        </w:rPr>
        <w:t xml:space="preserve">all </w:t>
      </w:r>
      <w:r>
        <w:rPr>
          <w:rFonts w:ascii="Arial" w:hAnsi="Arial" w:cs="Arial"/>
          <w:i/>
          <w:color w:val="993366"/>
          <w:sz w:val="16"/>
          <w:szCs w:val="20"/>
        </w:rPr>
        <w:t>adults 15+</w:t>
      </w:r>
    </w:p>
    <w:p w14:paraId="0A5A5FB9" w14:textId="525F1829" w:rsidR="005D0F49" w:rsidRPr="005D0F49" w:rsidRDefault="008F4D2A" w:rsidP="00A64C29">
      <w:pPr>
        <w:spacing w:after="0" w:line="256" w:lineRule="auto"/>
        <w:ind w:left="284"/>
        <w:jc w:val="center"/>
        <w:rPr>
          <w:rFonts w:ascii="Arial" w:hAnsi="Arial" w:cs="Arial"/>
          <w:i/>
          <w:color w:val="993366"/>
          <w:sz w:val="16"/>
          <w:szCs w:val="20"/>
        </w:rPr>
      </w:pPr>
      <w:r>
        <w:rPr>
          <w:rFonts w:ascii="Arial" w:hAnsi="Arial" w:cs="Arial"/>
          <w:i/>
          <w:color w:val="993366"/>
          <w:sz w:val="16"/>
          <w:szCs w:val="20"/>
        </w:rPr>
        <w:t>a</w:t>
      </w:r>
      <w:r w:rsidR="00F50AAF">
        <w:rPr>
          <w:rFonts w:ascii="Arial" w:hAnsi="Arial" w:cs="Arial"/>
          <w:i/>
          <w:color w:val="993366"/>
          <w:sz w:val="16"/>
          <w:szCs w:val="20"/>
        </w:rPr>
        <w:t>rt</w:t>
      </w:r>
      <w:r>
        <w:rPr>
          <w:rFonts w:ascii="Arial" w:hAnsi="Arial" w:cs="Arial"/>
          <w:i/>
          <w:color w:val="993366"/>
          <w:sz w:val="16"/>
          <w:szCs w:val="20"/>
        </w:rPr>
        <w:t>-h</w:t>
      </w:r>
      <w:r w:rsidR="005D0F49">
        <w:rPr>
          <w:rFonts w:ascii="Arial" w:hAnsi="Arial" w:cs="Arial"/>
          <w:i/>
          <w:color w:val="993366"/>
          <w:sz w:val="16"/>
          <w:szCs w:val="20"/>
        </w:rPr>
        <w:t xml:space="preserve">ouse </w:t>
      </w:r>
      <w:r>
        <w:rPr>
          <w:rFonts w:ascii="Arial" w:hAnsi="Arial" w:cs="Arial"/>
          <w:i/>
          <w:color w:val="993366"/>
          <w:sz w:val="16"/>
          <w:szCs w:val="20"/>
        </w:rPr>
        <w:t>attenders</w:t>
      </w:r>
    </w:p>
    <w:p w14:paraId="3997BACA" w14:textId="77777777" w:rsidR="00826C8F" w:rsidRPr="00826C8F" w:rsidRDefault="00826C8F" w:rsidP="00826C8F">
      <w:pPr>
        <w:spacing w:after="0" w:line="256" w:lineRule="auto"/>
        <w:ind w:left="284"/>
        <w:jc w:val="center"/>
        <w:rPr>
          <w:rFonts w:ascii="Arial" w:hAnsi="Arial" w:cs="Arial"/>
          <w:i/>
          <w:sz w:val="16"/>
          <w:szCs w:val="20"/>
        </w:rPr>
      </w:pPr>
    </w:p>
    <w:p w14:paraId="2EFD7E20" w14:textId="623722C5" w:rsidR="00070AFE" w:rsidRDefault="00E85745" w:rsidP="002A02F0">
      <w:pPr>
        <w:jc w:val="both"/>
        <w:rPr>
          <w:rFonts w:ascii="Arial" w:hAnsi="Arial" w:cs="Arial"/>
          <w:color w:val="auto"/>
          <w:sz w:val="20"/>
          <w:szCs w:val="20"/>
        </w:rPr>
      </w:pPr>
      <w:r w:rsidRPr="00370239">
        <w:rPr>
          <w:rFonts w:ascii="Arial" w:hAnsi="Arial" w:cs="Arial"/>
          <w:color w:val="auto"/>
          <w:sz w:val="20"/>
          <w:szCs w:val="20"/>
        </w:rPr>
        <w:t>As shown in table 3.4.2</w:t>
      </w:r>
      <w:r w:rsidR="00E94F74">
        <w:rPr>
          <w:rFonts w:ascii="Arial" w:hAnsi="Arial" w:cs="Arial"/>
          <w:color w:val="auto"/>
          <w:sz w:val="20"/>
          <w:szCs w:val="20"/>
        </w:rPr>
        <w:t>,</w:t>
      </w:r>
      <w:r w:rsidRPr="00370239">
        <w:rPr>
          <w:rFonts w:ascii="Arial" w:hAnsi="Arial" w:cs="Arial"/>
          <w:color w:val="auto"/>
          <w:sz w:val="20"/>
          <w:szCs w:val="20"/>
        </w:rPr>
        <w:t xml:space="preserve"> art</w:t>
      </w:r>
      <w:r w:rsidR="00E94F74">
        <w:rPr>
          <w:rFonts w:ascii="Arial" w:hAnsi="Arial" w:cs="Arial"/>
          <w:color w:val="auto"/>
          <w:sz w:val="20"/>
          <w:szCs w:val="20"/>
        </w:rPr>
        <w:t>-</w:t>
      </w:r>
      <w:r w:rsidRPr="00370239">
        <w:rPr>
          <w:rFonts w:ascii="Arial" w:hAnsi="Arial" w:cs="Arial"/>
          <w:color w:val="auto"/>
          <w:sz w:val="20"/>
          <w:szCs w:val="20"/>
        </w:rPr>
        <w:t>house attenders are more likely to use a</w:t>
      </w:r>
      <w:r w:rsidR="00A64C29">
        <w:rPr>
          <w:rFonts w:ascii="Arial" w:hAnsi="Arial" w:cs="Arial"/>
          <w:color w:val="auto"/>
          <w:sz w:val="20"/>
          <w:szCs w:val="20"/>
        </w:rPr>
        <w:t xml:space="preserve"> variety of</w:t>
      </w:r>
      <w:r w:rsidRPr="00370239">
        <w:rPr>
          <w:rFonts w:ascii="Arial" w:hAnsi="Arial" w:cs="Arial"/>
          <w:color w:val="auto"/>
          <w:sz w:val="20"/>
          <w:szCs w:val="20"/>
        </w:rPr>
        <w:t xml:space="preserve"> media channels </w:t>
      </w:r>
      <w:r w:rsidR="002A02F0">
        <w:rPr>
          <w:rFonts w:ascii="Arial" w:hAnsi="Arial" w:cs="Arial"/>
          <w:color w:val="auto"/>
          <w:sz w:val="20"/>
          <w:szCs w:val="20"/>
        </w:rPr>
        <w:t xml:space="preserve">compared to arts attenders </w:t>
      </w:r>
      <w:r w:rsidRPr="00370239">
        <w:rPr>
          <w:rFonts w:ascii="Arial" w:hAnsi="Arial" w:cs="Arial"/>
          <w:color w:val="auto"/>
          <w:sz w:val="20"/>
          <w:szCs w:val="20"/>
        </w:rPr>
        <w:t xml:space="preserve">when it comes to obtaining information regarding the arts. The Internet, </w:t>
      </w:r>
      <w:r w:rsidR="00E94F74">
        <w:rPr>
          <w:rFonts w:ascii="Arial" w:hAnsi="Arial" w:cs="Arial"/>
          <w:color w:val="auto"/>
          <w:sz w:val="20"/>
          <w:szCs w:val="20"/>
        </w:rPr>
        <w:t>t</w:t>
      </w:r>
      <w:r w:rsidR="00E94F74" w:rsidRPr="00370239">
        <w:rPr>
          <w:rFonts w:ascii="Arial" w:hAnsi="Arial" w:cs="Arial"/>
          <w:color w:val="auto"/>
          <w:sz w:val="20"/>
          <w:szCs w:val="20"/>
        </w:rPr>
        <w:t xml:space="preserve">elevision </w:t>
      </w:r>
      <w:r w:rsidRPr="00370239">
        <w:rPr>
          <w:rFonts w:ascii="Arial" w:hAnsi="Arial" w:cs="Arial"/>
          <w:color w:val="auto"/>
          <w:sz w:val="20"/>
          <w:szCs w:val="20"/>
        </w:rPr>
        <w:t xml:space="preserve">and </w:t>
      </w:r>
      <w:r w:rsidR="00E94F74">
        <w:rPr>
          <w:rFonts w:ascii="Arial" w:hAnsi="Arial" w:cs="Arial"/>
          <w:color w:val="auto"/>
          <w:sz w:val="20"/>
          <w:szCs w:val="20"/>
        </w:rPr>
        <w:t>w</w:t>
      </w:r>
      <w:r w:rsidR="00E94F74" w:rsidRPr="00370239">
        <w:rPr>
          <w:rFonts w:ascii="Arial" w:hAnsi="Arial" w:cs="Arial"/>
          <w:color w:val="auto"/>
          <w:sz w:val="20"/>
          <w:szCs w:val="20"/>
        </w:rPr>
        <w:t xml:space="preserve">ord </w:t>
      </w:r>
      <w:r w:rsidRPr="00370239">
        <w:rPr>
          <w:rFonts w:ascii="Arial" w:hAnsi="Arial" w:cs="Arial"/>
          <w:color w:val="auto"/>
          <w:sz w:val="20"/>
          <w:szCs w:val="20"/>
        </w:rPr>
        <w:t xml:space="preserve">of </w:t>
      </w:r>
      <w:r w:rsidR="00E94F74">
        <w:rPr>
          <w:rFonts w:ascii="Arial" w:hAnsi="Arial" w:cs="Arial"/>
          <w:color w:val="auto"/>
          <w:sz w:val="20"/>
          <w:szCs w:val="20"/>
        </w:rPr>
        <w:t>m</w:t>
      </w:r>
      <w:r w:rsidR="00E94F74" w:rsidRPr="00370239">
        <w:rPr>
          <w:rFonts w:ascii="Arial" w:hAnsi="Arial" w:cs="Arial"/>
          <w:color w:val="auto"/>
          <w:sz w:val="20"/>
          <w:szCs w:val="20"/>
        </w:rPr>
        <w:t xml:space="preserve">outh </w:t>
      </w:r>
      <w:r w:rsidRPr="00370239">
        <w:rPr>
          <w:rFonts w:ascii="Arial" w:hAnsi="Arial" w:cs="Arial"/>
          <w:color w:val="auto"/>
          <w:sz w:val="20"/>
          <w:szCs w:val="20"/>
        </w:rPr>
        <w:t>are the most preferred channels</w:t>
      </w:r>
      <w:r w:rsidR="00CD5565">
        <w:rPr>
          <w:rFonts w:ascii="Arial" w:hAnsi="Arial" w:cs="Arial"/>
          <w:color w:val="auto"/>
          <w:sz w:val="20"/>
          <w:szCs w:val="20"/>
        </w:rPr>
        <w:t>,</w:t>
      </w:r>
      <w:r w:rsidRPr="00370239">
        <w:rPr>
          <w:rFonts w:ascii="Arial" w:hAnsi="Arial" w:cs="Arial"/>
          <w:color w:val="auto"/>
          <w:sz w:val="20"/>
          <w:szCs w:val="20"/>
        </w:rPr>
        <w:t xml:space="preserve"> but </w:t>
      </w:r>
      <w:r w:rsidR="00E94F74">
        <w:rPr>
          <w:rFonts w:ascii="Arial" w:hAnsi="Arial" w:cs="Arial"/>
          <w:color w:val="auto"/>
          <w:sz w:val="20"/>
          <w:szCs w:val="20"/>
        </w:rPr>
        <w:t>compared to arts attenders</w:t>
      </w:r>
      <w:r w:rsidR="00E94F74" w:rsidRPr="00370239">
        <w:rPr>
          <w:rFonts w:ascii="Arial" w:hAnsi="Arial" w:cs="Arial"/>
          <w:color w:val="auto"/>
          <w:sz w:val="20"/>
          <w:szCs w:val="20"/>
        </w:rPr>
        <w:t xml:space="preserve"> </w:t>
      </w:r>
      <w:r w:rsidRPr="00370239">
        <w:rPr>
          <w:rFonts w:ascii="Arial" w:hAnsi="Arial" w:cs="Arial"/>
          <w:color w:val="auto"/>
          <w:sz w:val="20"/>
          <w:szCs w:val="20"/>
        </w:rPr>
        <w:t xml:space="preserve">they </w:t>
      </w:r>
      <w:r w:rsidR="002A02F0">
        <w:rPr>
          <w:rFonts w:ascii="Arial" w:hAnsi="Arial" w:cs="Arial"/>
          <w:color w:val="auto"/>
          <w:sz w:val="20"/>
          <w:szCs w:val="20"/>
        </w:rPr>
        <w:t xml:space="preserve">are more likely to use </w:t>
      </w:r>
      <w:r w:rsidR="00E94F74">
        <w:rPr>
          <w:rFonts w:ascii="Arial" w:hAnsi="Arial" w:cs="Arial"/>
          <w:color w:val="auto"/>
          <w:sz w:val="20"/>
          <w:szCs w:val="20"/>
        </w:rPr>
        <w:t>newspapers</w:t>
      </w:r>
      <w:r w:rsidR="002A02F0">
        <w:rPr>
          <w:rFonts w:ascii="Arial" w:hAnsi="Arial" w:cs="Arial"/>
          <w:color w:val="auto"/>
          <w:sz w:val="20"/>
          <w:szCs w:val="20"/>
        </w:rPr>
        <w:t xml:space="preserve">, </w:t>
      </w:r>
      <w:r w:rsidR="00E94F74">
        <w:rPr>
          <w:rFonts w:ascii="Arial" w:hAnsi="Arial" w:cs="Arial"/>
          <w:color w:val="auto"/>
          <w:sz w:val="20"/>
          <w:szCs w:val="20"/>
        </w:rPr>
        <w:t>radio</w:t>
      </w:r>
      <w:r w:rsidR="002A02F0">
        <w:rPr>
          <w:rFonts w:ascii="Arial" w:hAnsi="Arial" w:cs="Arial"/>
          <w:color w:val="auto"/>
          <w:sz w:val="20"/>
          <w:szCs w:val="20"/>
        </w:rPr>
        <w:t xml:space="preserve">, </w:t>
      </w:r>
      <w:r w:rsidR="00E94F74">
        <w:rPr>
          <w:rFonts w:ascii="Arial" w:hAnsi="Arial" w:cs="Arial"/>
          <w:color w:val="auto"/>
          <w:sz w:val="20"/>
          <w:szCs w:val="20"/>
        </w:rPr>
        <w:t>e</w:t>
      </w:r>
      <w:r w:rsidR="002A02F0">
        <w:rPr>
          <w:rFonts w:ascii="Arial" w:hAnsi="Arial" w:cs="Arial"/>
          <w:color w:val="auto"/>
          <w:sz w:val="20"/>
          <w:szCs w:val="20"/>
        </w:rPr>
        <w:t xml:space="preserve">vents </w:t>
      </w:r>
      <w:r w:rsidR="00E94F74">
        <w:rPr>
          <w:rFonts w:ascii="Arial" w:hAnsi="Arial" w:cs="Arial"/>
          <w:color w:val="auto"/>
          <w:sz w:val="20"/>
          <w:szCs w:val="20"/>
        </w:rPr>
        <w:t xml:space="preserve">guides </w:t>
      </w:r>
      <w:r w:rsidR="002A02F0">
        <w:rPr>
          <w:rFonts w:ascii="Arial" w:hAnsi="Arial" w:cs="Arial"/>
          <w:color w:val="auto"/>
          <w:sz w:val="20"/>
          <w:szCs w:val="20"/>
        </w:rPr>
        <w:t xml:space="preserve">and </w:t>
      </w:r>
      <w:r w:rsidR="00E94F74">
        <w:rPr>
          <w:rFonts w:ascii="Arial" w:hAnsi="Arial" w:cs="Arial"/>
          <w:color w:val="auto"/>
          <w:sz w:val="20"/>
          <w:szCs w:val="20"/>
        </w:rPr>
        <w:t>mailing lists</w:t>
      </w:r>
      <w:r w:rsidR="002A02F0">
        <w:rPr>
          <w:rFonts w:ascii="Arial" w:hAnsi="Arial" w:cs="Arial"/>
          <w:color w:val="auto"/>
          <w:sz w:val="20"/>
          <w:szCs w:val="20"/>
        </w:rPr>
        <w:t>.</w:t>
      </w:r>
    </w:p>
    <w:p w14:paraId="6AF46E1F" w14:textId="77777777" w:rsidR="002A02F0" w:rsidRDefault="002A02F0" w:rsidP="002A02F0">
      <w:pPr>
        <w:jc w:val="both"/>
        <w:rPr>
          <w:rFonts w:ascii="Arial" w:hAnsi="Arial" w:cs="Arial"/>
          <w:color w:val="auto"/>
          <w:sz w:val="20"/>
          <w:szCs w:val="20"/>
        </w:rPr>
      </w:pPr>
    </w:p>
    <w:p w14:paraId="3E317AB9" w14:textId="77777777" w:rsidR="002A02F0" w:rsidRDefault="002A02F0" w:rsidP="002A02F0">
      <w:pPr>
        <w:jc w:val="both"/>
        <w:rPr>
          <w:rFonts w:ascii="Arial" w:hAnsi="Arial" w:cs="Arial"/>
          <w:color w:val="auto"/>
          <w:sz w:val="20"/>
          <w:szCs w:val="20"/>
        </w:rPr>
      </w:pPr>
    </w:p>
    <w:p w14:paraId="0B3DCE6C" w14:textId="77777777" w:rsidR="002A02F0" w:rsidRDefault="002A02F0" w:rsidP="002A02F0">
      <w:pPr>
        <w:jc w:val="both"/>
        <w:rPr>
          <w:rFonts w:ascii="Arial" w:hAnsi="Arial" w:cs="Arial"/>
          <w:color w:val="auto"/>
          <w:sz w:val="20"/>
          <w:szCs w:val="20"/>
        </w:rPr>
      </w:pPr>
    </w:p>
    <w:p w14:paraId="5D24B616" w14:textId="77777777" w:rsidR="002A02F0" w:rsidRDefault="002A02F0" w:rsidP="002A02F0">
      <w:pPr>
        <w:jc w:val="both"/>
        <w:rPr>
          <w:rFonts w:ascii="Arial" w:hAnsi="Arial" w:cs="Arial"/>
          <w:color w:val="auto"/>
          <w:sz w:val="20"/>
          <w:szCs w:val="20"/>
        </w:rPr>
      </w:pPr>
    </w:p>
    <w:p w14:paraId="646A5450" w14:textId="77777777" w:rsidR="002A02F0" w:rsidRDefault="002A02F0" w:rsidP="002A02F0">
      <w:pPr>
        <w:jc w:val="both"/>
        <w:rPr>
          <w:rFonts w:ascii="Arial" w:hAnsi="Arial" w:cs="Arial"/>
          <w:color w:val="auto"/>
          <w:sz w:val="20"/>
          <w:szCs w:val="20"/>
        </w:rPr>
      </w:pPr>
    </w:p>
    <w:p w14:paraId="5E317799" w14:textId="77777777" w:rsidR="002A02F0" w:rsidRPr="00370239" w:rsidRDefault="002A02F0" w:rsidP="002A02F0">
      <w:pPr>
        <w:jc w:val="both"/>
        <w:rPr>
          <w:rFonts w:ascii="Times" w:hAnsi="Times" w:cs="Times New Roman"/>
          <w:color w:val="auto"/>
          <w:sz w:val="20"/>
          <w:szCs w:val="20"/>
        </w:rPr>
      </w:pPr>
    </w:p>
    <w:p w14:paraId="0902C60D" w14:textId="20E9D788" w:rsidR="00E85745" w:rsidRPr="005D0F49" w:rsidRDefault="00E85745" w:rsidP="00E85745">
      <w:pPr>
        <w:spacing w:after="0"/>
        <w:jc w:val="both"/>
        <w:rPr>
          <w:rFonts w:ascii="Arial" w:hAnsi="Arial" w:cs="Arial"/>
          <w:color w:val="993366"/>
          <w:sz w:val="20"/>
          <w:szCs w:val="20"/>
        </w:rPr>
      </w:pPr>
      <w:r w:rsidRPr="005D0F49">
        <w:rPr>
          <w:rFonts w:ascii="Arial" w:hAnsi="Arial" w:cs="Arial"/>
          <w:b/>
          <w:color w:val="993366"/>
          <w:sz w:val="20"/>
          <w:szCs w:val="20"/>
        </w:rPr>
        <w:lastRenderedPageBreak/>
        <w:t xml:space="preserve">Table 3.4.2 </w:t>
      </w:r>
      <w:r w:rsidRPr="005D0F49">
        <w:rPr>
          <w:rFonts w:ascii="Arial" w:hAnsi="Arial" w:cs="Arial"/>
          <w:color w:val="993366"/>
          <w:sz w:val="20"/>
          <w:szCs w:val="20"/>
        </w:rPr>
        <w:t xml:space="preserve">Sources of </w:t>
      </w:r>
      <w:r w:rsidR="00305A43">
        <w:rPr>
          <w:rFonts w:ascii="Arial" w:hAnsi="Arial" w:cs="Arial"/>
          <w:color w:val="993366"/>
          <w:sz w:val="20"/>
          <w:szCs w:val="20"/>
        </w:rPr>
        <w:t>I</w:t>
      </w:r>
      <w:r w:rsidRPr="005D0F49">
        <w:rPr>
          <w:rFonts w:ascii="Arial" w:hAnsi="Arial" w:cs="Arial"/>
          <w:color w:val="993366"/>
          <w:sz w:val="20"/>
          <w:szCs w:val="20"/>
        </w:rPr>
        <w:t xml:space="preserve">nformation </w:t>
      </w:r>
      <w:r w:rsidR="009604D3">
        <w:rPr>
          <w:rFonts w:ascii="Arial" w:hAnsi="Arial" w:cs="Arial"/>
          <w:color w:val="993366"/>
          <w:sz w:val="20"/>
          <w:szCs w:val="20"/>
        </w:rPr>
        <w:t>A</w:t>
      </w:r>
      <w:r w:rsidRPr="005D0F49">
        <w:rPr>
          <w:rFonts w:ascii="Arial" w:hAnsi="Arial" w:cs="Arial"/>
          <w:color w:val="993366"/>
          <w:sz w:val="20"/>
          <w:szCs w:val="20"/>
        </w:rPr>
        <w:t xml:space="preserve">bout the </w:t>
      </w:r>
      <w:r w:rsidR="009604D3">
        <w:rPr>
          <w:rFonts w:ascii="Arial" w:hAnsi="Arial" w:cs="Arial"/>
          <w:color w:val="993366"/>
          <w:sz w:val="20"/>
          <w:szCs w:val="20"/>
        </w:rPr>
        <w:t>A</w:t>
      </w:r>
      <w:r w:rsidR="00077E47">
        <w:rPr>
          <w:rFonts w:ascii="Arial" w:hAnsi="Arial" w:cs="Arial"/>
          <w:color w:val="993366"/>
          <w:sz w:val="20"/>
          <w:szCs w:val="20"/>
        </w:rPr>
        <w:t xml:space="preserve">rts for </w:t>
      </w:r>
      <w:r w:rsidR="009604D3">
        <w:rPr>
          <w:rFonts w:ascii="Arial" w:hAnsi="Arial" w:cs="Arial"/>
          <w:color w:val="993366"/>
          <w:sz w:val="20"/>
          <w:szCs w:val="20"/>
        </w:rPr>
        <w:t>A</w:t>
      </w:r>
      <w:r w:rsidR="00077E47" w:rsidRPr="005D0F49">
        <w:rPr>
          <w:rFonts w:ascii="Arial" w:hAnsi="Arial" w:cs="Arial"/>
          <w:color w:val="993366"/>
          <w:sz w:val="20"/>
          <w:szCs w:val="20"/>
        </w:rPr>
        <w:t>rt</w:t>
      </w:r>
      <w:r w:rsidR="00077E47">
        <w:rPr>
          <w:rFonts w:ascii="Arial" w:hAnsi="Arial" w:cs="Arial"/>
          <w:color w:val="993366"/>
          <w:sz w:val="20"/>
          <w:szCs w:val="20"/>
        </w:rPr>
        <w:t>-</w:t>
      </w:r>
      <w:r w:rsidR="00D72B70">
        <w:rPr>
          <w:rFonts w:ascii="Arial" w:hAnsi="Arial" w:cs="Arial"/>
          <w:color w:val="993366"/>
          <w:sz w:val="20"/>
          <w:szCs w:val="20"/>
        </w:rPr>
        <w:t>ho</w:t>
      </w:r>
      <w:r w:rsidRPr="005D0F49">
        <w:rPr>
          <w:rFonts w:ascii="Arial" w:hAnsi="Arial" w:cs="Arial"/>
          <w:color w:val="993366"/>
          <w:sz w:val="20"/>
          <w:szCs w:val="20"/>
        </w:rPr>
        <w:t xml:space="preserve">use </w:t>
      </w:r>
      <w:r w:rsidR="009604D3">
        <w:rPr>
          <w:rFonts w:ascii="Arial" w:hAnsi="Arial" w:cs="Arial"/>
          <w:color w:val="993366"/>
          <w:sz w:val="20"/>
          <w:szCs w:val="20"/>
        </w:rPr>
        <w:t>A</w:t>
      </w:r>
      <w:r w:rsidR="00077E47" w:rsidRPr="005D0F49">
        <w:rPr>
          <w:rFonts w:ascii="Arial" w:hAnsi="Arial" w:cs="Arial"/>
          <w:color w:val="993366"/>
          <w:sz w:val="20"/>
          <w:szCs w:val="20"/>
        </w:rPr>
        <w:t>ttenders</w:t>
      </w:r>
    </w:p>
    <w:p w14:paraId="4A749360" w14:textId="77777777" w:rsidR="00E85745" w:rsidRPr="00093DD8" w:rsidRDefault="00E85745" w:rsidP="00E85745">
      <w:pPr>
        <w:spacing w:after="0"/>
        <w:jc w:val="both"/>
        <w:rPr>
          <w:rFonts w:ascii="Arial" w:hAnsi="Arial" w:cs="Arial"/>
          <w:b/>
          <w:color w:val="1F497D"/>
          <w:sz w:val="20"/>
          <w:szCs w:val="20"/>
        </w:rPr>
      </w:pPr>
    </w:p>
    <w:tbl>
      <w:tblPr>
        <w:tblStyle w:val="LightList"/>
        <w:tblW w:w="2993" w:type="pct"/>
        <w:jc w:val="center"/>
        <w:tblInd w:w="-833" w:type="dxa"/>
        <w:tblLayout w:type="fixed"/>
        <w:tblLook w:val="0620" w:firstRow="1" w:lastRow="0" w:firstColumn="0" w:lastColumn="0" w:noHBand="1" w:noVBand="1"/>
      </w:tblPr>
      <w:tblGrid>
        <w:gridCol w:w="3544"/>
        <w:gridCol w:w="910"/>
        <w:gridCol w:w="1079"/>
      </w:tblGrid>
      <w:tr w:rsidR="00E85745" w14:paraId="43FD865E" w14:textId="77777777" w:rsidTr="002A02F0">
        <w:trPr>
          <w:cnfStyle w:val="100000000000" w:firstRow="1" w:lastRow="0" w:firstColumn="0" w:lastColumn="0" w:oddVBand="0" w:evenVBand="0" w:oddHBand="0" w:evenHBand="0" w:firstRowFirstColumn="0" w:firstRowLastColumn="0" w:lastRowFirstColumn="0" w:lastRowLastColumn="0"/>
          <w:jc w:val="center"/>
        </w:trPr>
        <w:tc>
          <w:tcPr>
            <w:tcW w:w="3203" w:type="pct"/>
            <w:tcBorders>
              <w:top w:val="nil"/>
              <w:left w:val="nil"/>
              <w:bottom w:val="single" w:sz="4" w:space="0" w:color="808080" w:themeColor="background1" w:themeShade="80"/>
              <w:right w:val="single" w:sz="4" w:space="0" w:color="808080" w:themeColor="background1" w:themeShade="80"/>
            </w:tcBorders>
            <w:shd w:val="clear" w:color="auto" w:fill="auto"/>
            <w:vAlign w:val="bottom"/>
          </w:tcPr>
          <w:p w14:paraId="75469B9E" w14:textId="77777777" w:rsidR="00E85745" w:rsidRPr="00B11B70" w:rsidRDefault="00E85745" w:rsidP="00102D5B">
            <w:pPr>
              <w:spacing w:after="0"/>
              <w:rPr>
                <w:b w:val="0"/>
                <w:sz w:val="18"/>
                <w:szCs w:val="18"/>
              </w:rPr>
            </w:pPr>
          </w:p>
        </w:tc>
        <w:tc>
          <w:tcPr>
            <w:tcW w:w="1797" w:type="pct"/>
            <w:gridSpan w:val="2"/>
            <w:tcBorders>
              <w:top w:val="single" w:sz="4" w:space="0" w:color="auto"/>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30CD031F" w14:textId="4BF1301D" w:rsidR="00E85745" w:rsidRPr="0086004F" w:rsidRDefault="00305A43" w:rsidP="00254544">
            <w:pPr>
              <w:spacing w:after="0"/>
              <w:rPr>
                <w:sz w:val="18"/>
                <w:szCs w:val="18"/>
              </w:rPr>
            </w:pPr>
            <w:r>
              <w:rPr>
                <w:color w:val="FFFFFF" w:themeColor="background1"/>
                <w:sz w:val="18"/>
                <w:szCs w:val="18"/>
              </w:rPr>
              <w:t>Art</w:t>
            </w:r>
            <w:r w:rsidR="00077E47">
              <w:rPr>
                <w:color w:val="FFFFFF" w:themeColor="background1"/>
                <w:sz w:val="18"/>
                <w:szCs w:val="18"/>
              </w:rPr>
              <w:t>-h</w:t>
            </w:r>
            <w:r w:rsidR="00E85745" w:rsidRPr="00E85745">
              <w:rPr>
                <w:color w:val="FFFFFF" w:themeColor="background1"/>
                <w:sz w:val="18"/>
                <w:szCs w:val="18"/>
              </w:rPr>
              <w:t>ouse</w:t>
            </w:r>
            <w:r>
              <w:rPr>
                <w:color w:val="FFFFFF" w:themeColor="background1"/>
                <w:sz w:val="18"/>
                <w:szCs w:val="18"/>
              </w:rPr>
              <w:t xml:space="preserve"> </w:t>
            </w:r>
            <w:r w:rsidR="00077E47">
              <w:rPr>
                <w:color w:val="FFFFFF" w:themeColor="background1"/>
                <w:sz w:val="18"/>
                <w:szCs w:val="18"/>
              </w:rPr>
              <w:t>a</w:t>
            </w:r>
            <w:r w:rsidR="00077E47" w:rsidRPr="00E85745">
              <w:rPr>
                <w:color w:val="FFFFFF" w:themeColor="background1"/>
                <w:sz w:val="18"/>
                <w:szCs w:val="18"/>
              </w:rPr>
              <w:t>ttenders</w:t>
            </w:r>
          </w:p>
        </w:tc>
      </w:tr>
      <w:tr w:rsidR="00E85745" w14:paraId="7A128461" w14:textId="77777777" w:rsidTr="00433F2A">
        <w:trPr>
          <w:jc w:val="center"/>
        </w:trPr>
        <w:tc>
          <w:tcPr>
            <w:tcW w:w="3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bottom"/>
          </w:tcPr>
          <w:p w14:paraId="70189046" w14:textId="5113E6FF" w:rsidR="00E85745" w:rsidRPr="00B11B70" w:rsidRDefault="00305A43" w:rsidP="00254544">
            <w:pPr>
              <w:spacing w:after="0"/>
              <w:rPr>
                <w:b/>
                <w:sz w:val="18"/>
                <w:szCs w:val="18"/>
              </w:rPr>
            </w:pPr>
            <w:r>
              <w:rPr>
                <w:b/>
                <w:color w:val="FFFFFF" w:themeColor="background1"/>
                <w:sz w:val="18"/>
                <w:szCs w:val="18"/>
              </w:rPr>
              <w:t xml:space="preserve">Sources of </w:t>
            </w:r>
            <w:r w:rsidR="00077E47">
              <w:rPr>
                <w:b/>
                <w:color w:val="FFFFFF" w:themeColor="background1"/>
                <w:sz w:val="18"/>
                <w:szCs w:val="18"/>
              </w:rPr>
              <w:t>i</w:t>
            </w:r>
            <w:r w:rsidR="00077E47" w:rsidRPr="008E4BCA">
              <w:rPr>
                <w:b/>
                <w:color w:val="FFFFFF" w:themeColor="background1"/>
                <w:sz w:val="18"/>
                <w:szCs w:val="18"/>
              </w:rPr>
              <w:t xml:space="preserve">nformation </w:t>
            </w:r>
            <w:r w:rsidR="00E85745" w:rsidRPr="008E4BCA">
              <w:rPr>
                <w:b/>
                <w:color w:val="FFFFFF" w:themeColor="background1"/>
                <w:sz w:val="18"/>
                <w:szCs w:val="18"/>
              </w:rPr>
              <w:t xml:space="preserve">about the </w:t>
            </w:r>
            <w:r w:rsidR="00077E47">
              <w:rPr>
                <w:b/>
                <w:color w:val="FFFFFF" w:themeColor="background1"/>
                <w:sz w:val="18"/>
                <w:szCs w:val="18"/>
              </w:rPr>
              <w:t>a</w:t>
            </w:r>
            <w:r w:rsidR="00E85745" w:rsidRPr="008E4BCA">
              <w:rPr>
                <w:b/>
                <w:color w:val="FFFFFF" w:themeColor="background1"/>
                <w:sz w:val="18"/>
                <w:szCs w:val="18"/>
              </w:rPr>
              <w:t>rts</w:t>
            </w:r>
          </w:p>
        </w:tc>
        <w:tc>
          <w:tcPr>
            <w:tcW w:w="822" w:type="pct"/>
            <w:tcBorders>
              <w:top w:val="single" w:sz="4" w:space="0" w:color="B7B7B7" w:themeColor="text1" w:themeTint="8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7963BC3F" w14:textId="77777777" w:rsidR="00E85745" w:rsidRPr="008E4BCA" w:rsidRDefault="00E85745" w:rsidP="00102D5B">
            <w:pPr>
              <w:spacing w:after="0"/>
              <w:jc w:val="center"/>
              <w:rPr>
                <w:b/>
                <w:color w:val="FFFFFF" w:themeColor="background1"/>
                <w:sz w:val="18"/>
                <w:szCs w:val="18"/>
              </w:rPr>
            </w:pPr>
            <w:r w:rsidRPr="008E4BCA">
              <w:rPr>
                <w:b/>
                <w:color w:val="FFFFFF" w:themeColor="background1"/>
                <w:sz w:val="18"/>
                <w:szCs w:val="18"/>
              </w:rPr>
              <w:t>%</w:t>
            </w:r>
          </w:p>
        </w:tc>
        <w:tc>
          <w:tcPr>
            <w:tcW w:w="975" w:type="pct"/>
            <w:tcBorders>
              <w:top w:val="single" w:sz="4" w:space="0" w:color="B7B7B7" w:themeColor="text1" w:themeTint="80"/>
              <w:bottom w:val="single" w:sz="4" w:space="0" w:color="B7B7B7" w:themeColor="text1" w:themeTint="80"/>
            </w:tcBorders>
            <w:shd w:val="clear" w:color="auto" w:fill="A6A6A6" w:themeFill="background1" w:themeFillShade="A6"/>
          </w:tcPr>
          <w:p w14:paraId="0239AF9B" w14:textId="77777777" w:rsidR="00E85745" w:rsidRPr="0086004F" w:rsidRDefault="00E85745" w:rsidP="00102D5B">
            <w:pPr>
              <w:spacing w:after="0"/>
              <w:jc w:val="center"/>
              <w:rPr>
                <w:b/>
                <w:color w:val="FFFFFF" w:themeColor="background1"/>
                <w:sz w:val="18"/>
                <w:szCs w:val="18"/>
              </w:rPr>
            </w:pPr>
            <w:r w:rsidRPr="0086004F">
              <w:rPr>
                <w:b/>
                <w:color w:val="FFFFFF" w:themeColor="background1"/>
                <w:sz w:val="18"/>
                <w:szCs w:val="18"/>
              </w:rPr>
              <w:t>Index</w:t>
            </w:r>
          </w:p>
        </w:tc>
      </w:tr>
      <w:tr w:rsidR="00E85745" w14:paraId="1F33460D" w14:textId="77777777" w:rsidTr="002A02F0">
        <w:trPr>
          <w:trHeight w:val="70"/>
          <w:jc w:val="center"/>
        </w:trPr>
        <w:tc>
          <w:tcPr>
            <w:tcW w:w="3203" w:type="pct"/>
            <w:tcBorders>
              <w:top w:val="single" w:sz="4" w:space="0" w:color="808080" w:themeColor="background1" w:themeShade="80"/>
              <w:left w:val="single" w:sz="4" w:space="0" w:color="B7B7B7" w:themeColor="text1" w:themeTint="80"/>
              <w:right w:val="dotted" w:sz="4" w:space="0" w:color="auto"/>
            </w:tcBorders>
            <w:vAlign w:val="bottom"/>
          </w:tcPr>
          <w:p w14:paraId="336D6A7D" w14:textId="77777777" w:rsidR="00E85745" w:rsidRPr="00B11B70" w:rsidRDefault="00E85745" w:rsidP="00102D5B">
            <w:pPr>
              <w:spacing w:after="0"/>
              <w:rPr>
                <w:sz w:val="18"/>
                <w:szCs w:val="18"/>
              </w:rPr>
            </w:pPr>
            <w:r>
              <w:rPr>
                <w:sz w:val="18"/>
                <w:szCs w:val="18"/>
              </w:rPr>
              <w:t>Internet</w:t>
            </w:r>
          </w:p>
        </w:tc>
        <w:tc>
          <w:tcPr>
            <w:tcW w:w="822" w:type="pct"/>
            <w:tcBorders>
              <w:top w:val="single" w:sz="4" w:space="0" w:color="B7B7B7" w:themeColor="text1" w:themeTint="80"/>
              <w:left w:val="dotted" w:sz="4" w:space="0" w:color="auto"/>
            </w:tcBorders>
            <w:shd w:val="clear" w:color="auto" w:fill="auto"/>
            <w:vAlign w:val="bottom"/>
          </w:tcPr>
          <w:p w14:paraId="079B0160" w14:textId="6C32381C" w:rsidR="00E85745" w:rsidRPr="00B11B70" w:rsidRDefault="002A02F0" w:rsidP="00102D5B">
            <w:pPr>
              <w:spacing w:after="0"/>
              <w:jc w:val="center"/>
              <w:rPr>
                <w:sz w:val="18"/>
                <w:szCs w:val="18"/>
              </w:rPr>
            </w:pPr>
            <w:r>
              <w:rPr>
                <w:sz w:val="18"/>
                <w:szCs w:val="18"/>
              </w:rPr>
              <w:t>46</w:t>
            </w:r>
            <w:r w:rsidR="00E85745" w:rsidRPr="00B11B70">
              <w:rPr>
                <w:sz w:val="18"/>
                <w:szCs w:val="18"/>
              </w:rPr>
              <w:t>%</w:t>
            </w:r>
          </w:p>
        </w:tc>
        <w:tc>
          <w:tcPr>
            <w:tcW w:w="975" w:type="pct"/>
            <w:tcBorders>
              <w:top w:val="single" w:sz="4" w:space="0" w:color="B7B7B7" w:themeColor="text1" w:themeTint="80"/>
            </w:tcBorders>
            <w:shd w:val="clear" w:color="auto" w:fill="auto"/>
            <w:vAlign w:val="bottom"/>
          </w:tcPr>
          <w:p w14:paraId="609069AF" w14:textId="5B1DC6A4" w:rsidR="00E85745" w:rsidRPr="00B11B70" w:rsidRDefault="005A2F71" w:rsidP="00102D5B">
            <w:pPr>
              <w:spacing w:after="0"/>
              <w:rPr>
                <w:sz w:val="18"/>
                <w:szCs w:val="18"/>
              </w:rPr>
            </w:pPr>
            <w:r>
              <w:rPr>
                <w:sz w:val="18"/>
                <w:szCs w:val="18"/>
              </w:rPr>
              <w:t xml:space="preserve">     119</w:t>
            </w:r>
          </w:p>
        </w:tc>
      </w:tr>
      <w:tr w:rsidR="00E85745" w14:paraId="1D712066" w14:textId="77777777" w:rsidTr="00102D5B">
        <w:trPr>
          <w:jc w:val="center"/>
        </w:trPr>
        <w:tc>
          <w:tcPr>
            <w:tcW w:w="3203" w:type="pct"/>
            <w:tcBorders>
              <w:left w:val="single" w:sz="4" w:space="0" w:color="B7B7B7" w:themeColor="text1" w:themeTint="80"/>
              <w:right w:val="dotted" w:sz="4" w:space="0" w:color="auto"/>
            </w:tcBorders>
            <w:vAlign w:val="bottom"/>
          </w:tcPr>
          <w:p w14:paraId="0D1334A5" w14:textId="0391A3F3" w:rsidR="00E85745" w:rsidRPr="00B11B70" w:rsidRDefault="002A02F0" w:rsidP="00254544">
            <w:pPr>
              <w:spacing w:after="0"/>
              <w:rPr>
                <w:sz w:val="18"/>
                <w:szCs w:val="18"/>
              </w:rPr>
            </w:pPr>
            <w:r>
              <w:rPr>
                <w:sz w:val="18"/>
                <w:szCs w:val="18"/>
              </w:rPr>
              <w:t xml:space="preserve">Word of </w:t>
            </w:r>
            <w:r w:rsidR="00077E47">
              <w:rPr>
                <w:sz w:val="18"/>
                <w:szCs w:val="18"/>
              </w:rPr>
              <w:t>mouth</w:t>
            </w:r>
          </w:p>
        </w:tc>
        <w:tc>
          <w:tcPr>
            <w:tcW w:w="822" w:type="pct"/>
            <w:tcBorders>
              <w:left w:val="dotted" w:sz="4" w:space="0" w:color="auto"/>
            </w:tcBorders>
            <w:shd w:val="clear" w:color="auto" w:fill="auto"/>
            <w:vAlign w:val="bottom"/>
          </w:tcPr>
          <w:p w14:paraId="34D76234" w14:textId="6EAF98C8" w:rsidR="00E85745" w:rsidRPr="00B11B70" w:rsidRDefault="002A02F0" w:rsidP="00102D5B">
            <w:pPr>
              <w:spacing w:after="0"/>
              <w:jc w:val="center"/>
              <w:rPr>
                <w:sz w:val="18"/>
                <w:szCs w:val="18"/>
              </w:rPr>
            </w:pPr>
            <w:r>
              <w:rPr>
                <w:sz w:val="18"/>
                <w:szCs w:val="18"/>
              </w:rPr>
              <w:t>40</w:t>
            </w:r>
            <w:r w:rsidR="00E85745" w:rsidRPr="00B11B70">
              <w:rPr>
                <w:sz w:val="18"/>
                <w:szCs w:val="18"/>
              </w:rPr>
              <w:t>%</w:t>
            </w:r>
          </w:p>
        </w:tc>
        <w:tc>
          <w:tcPr>
            <w:tcW w:w="975" w:type="pct"/>
            <w:shd w:val="clear" w:color="auto" w:fill="EAA1A4" w:themeFill="accent3" w:themeFillTint="66"/>
            <w:vAlign w:val="bottom"/>
          </w:tcPr>
          <w:p w14:paraId="45DF2A93" w14:textId="0D6423AF" w:rsidR="00E85745" w:rsidRPr="00B11B70" w:rsidRDefault="005A2F71" w:rsidP="00102D5B">
            <w:pPr>
              <w:spacing w:after="0"/>
              <w:jc w:val="center"/>
              <w:rPr>
                <w:sz w:val="18"/>
                <w:szCs w:val="18"/>
              </w:rPr>
            </w:pPr>
            <w:r>
              <w:rPr>
                <w:sz w:val="18"/>
                <w:szCs w:val="18"/>
              </w:rPr>
              <w:t>139</w:t>
            </w:r>
          </w:p>
        </w:tc>
      </w:tr>
      <w:tr w:rsidR="00E85745" w14:paraId="09C00E4C" w14:textId="77777777" w:rsidTr="002A02F0">
        <w:trPr>
          <w:jc w:val="center"/>
        </w:trPr>
        <w:tc>
          <w:tcPr>
            <w:tcW w:w="3203" w:type="pct"/>
            <w:tcBorders>
              <w:left w:val="single" w:sz="4" w:space="0" w:color="B7B7B7" w:themeColor="text1" w:themeTint="80"/>
              <w:right w:val="dotted" w:sz="4" w:space="0" w:color="auto"/>
            </w:tcBorders>
            <w:vAlign w:val="bottom"/>
          </w:tcPr>
          <w:p w14:paraId="17F4981D" w14:textId="17547CAE" w:rsidR="00E85745" w:rsidRPr="00B11B70" w:rsidRDefault="002A02F0" w:rsidP="00102D5B">
            <w:pPr>
              <w:spacing w:after="0"/>
              <w:rPr>
                <w:sz w:val="18"/>
                <w:szCs w:val="18"/>
              </w:rPr>
            </w:pPr>
            <w:r>
              <w:rPr>
                <w:sz w:val="18"/>
                <w:szCs w:val="18"/>
              </w:rPr>
              <w:t>Television</w:t>
            </w:r>
          </w:p>
        </w:tc>
        <w:tc>
          <w:tcPr>
            <w:tcW w:w="822" w:type="pct"/>
            <w:tcBorders>
              <w:left w:val="dotted" w:sz="4" w:space="0" w:color="auto"/>
            </w:tcBorders>
            <w:shd w:val="clear" w:color="auto" w:fill="auto"/>
            <w:vAlign w:val="bottom"/>
          </w:tcPr>
          <w:p w14:paraId="1D7C46B6" w14:textId="26B4DCD2" w:rsidR="00E85745" w:rsidRPr="00B11B70" w:rsidRDefault="002A02F0" w:rsidP="00102D5B">
            <w:pPr>
              <w:spacing w:after="0"/>
              <w:jc w:val="center"/>
              <w:rPr>
                <w:sz w:val="18"/>
                <w:szCs w:val="18"/>
              </w:rPr>
            </w:pPr>
            <w:r>
              <w:rPr>
                <w:sz w:val="18"/>
                <w:szCs w:val="18"/>
              </w:rPr>
              <w:t>40</w:t>
            </w:r>
            <w:r w:rsidR="00E85745" w:rsidRPr="00B11B70">
              <w:rPr>
                <w:sz w:val="18"/>
                <w:szCs w:val="18"/>
              </w:rPr>
              <w:t>%</w:t>
            </w:r>
          </w:p>
        </w:tc>
        <w:tc>
          <w:tcPr>
            <w:tcW w:w="975" w:type="pct"/>
            <w:shd w:val="clear" w:color="auto" w:fill="auto"/>
            <w:vAlign w:val="bottom"/>
          </w:tcPr>
          <w:p w14:paraId="43B1741B" w14:textId="432F2848" w:rsidR="00E85745" w:rsidRPr="00B11B70" w:rsidRDefault="005A2F71" w:rsidP="00102D5B">
            <w:pPr>
              <w:spacing w:after="0"/>
              <w:jc w:val="center"/>
              <w:rPr>
                <w:sz w:val="18"/>
                <w:szCs w:val="18"/>
              </w:rPr>
            </w:pPr>
            <w:r>
              <w:rPr>
                <w:sz w:val="18"/>
                <w:szCs w:val="18"/>
              </w:rPr>
              <w:t>114</w:t>
            </w:r>
          </w:p>
        </w:tc>
      </w:tr>
      <w:tr w:rsidR="00E85745" w14:paraId="0CB2221A" w14:textId="77777777" w:rsidTr="00102D5B">
        <w:trPr>
          <w:jc w:val="center"/>
        </w:trPr>
        <w:tc>
          <w:tcPr>
            <w:tcW w:w="3203" w:type="pct"/>
            <w:tcBorders>
              <w:left w:val="single" w:sz="4" w:space="0" w:color="B7B7B7" w:themeColor="text1" w:themeTint="80"/>
              <w:right w:val="dotted" w:sz="4" w:space="0" w:color="auto"/>
            </w:tcBorders>
            <w:vAlign w:val="bottom"/>
          </w:tcPr>
          <w:p w14:paraId="27F12EF6" w14:textId="054B568E" w:rsidR="00E85745" w:rsidRPr="00B11B70" w:rsidRDefault="00E85745" w:rsidP="00254544">
            <w:pPr>
              <w:spacing w:after="0"/>
              <w:rPr>
                <w:sz w:val="18"/>
                <w:szCs w:val="18"/>
              </w:rPr>
            </w:pPr>
            <w:r>
              <w:rPr>
                <w:sz w:val="18"/>
                <w:szCs w:val="18"/>
              </w:rPr>
              <w:t xml:space="preserve">Newspapers – </w:t>
            </w:r>
            <w:r w:rsidR="00077E47">
              <w:rPr>
                <w:sz w:val="18"/>
                <w:szCs w:val="18"/>
              </w:rPr>
              <w:t>national</w:t>
            </w:r>
          </w:p>
        </w:tc>
        <w:tc>
          <w:tcPr>
            <w:tcW w:w="822" w:type="pct"/>
            <w:tcBorders>
              <w:left w:val="dotted" w:sz="4" w:space="0" w:color="auto"/>
            </w:tcBorders>
            <w:shd w:val="clear" w:color="auto" w:fill="auto"/>
            <w:vAlign w:val="bottom"/>
          </w:tcPr>
          <w:p w14:paraId="6AA3536E" w14:textId="5D141CE6" w:rsidR="00E85745" w:rsidRDefault="002A02F0" w:rsidP="00102D5B">
            <w:pPr>
              <w:spacing w:after="0"/>
              <w:jc w:val="center"/>
              <w:rPr>
                <w:sz w:val="18"/>
                <w:szCs w:val="18"/>
              </w:rPr>
            </w:pPr>
            <w:r>
              <w:rPr>
                <w:sz w:val="18"/>
                <w:szCs w:val="18"/>
              </w:rPr>
              <w:t>37</w:t>
            </w:r>
            <w:r w:rsidR="00E85745">
              <w:rPr>
                <w:sz w:val="18"/>
                <w:szCs w:val="18"/>
              </w:rPr>
              <w:t>%</w:t>
            </w:r>
          </w:p>
        </w:tc>
        <w:tc>
          <w:tcPr>
            <w:tcW w:w="975" w:type="pct"/>
            <w:shd w:val="clear" w:color="auto" w:fill="EAA1A4" w:themeFill="accent3" w:themeFillTint="66"/>
            <w:vAlign w:val="bottom"/>
          </w:tcPr>
          <w:p w14:paraId="16C4886B" w14:textId="39B3C619" w:rsidR="00E85745" w:rsidRPr="00B11B70" w:rsidRDefault="005A2F71" w:rsidP="00102D5B">
            <w:pPr>
              <w:spacing w:after="0"/>
              <w:jc w:val="center"/>
              <w:rPr>
                <w:sz w:val="18"/>
                <w:szCs w:val="18"/>
              </w:rPr>
            </w:pPr>
            <w:r>
              <w:rPr>
                <w:sz w:val="18"/>
                <w:szCs w:val="18"/>
              </w:rPr>
              <w:t>157</w:t>
            </w:r>
          </w:p>
        </w:tc>
      </w:tr>
      <w:tr w:rsidR="00E85745" w14:paraId="732A8D49" w14:textId="77777777" w:rsidTr="00102D5B">
        <w:trPr>
          <w:jc w:val="center"/>
        </w:trPr>
        <w:tc>
          <w:tcPr>
            <w:tcW w:w="3203" w:type="pct"/>
            <w:tcBorders>
              <w:left w:val="single" w:sz="4" w:space="0" w:color="B7B7B7" w:themeColor="text1" w:themeTint="80"/>
              <w:right w:val="dotted" w:sz="4" w:space="0" w:color="auto"/>
            </w:tcBorders>
            <w:vAlign w:val="bottom"/>
          </w:tcPr>
          <w:p w14:paraId="28D2FFE3" w14:textId="36443EAF" w:rsidR="00E85745" w:rsidRPr="00B11B70" w:rsidRDefault="00E85745" w:rsidP="00254544">
            <w:pPr>
              <w:spacing w:after="0"/>
              <w:rPr>
                <w:sz w:val="18"/>
                <w:szCs w:val="18"/>
              </w:rPr>
            </w:pPr>
            <w:r>
              <w:rPr>
                <w:sz w:val="18"/>
                <w:szCs w:val="18"/>
              </w:rPr>
              <w:t xml:space="preserve">Radio – </w:t>
            </w:r>
            <w:r w:rsidR="00077E47">
              <w:rPr>
                <w:sz w:val="18"/>
                <w:szCs w:val="18"/>
              </w:rPr>
              <w:t>national</w:t>
            </w:r>
          </w:p>
        </w:tc>
        <w:tc>
          <w:tcPr>
            <w:tcW w:w="822" w:type="pct"/>
            <w:tcBorders>
              <w:left w:val="dotted" w:sz="4" w:space="0" w:color="auto"/>
            </w:tcBorders>
            <w:shd w:val="clear" w:color="auto" w:fill="auto"/>
            <w:vAlign w:val="bottom"/>
          </w:tcPr>
          <w:p w14:paraId="41AF6308" w14:textId="287AE4C3" w:rsidR="00E85745" w:rsidRDefault="002A02F0" w:rsidP="00102D5B">
            <w:pPr>
              <w:spacing w:after="0"/>
              <w:jc w:val="center"/>
              <w:rPr>
                <w:sz w:val="18"/>
                <w:szCs w:val="18"/>
              </w:rPr>
            </w:pPr>
            <w:r>
              <w:rPr>
                <w:sz w:val="18"/>
                <w:szCs w:val="18"/>
              </w:rPr>
              <w:t>32</w:t>
            </w:r>
            <w:r w:rsidR="00E85745">
              <w:rPr>
                <w:sz w:val="18"/>
                <w:szCs w:val="18"/>
              </w:rPr>
              <w:t>%</w:t>
            </w:r>
          </w:p>
        </w:tc>
        <w:tc>
          <w:tcPr>
            <w:tcW w:w="975" w:type="pct"/>
            <w:shd w:val="clear" w:color="auto" w:fill="EAA1A4" w:themeFill="accent3" w:themeFillTint="66"/>
            <w:vAlign w:val="bottom"/>
          </w:tcPr>
          <w:p w14:paraId="00771342" w14:textId="660871D7" w:rsidR="00E85745" w:rsidRPr="00B11B70" w:rsidRDefault="005A2F71" w:rsidP="00102D5B">
            <w:pPr>
              <w:spacing w:after="0"/>
              <w:jc w:val="center"/>
              <w:rPr>
                <w:sz w:val="18"/>
                <w:szCs w:val="18"/>
              </w:rPr>
            </w:pPr>
            <w:r>
              <w:rPr>
                <w:sz w:val="18"/>
                <w:szCs w:val="18"/>
              </w:rPr>
              <w:t>149</w:t>
            </w:r>
          </w:p>
        </w:tc>
      </w:tr>
      <w:tr w:rsidR="00E85745" w14:paraId="1E287DA0" w14:textId="77777777" w:rsidTr="00102D5B">
        <w:trPr>
          <w:jc w:val="center"/>
        </w:trPr>
        <w:tc>
          <w:tcPr>
            <w:tcW w:w="3203" w:type="pct"/>
            <w:tcBorders>
              <w:left w:val="single" w:sz="4" w:space="0" w:color="B7B7B7" w:themeColor="text1" w:themeTint="80"/>
              <w:right w:val="dotted" w:sz="4" w:space="0" w:color="auto"/>
            </w:tcBorders>
            <w:vAlign w:val="bottom"/>
          </w:tcPr>
          <w:p w14:paraId="427B2035" w14:textId="0117303D" w:rsidR="00E85745" w:rsidRDefault="00E85745" w:rsidP="00254544">
            <w:pPr>
              <w:spacing w:after="0"/>
              <w:rPr>
                <w:sz w:val="18"/>
                <w:szCs w:val="18"/>
              </w:rPr>
            </w:pPr>
            <w:r>
              <w:rPr>
                <w:sz w:val="18"/>
                <w:szCs w:val="18"/>
              </w:rPr>
              <w:t>Radio</w:t>
            </w:r>
            <w:r w:rsidR="00F21BE9">
              <w:rPr>
                <w:sz w:val="18"/>
                <w:szCs w:val="18"/>
              </w:rPr>
              <w:t xml:space="preserve"> – </w:t>
            </w:r>
            <w:r w:rsidR="00077E47">
              <w:rPr>
                <w:sz w:val="18"/>
                <w:szCs w:val="18"/>
              </w:rPr>
              <w:t>local</w:t>
            </w:r>
          </w:p>
        </w:tc>
        <w:tc>
          <w:tcPr>
            <w:tcW w:w="822" w:type="pct"/>
            <w:tcBorders>
              <w:left w:val="dotted" w:sz="4" w:space="0" w:color="auto"/>
            </w:tcBorders>
            <w:shd w:val="clear" w:color="auto" w:fill="auto"/>
            <w:vAlign w:val="bottom"/>
          </w:tcPr>
          <w:p w14:paraId="088F6BD9" w14:textId="19A01152" w:rsidR="00E85745" w:rsidRDefault="002A02F0" w:rsidP="00102D5B">
            <w:pPr>
              <w:spacing w:after="0"/>
              <w:jc w:val="center"/>
              <w:rPr>
                <w:sz w:val="18"/>
                <w:szCs w:val="18"/>
              </w:rPr>
            </w:pPr>
            <w:r>
              <w:rPr>
                <w:sz w:val="18"/>
                <w:szCs w:val="18"/>
              </w:rPr>
              <w:t>27</w:t>
            </w:r>
            <w:r w:rsidR="00E85745">
              <w:rPr>
                <w:sz w:val="18"/>
                <w:szCs w:val="18"/>
              </w:rPr>
              <w:t>%</w:t>
            </w:r>
          </w:p>
        </w:tc>
        <w:tc>
          <w:tcPr>
            <w:tcW w:w="975" w:type="pct"/>
            <w:shd w:val="clear" w:color="auto" w:fill="EAA1A4" w:themeFill="accent3" w:themeFillTint="66"/>
            <w:vAlign w:val="bottom"/>
          </w:tcPr>
          <w:p w14:paraId="0129081A" w14:textId="30AC09A3" w:rsidR="00E85745" w:rsidRPr="00B11B70" w:rsidRDefault="005A2F71" w:rsidP="00102D5B">
            <w:pPr>
              <w:spacing w:after="0"/>
              <w:jc w:val="center"/>
              <w:rPr>
                <w:sz w:val="18"/>
                <w:szCs w:val="18"/>
              </w:rPr>
            </w:pPr>
            <w:r>
              <w:rPr>
                <w:sz w:val="18"/>
                <w:szCs w:val="18"/>
              </w:rPr>
              <w:t>130</w:t>
            </w:r>
          </w:p>
        </w:tc>
      </w:tr>
      <w:tr w:rsidR="00E85745" w14:paraId="3A57FD64" w14:textId="77777777" w:rsidTr="002A02F0">
        <w:trPr>
          <w:jc w:val="center"/>
        </w:trPr>
        <w:tc>
          <w:tcPr>
            <w:tcW w:w="3203" w:type="pct"/>
            <w:tcBorders>
              <w:left w:val="single" w:sz="4" w:space="0" w:color="B7B7B7" w:themeColor="text1" w:themeTint="80"/>
              <w:right w:val="dotted" w:sz="4" w:space="0" w:color="auto"/>
            </w:tcBorders>
            <w:vAlign w:val="bottom"/>
          </w:tcPr>
          <w:p w14:paraId="1268351A" w14:textId="7C1B6D6F" w:rsidR="00E85745" w:rsidRPr="00B11B70" w:rsidRDefault="00E85745" w:rsidP="00254544">
            <w:pPr>
              <w:spacing w:after="0"/>
              <w:rPr>
                <w:sz w:val="18"/>
                <w:szCs w:val="18"/>
              </w:rPr>
            </w:pPr>
            <w:r>
              <w:rPr>
                <w:sz w:val="18"/>
                <w:szCs w:val="18"/>
              </w:rPr>
              <w:t>Newspapers</w:t>
            </w:r>
            <w:r w:rsidR="00F21BE9">
              <w:rPr>
                <w:sz w:val="18"/>
                <w:szCs w:val="18"/>
              </w:rPr>
              <w:t xml:space="preserve"> – </w:t>
            </w:r>
            <w:r w:rsidR="00077E47">
              <w:rPr>
                <w:sz w:val="18"/>
                <w:szCs w:val="18"/>
              </w:rPr>
              <w:t>local</w:t>
            </w:r>
          </w:p>
        </w:tc>
        <w:tc>
          <w:tcPr>
            <w:tcW w:w="822" w:type="pct"/>
            <w:tcBorders>
              <w:left w:val="dotted" w:sz="4" w:space="0" w:color="auto"/>
            </w:tcBorders>
            <w:shd w:val="clear" w:color="auto" w:fill="auto"/>
            <w:vAlign w:val="bottom"/>
          </w:tcPr>
          <w:p w14:paraId="42C9DA7C" w14:textId="7D336A6F" w:rsidR="00E85745" w:rsidRDefault="002A02F0" w:rsidP="00102D5B">
            <w:pPr>
              <w:spacing w:after="0"/>
              <w:jc w:val="center"/>
              <w:rPr>
                <w:sz w:val="18"/>
                <w:szCs w:val="18"/>
              </w:rPr>
            </w:pPr>
            <w:r>
              <w:rPr>
                <w:sz w:val="18"/>
                <w:szCs w:val="18"/>
              </w:rPr>
              <w:t>26</w:t>
            </w:r>
            <w:r w:rsidR="00E85745">
              <w:rPr>
                <w:sz w:val="18"/>
                <w:szCs w:val="18"/>
              </w:rPr>
              <w:t>%</w:t>
            </w:r>
          </w:p>
        </w:tc>
        <w:tc>
          <w:tcPr>
            <w:tcW w:w="975" w:type="pct"/>
            <w:shd w:val="clear" w:color="auto" w:fill="auto"/>
            <w:vAlign w:val="bottom"/>
          </w:tcPr>
          <w:p w14:paraId="54CF936F" w14:textId="3F70AEC5" w:rsidR="00E85745" w:rsidRPr="00B11B70" w:rsidRDefault="002A02F0" w:rsidP="00102D5B">
            <w:pPr>
              <w:spacing w:after="0"/>
              <w:jc w:val="center"/>
              <w:rPr>
                <w:sz w:val="18"/>
                <w:szCs w:val="18"/>
              </w:rPr>
            </w:pPr>
            <w:r>
              <w:rPr>
                <w:sz w:val="18"/>
                <w:szCs w:val="18"/>
              </w:rPr>
              <w:t>1</w:t>
            </w:r>
            <w:r w:rsidR="00E85745">
              <w:rPr>
                <w:sz w:val="18"/>
                <w:szCs w:val="18"/>
              </w:rPr>
              <w:t>0</w:t>
            </w:r>
            <w:r>
              <w:rPr>
                <w:sz w:val="18"/>
                <w:szCs w:val="18"/>
              </w:rPr>
              <w:t>7</w:t>
            </w:r>
          </w:p>
        </w:tc>
      </w:tr>
      <w:tr w:rsidR="00E85745" w14:paraId="18A11D23" w14:textId="77777777" w:rsidTr="00102D5B">
        <w:trPr>
          <w:jc w:val="center"/>
        </w:trPr>
        <w:tc>
          <w:tcPr>
            <w:tcW w:w="3203" w:type="pct"/>
            <w:tcBorders>
              <w:left w:val="single" w:sz="4" w:space="0" w:color="B7B7B7" w:themeColor="text1" w:themeTint="80"/>
              <w:right w:val="dotted" w:sz="4" w:space="0" w:color="auto"/>
            </w:tcBorders>
            <w:vAlign w:val="bottom"/>
          </w:tcPr>
          <w:p w14:paraId="5CA0A6AA" w14:textId="43422E57" w:rsidR="00E85745" w:rsidRPr="00B11B70" w:rsidRDefault="00E85745" w:rsidP="00254544">
            <w:pPr>
              <w:spacing w:after="0"/>
              <w:rPr>
                <w:sz w:val="18"/>
                <w:szCs w:val="18"/>
              </w:rPr>
            </w:pPr>
            <w:r>
              <w:rPr>
                <w:sz w:val="18"/>
                <w:szCs w:val="18"/>
              </w:rPr>
              <w:t xml:space="preserve">Events </w:t>
            </w:r>
            <w:r w:rsidR="00077E47">
              <w:rPr>
                <w:sz w:val="18"/>
                <w:szCs w:val="18"/>
              </w:rPr>
              <w:t>guide</w:t>
            </w:r>
          </w:p>
        </w:tc>
        <w:tc>
          <w:tcPr>
            <w:tcW w:w="822" w:type="pct"/>
            <w:tcBorders>
              <w:left w:val="dotted" w:sz="4" w:space="0" w:color="auto"/>
            </w:tcBorders>
            <w:shd w:val="clear" w:color="auto" w:fill="auto"/>
            <w:vAlign w:val="bottom"/>
          </w:tcPr>
          <w:p w14:paraId="1A26B096" w14:textId="7F240B8D" w:rsidR="00E85745" w:rsidRDefault="002A02F0" w:rsidP="00102D5B">
            <w:pPr>
              <w:spacing w:after="0"/>
              <w:jc w:val="center"/>
              <w:rPr>
                <w:sz w:val="18"/>
                <w:szCs w:val="18"/>
              </w:rPr>
            </w:pPr>
            <w:r>
              <w:rPr>
                <w:sz w:val="18"/>
                <w:szCs w:val="18"/>
              </w:rPr>
              <w:t>25</w:t>
            </w:r>
            <w:r w:rsidR="00E85745">
              <w:rPr>
                <w:sz w:val="18"/>
                <w:szCs w:val="18"/>
              </w:rPr>
              <w:t>%</w:t>
            </w:r>
          </w:p>
        </w:tc>
        <w:tc>
          <w:tcPr>
            <w:tcW w:w="975" w:type="pct"/>
            <w:shd w:val="clear" w:color="auto" w:fill="EAA1A4" w:themeFill="accent3" w:themeFillTint="66"/>
            <w:vAlign w:val="bottom"/>
          </w:tcPr>
          <w:p w14:paraId="59512263" w14:textId="4833B745" w:rsidR="00E85745" w:rsidRPr="00B11B70" w:rsidRDefault="002A02F0" w:rsidP="00102D5B">
            <w:pPr>
              <w:spacing w:after="0"/>
              <w:jc w:val="center"/>
              <w:rPr>
                <w:sz w:val="18"/>
                <w:szCs w:val="18"/>
              </w:rPr>
            </w:pPr>
            <w:r>
              <w:rPr>
                <w:sz w:val="18"/>
                <w:szCs w:val="18"/>
              </w:rPr>
              <w:t>148</w:t>
            </w:r>
          </w:p>
        </w:tc>
      </w:tr>
      <w:tr w:rsidR="00E85745" w14:paraId="259B1EF3" w14:textId="77777777" w:rsidTr="00102D5B">
        <w:trPr>
          <w:jc w:val="center"/>
        </w:trPr>
        <w:tc>
          <w:tcPr>
            <w:tcW w:w="3203" w:type="pct"/>
            <w:tcBorders>
              <w:left w:val="single" w:sz="4" w:space="0" w:color="B7B7B7" w:themeColor="text1" w:themeTint="80"/>
              <w:right w:val="dotted" w:sz="4" w:space="0" w:color="auto"/>
            </w:tcBorders>
            <w:vAlign w:val="bottom"/>
          </w:tcPr>
          <w:p w14:paraId="77E79423" w14:textId="471B07FC" w:rsidR="00E85745" w:rsidRPr="00B11B70" w:rsidRDefault="00E85745" w:rsidP="00254544">
            <w:pPr>
              <w:spacing w:after="0"/>
              <w:rPr>
                <w:sz w:val="18"/>
                <w:szCs w:val="18"/>
              </w:rPr>
            </w:pPr>
            <w:r>
              <w:rPr>
                <w:sz w:val="18"/>
                <w:szCs w:val="18"/>
              </w:rPr>
              <w:t xml:space="preserve">Mailing </w:t>
            </w:r>
            <w:r w:rsidR="00D72B70">
              <w:rPr>
                <w:sz w:val="18"/>
                <w:szCs w:val="18"/>
              </w:rPr>
              <w:t>l</w:t>
            </w:r>
            <w:r>
              <w:rPr>
                <w:sz w:val="18"/>
                <w:szCs w:val="18"/>
              </w:rPr>
              <w:t xml:space="preserve">ist – </w:t>
            </w:r>
            <w:r w:rsidR="00077E47">
              <w:rPr>
                <w:sz w:val="18"/>
                <w:szCs w:val="18"/>
              </w:rPr>
              <w:t>email</w:t>
            </w:r>
          </w:p>
        </w:tc>
        <w:tc>
          <w:tcPr>
            <w:tcW w:w="822" w:type="pct"/>
            <w:tcBorders>
              <w:left w:val="dotted" w:sz="4" w:space="0" w:color="auto"/>
            </w:tcBorders>
            <w:shd w:val="clear" w:color="auto" w:fill="auto"/>
            <w:vAlign w:val="bottom"/>
          </w:tcPr>
          <w:p w14:paraId="0A2B0D69" w14:textId="6121F950" w:rsidR="00E85745" w:rsidRDefault="002A02F0" w:rsidP="00102D5B">
            <w:pPr>
              <w:spacing w:after="0"/>
              <w:jc w:val="center"/>
              <w:rPr>
                <w:sz w:val="18"/>
                <w:szCs w:val="18"/>
              </w:rPr>
            </w:pPr>
            <w:r>
              <w:rPr>
                <w:sz w:val="18"/>
                <w:szCs w:val="18"/>
              </w:rPr>
              <w:t>21</w:t>
            </w:r>
            <w:r w:rsidR="00E85745">
              <w:rPr>
                <w:sz w:val="18"/>
                <w:szCs w:val="18"/>
              </w:rPr>
              <w:t>%</w:t>
            </w:r>
          </w:p>
        </w:tc>
        <w:tc>
          <w:tcPr>
            <w:tcW w:w="975" w:type="pct"/>
            <w:shd w:val="clear" w:color="auto" w:fill="EAA1A4" w:themeFill="accent3" w:themeFillTint="66"/>
            <w:vAlign w:val="bottom"/>
          </w:tcPr>
          <w:p w14:paraId="30AE3103" w14:textId="05B85F81" w:rsidR="00E85745" w:rsidRPr="00B11B70" w:rsidRDefault="002A02F0" w:rsidP="00102D5B">
            <w:pPr>
              <w:spacing w:after="0"/>
              <w:jc w:val="center"/>
              <w:rPr>
                <w:sz w:val="18"/>
                <w:szCs w:val="18"/>
              </w:rPr>
            </w:pPr>
            <w:r>
              <w:rPr>
                <w:sz w:val="18"/>
                <w:szCs w:val="18"/>
              </w:rPr>
              <w:t>178</w:t>
            </w:r>
          </w:p>
        </w:tc>
      </w:tr>
      <w:tr w:rsidR="00E85745" w14:paraId="7C3B99B9" w14:textId="77777777" w:rsidTr="002A02F0">
        <w:trPr>
          <w:jc w:val="center"/>
        </w:trPr>
        <w:tc>
          <w:tcPr>
            <w:tcW w:w="3203" w:type="pct"/>
            <w:tcBorders>
              <w:left w:val="single" w:sz="4" w:space="0" w:color="B7B7B7" w:themeColor="text1" w:themeTint="80"/>
              <w:right w:val="dotted" w:sz="4" w:space="0" w:color="auto"/>
            </w:tcBorders>
            <w:vAlign w:val="bottom"/>
          </w:tcPr>
          <w:p w14:paraId="4AFF2878" w14:textId="730E2370" w:rsidR="00E85745" w:rsidRPr="00F46608" w:rsidRDefault="00E85745" w:rsidP="00254544">
            <w:pPr>
              <w:spacing w:after="0"/>
              <w:rPr>
                <w:sz w:val="18"/>
                <w:szCs w:val="18"/>
              </w:rPr>
            </w:pPr>
            <w:r>
              <w:rPr>
                <w:sz w:val="18"/>
                <w:szCs w:val="18"/>
              </w:rPr>
              <w:t>Flyer/</w:t>
            </w:r>
            <w:r w:rsidR="00077E47">
              <w:rPr>
                <w:sz w:val="18"/>
                <w:szCs w:val="18"/>
              </w:rPr>
              <w:t>leaflet</w:t>
            </w:r>
          </w:p>
        </w:tc>
        <w:tc>
          <w:tcPr>
            <w:tcW w:w="822" w:type="pct"/>
            <w:tcBorders>
              <w:left w:val="dotted" w:sz="4" w:space="0" w:color="auto"/>
            </w:tcBorders>
            <w:shd w:val="clear" w:color="auto" w:fill="auto"/>
            <w:vAlign w:val="bottom"/>
          </w:tcPr>
          <w:p w14:paraId="39C0556B" w14:textId="39C774E2" w:rsidR="00E85745" w:rsidRPr="00B11B70" w:rsidRDefault="002A02F0" w:rsidP="00102D5B">
            <w:pPr>
              <w:spacing w:after="0"/>
              <w:jc w:val="center"/>
              <w:rPr>
                <w:sz w:val="18"/>
                <w:szCs w:val="18"/>
              </w:rPr>
            </w:pPr>
            <w:r>
              <w:rPr>
                <w:sz w:val="18"/>
                <w:szCs w:val="18"/>
              </w:rPr>
              <w:t>14</w:t>
            </w:r>
            <w:r w:rsidR="00E85745" w:rsidRPr="00B11B70">
              <w:rPr>
                <w:sz w:val="18"/>
                <w:szCs w:val="18"/>
              </w:rPr>
              <w:t>%</w:t>
            </w:r>
          </w:p>
        </w:tc>
        <w:tc>
          <w:tcPr>
            <w:tcW w:w="975" w:type="pct"/>
            <w:shd w:val="clear" w:color="auto" w:fill="auto"/>
            <w:vAlign w:val="bottom"/>
          </w:tcPr>
          <w:p w14:paraId="2299AAD6" w14:textId="360B80AC" w:rsidR="00E85745" w:rsidRPr="00B11B70" w:rsidRDefault="00E85745" w:rsidP="002A02F0">
            <w:pPr>
              <w:spacing w:after="0"/>
              <w:jc w:val="center"/>
              <w:rPr>
                <w:sz w:val="18"/>
                <w:szCs w:val="18"/>
              </w:rPr>
            </w:pPr>
            <w:r>
              <w:rPr>
                <w:sz w:val="18"/>
                <w:szCs w:val="18"/>
              </w:rPr>
              <w:t>1</w:t>
            </w:r>
            <w:r w:rsidR="002A02F0">
              <w:rPr>
                <w:sz w:val="18"/>
                <w:szCs w:val="18"/>
              </w:rPr>
              <w:t>1</w:t>
            </w:r>
            <w:r>
              <w:rPr>
                <w:sz w:val="18"/>
                <w:szCs w:val="18"/>
              </w:rPr>
              <w:t>2</w:t>
            </w:r>
          </w:p>
        </w:tc>
      </w:tr>
      <w:tr w:rsidR="00E85745" w14:paraId="16CB7174" w14:textId="77777777" w:rsidTr="00102D5B">
        <w:trPr>
          <w:jc w:val="center"/>
        </w:trPr>
        <w:tc>
          <w:tcPr>
            <w:tcW w:w="3203" w:type="pct"/>
            <w:tcBorders>
              <w:left w:val="single" w:sz="4" w:space="0" w:color="B7B7B7" w:themeColor="text1" w:themeTint="80"/>
              <w:bottom w:val="nil"/>
              <w:right w:val="dotted" w:sz="4" w:space="0" w:color="auto"/>
            </w:tcBorders>
            <w:vAlign w:val="bottom"/>
          </w:tcPr>
          <w:p w14:paraId="15854113" w14:textId="42790CD2" w:rsidR="00E85745" w:rsidRPr="00B11B70" w:rsidRDefault="00E85745" w:rsidP="00254544">
            <w:pPr>
              <w:spacing w:after="0"/>
              <w:rPr>
                <w:sz w:val="18"/>
                <w:szCs w:val="18"/>
              </w:rPr>
            </w:pPr>
            <w:r>
              <w:rPr>
                <w:sz w:val="18"/>
                <w:szCs w:val="18"/>
              </w:rPr>
              <w:t>Poster/</w:t>
            </w:r>
            <w:r w:rsidR="00077E47">
              <w:rPr>
                <w:sz w:val="18"/>
                <w:szCs w:val="18"/>
              </w:rPr>
              <w:t>billboard</w:t>
            </w:r>
            <w:r>
              <w:rPr>
                <w:sz w:val="18"/>
                <w:szCs w:val="18"/>
              </w:rPr>
              <w:t>/</w:t>
            </w:r>
            <w:r w:rsidR="00077E47">
              <w:rPr>
                <w:sz w:val="18"/>
                <w:szCs w:val="18"/>
              </w:rPr>
              <w:t>noticeboard</w:t>
            </w:r>
          </w:p>
        </w:tc>
        <w:tc>
          <w:tcPr>
            <w:tcW w:w="822" w:type="pct"/>
            <w:tcBorders>
              <w:left w:val="dotted" w:sz="4" w:space="0" w:color="auto"/>
              <w:bottom w:val="nil"/>
            </w:tcBorders>
            <w:shd w:val="clear" w:color="auto" w:fill="auto"/>
            <w:vAlign w:val="bottom"/>
          </w:tcPr>
          <w:p w14:paraId="341E3AEA" w14:textId="0F813B9B" w:rsidR="00E85745" w:rsidRPr="00B11B70" w:rsidRDefault="002A02F0" w:rsidP="00102D5B">
            <w:pPr>
              <w:spacing w:after="0"/>
              <w:jc w:val="center"/>
              <w:rPr>
                <w:sz w:val="18"/>
                <w:szCs w:val="18"/>
              </w:rPr>
            </w:pPr>
            <w:r>
              <w:rPr>
                <w:sz w:val="18"/>
                <w:szCs w:val="18"/>
              </w:rPr>
              <w:t>13</w:t>
            </w:r>
            <w:r w:rsidR="00E85745" w:rsidRPr="00B11B70">
              <w:rPr>
                <w:sz w:val="18"/>
                <w:szCs w:val="18"/>
              </w:rPr>
              <w:t>%</w:t>
            </w:r>
          </w:p>
        </w:tc>
        <w:tc>
          <w:tcPr>
            <w:tcW w:w="975" w:type="pct"/>
            <w:tcBorders>
              <w:bottom w:val="nil"/>
            </w:tcBorders>
            <w:shd w:val="clear" w:color="auto" w:fill="EAA1A4" w:themeFill="accent3" w:themeFillTint="66"/>
            <w:vAlign w:val="bottom"/>
          </w:tcPr>
          <w:p w14:paraId="06C6E1A7" w14:textId="788E9805" w:rsidR="00E85745" w:rsidRPr="00B11B70" w:rsidRDefault="002A02F0" w:rsidP="00102D5B">
            <w:pPr>
              <w:spacing w:after="0"/>
              <w:jc w:val="center"/>
              <w:rPr>
                <w:sz w:val="18"/>
                <w:szCs w:val="18"/>
              </w:rPr>
            </w:pPr>
            <w:r>
              <w:rPr>
                <w:sz w:val="18"/>
                <w:szCs w:val="18"/>
              </w:rPr>
              <w:t>122</w:t>
            </w:r>
          </w:p>
        </w:tc>
      </w:tr>
      <w:tr w:rsidR="00E85745" w14:paraId="10C086DD" w14:textId="77777777" w:rsidTr="00102D5B">
        <w:trPr>
          <w:jc w:val="center"/>
        </w:trPr>
        <w:tc>
          <w:tcPr>
            <w:tcW w:w="3203" w:type="pct"/>
            <w:tcBorders>
              <w:top w:val="nil"/>
              <w:left w:val="single" w:sz="4" w:space="0" w:color="B7B7B7" w:themeColor="text1" w:themeTint="80"/>
              <w:bottom w:val="dotted" w:sz="4" w:space="0" w:color="auto"/>
              <w:right w:val="dotted" w:sz="4" w:space="0" w:color="auto"/>
            </w:tcBorders>
            <w:vAlign w:val="bottom"/>
          </w:tcPr>
          <w:p w14:paraId="15CC21F2" w14:textId="34C4990C" w:rsidR="00E85745" w:rsidRPr="00B11B70" w:rsidRDefault="00E85745" w:rsidP="00254544">
            <w:pPr>
              <w:spacing w:after="0"/>
              <w:rPr>
                <w:sz w:val="18"/>
                <w:szCs w:val="18"/>
              </w:rPr>
            </w:pPr>
            <w:r>
              <w:rPr>
                <w:sz w:val="18"/>
                <w:szCs w:val="18"/>
              </w:rPr>
              <w:t xml:space="preserve">Mailing </w:t>
            </w:r>
            <w:r w:rsidR="00077E47">
              <w:rPr>
                <w:sz w:val="18"/>
                <w:szCs w:val="18"/>
              </w:rPr>
              <w:t>list</w:t>
            </w:r>
            <w:r w:rsidR="00F21BE9">
              <w:rPr>
                <w:sz w:val="18"/>
                <w:szCs w:val="18"/>
              </w:rPr>
              <w:t xml:space="preserve"> – </w:t>
            </w:r>
            <w:r w:rsidR="00077E47">
              <w:rPr>
                <w:sz w:val="18"/>
                <w:szCs w:val="18"/>
              </w:rPr>
              <w:t>post</w:t>
            </w:r>
          </w:p>
        </w:tc>
        <w:tc>
          <w:tcPr>
            <w:tcW w:w="822" w:type="pct"/>
            <w:tcBorders>
              <w:top w:val="nil"/>
              <w:left w:val="dotted" w:sz="4" w:space="0" w:color="auto"/>
              <w:bottom w:val="dotted" w:sz="4" w:space="0" w:color="auto"/>
            </w:tcBorders>
            <w:shd w:val="clear" w:color="auto" w:fill="auto"/>
            <w:vAlign w:val="bottom"/>
          </w:tcPr>
          <w:p w14:paraId="533EFA3C" w14:textId="77777777" w:rsidR="00E85745" w:rsidRPr="00B11B70" w:rsidRDefault="00E85745" w:rsidP="00102D5B">
            <w:pPr>
              <w:spacing w:after="0"/>
              <w:jc w:val="center"/>
              <w:rPr>
                <w:sz w:val="18"/>
                <w:szCs w:val="18"/>
              </w:rPr>
            </w:pPr>
            <w:r>
              <w:rPr>
                <w:sz w:val="18"/>
                <w:szCs w:val="18"/>
              </w:rPr>
              <w:t>9</w:t>
            </w:r>
            <w:r w:rsidRPr="00B11B70">
              <w:rPr>
                <w:sz w:val="18"/>
                <w:szCs w:val="18"/>
              </w:rPr>
              <w:t>%</w:t>
            </w:r>
          </w:p>
        </w:tc>
        <w:tc>
          <w:tcPr>
            <w:tcW w:w="975" w:type="pct"/>
            <w:tcBorders>
              <w:top w:val="nil"/>
              <w:bottom w:val="dotted" w:sz="4" w:space="0" w:color="auto"/>
            </w:tcBorders>
            <w:shd w:val="clear" w:color="auto" w:fill="EAA1A4" w:themeFill="accent3" w:themeFillTint="66"/>
            <w:vAlign w:val="bottom"/>
          </w:tcPr>
          <w:p w14:paraId="3212A7EA" w14:textId="63C369FA" w:rsidR="00E85745" w:rsidRPr="00B11B70" w:rsidRDefault="002A02F0" w:rsidP="00102D5B">
            <w:pPr>
              <w:spacing w:after="0"/>
              <w:jc w:val="center"/>
              <w:rPr>
                <w:sz w:val="18"/>
                <w:szCs w:val="18"/>
              </w:rPr>
            </w:pPr>
            <w:r>
              <w:rPr>
                <w:sz w:val="18"/>
                <w:szCs w:val="18"/>
              </w:rPr>
              <w:t>14</w:t>
            </w:r>
            <w:r w:rsidR="00E85745">
              <w:rPr>
                <w:sz w:val="18"/>
                <w:szCs w:val="18"/>
              </w:rPr>
              <w:t>4</w:t>
            </w:r>
          </w:p>
        </w:tc>
      </w:tr>
    </w:tbl>
    <w:p w14:paraId="7F565B40" w14:textId="5BF9FA31" w:rsidR="005D0F49" w:rsidRPr="005D0F49" w:rsidRDefault="002A02F0" w:rsidP="005D0F49">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F21BE9">
        <w:rPr>
          <w:rFonts w:ascii="Arial" w:hAnsi="Arial" w:cs="Arial"/>
          <w:i/>
          <w:color w:val="993366"/>
          <w:sz w:val="16"/>
          <w:szCs w:val="20"/>
        </w:rPr>
        <w:t>b</w:t>
      </w:r>
      <w:r>
        <w:rPr>
          <w:rFonts w:ascii="Arial" w:hAnsi="Arial" w:cs="Arial"/>
          <w:i/>
          <w:color w:val="993366"/>
          <w:sz w:val="16"/>
          <w:szCs w:val="20"/>
        </w:rPr>
        <w:t xml:space="preserve">ase: </w:t>
      </w:r>
      <w:r w:rsidR="00F21BE9">
        <w:rPr>
          <w:rFonts w:ascii="Arial" w:hAnsi="Arial" w:cs="Arial"/>
          <w:i/>
          <w:color w:val="993366"/>
          <w:sz w:val="16"/>
          <w:szCs w:val="20"/>
        </w:rPr>
        <w:t>a</w:t>
      </w:r>
      <w:r>
        <w:rPr>
          <w:rFonts w:ascii="Arial" w:hAnsi="Arial" w:cs="Arial"/>
          <w:i/>
          <w:color w:val="993366"/>
          <w:sz w:val="16"/>
          <w:szCs w:val="20"/>
        </w:rPr>
        <w:t>rt</w:t>
      </w:r>
      <w:r w:rsidR="00F21BE9">
        <w:rPr>
          <w:rFonts w:ascii="Arial" w:hAnsi="Arial" w:cs="Arial"/>
          <w:i/>
          <w:color w:val="993366"/>
          <w:sz w:val="16"/>
          <w:szCs w:val="20"/>
        </w:rPr>
        <w:t>-h</w:t>
      </w:r>
      <w:r w:rsidR="00F50AAF">
        <w:rPr>
          <w:rFonts w:ascii="Arial" w:hAnsi="Arial" w:cs="Arial"/>
          <w:i/>
          <w:color w:val="993366"/>
          <w:sz w:val="16"/>
          <w:szCs w:val="20"/>
        </w:rPr>
        <w:t>ouse</w:t>
      </w:r>
      <w:r>
        <w:rPr>
          <w:rFonts w:ascii="Arial" w:hAnsi="Arial" w:cs="Arial"/>
          <w:i/>
          <w:color w:val="993366"/>
          <w:sz w:val="16"/>
          <w:szCs w:val="20"/>
        </w:rPr>
        <w:t xml:space="preserve"> </w:t>
      </w:r>
      <w:r w:rsidR="00F21BE9">
        <w:rPr>
          <w:rFonts w:ascii="Arial" w:hAnsi="Arial" w:cs="Arial"/>
          <w:i/>
          <w:color w:val="993366"/>
          <w:sz w:val="16"/>
          <w:szCs w:val="20"/>
        </w:rPr>
        <w:t>a</w:t>
      </w:r>
      <w:r w:rsidR="005D0F49">
        <w:rPr>
          <w:rFonts w:ascii="Arial" w:hAnsi="Arial" w:cs="Arial"/>
          <w:i/>
          <w:color w:val="993366"/>
          <w:sz w:val="16"/>
          <w:szCs w:val="20"/>
        </w:rPr>
        <w:t>ttenders</w:t>
      </w:r>
    </w:p>
    <w:p w14:paraId="506A4929" w14:textId="77777777" w:rsidR="00826C8F" w:rsidRPr="00826C8F" w:rsidRDefault="00826C8F" w:rsidP="00826C8F">
      <w:pPr>
        <w:spacing w:after="0" w:line="256" w:lineRule="auto"/>
        <w:ind w:left="284"/>
        <w:jc w:val="center"/>
        <w:rPr>
          <w:rFonts w:ascii="Arial" w:hAnsi="Arial" w:cs="Arial"/>
          <w:i/>
          <w:sz w:val="16"/>
          <w:szCs w:val="20"/>
        </w:rPr>
      </w:pPr>
    </w:p>
    <w:p w14:paraId="4502915E" w14:textId="3378439B" w:rsidR="00E85745" w:rsidRPr="00370239" w:rsidRDefault="00E85745" w:rsidP="00E85745">
      <w:pPr>
        <w:jc w:val="both"/>
        <w:rPr>
          <w:rFonts w:ascii="Arial" w:hAnsi="Arial" w:cs="Arial"/>
          <w:color w:val="auto"/>
          <w:sz w:val="20"/>
          <w:szCs w:val="20"/>
        </w:rPr>
      </w:pPr>
      <w:r w:rsidRPr="00370239">
        <w:rPr>
          <w:rFonts w:ascii="Arial" w:hAnsi="Arial" w:cs="Arial"/>
          <w:color w:val="auto"/>
          <w:sz w:val="20"/>
          <w:szCs w:val="20"/>
        </w:rPr>
        <w:t xml:space="preserve">As highlighted in the table </w:t>
      </w:r>
      <w:r w:rsidR="00D72B70">
        <w:rPr>
          <w:rFonts w:ascii="Arial" w:hAnsi="Arial" w:cs="Arial"/>
          <w:color w:val="auto"/>
          <w:sz w:val="20"/>
          <w:szCs w:val="20"/>
        </w:rPr>
        <w:t>3.4.3</w:t>
      </w:r>
      <w:r w:rsidRPr="00370239">
        <w:rPr>
          <w:rFonts w:ascii="Arial" w:hAnsi="Arial" w:cs="Arial"/>
          <w:color w:val="auto"/>
          <w:sz w:val="20"/>
          <w:szCs w:val="20"/>
        </w:rPr>
        <w:t>, art</w:t>
      </w:r>
      <w:r w:rsidR="00D72B70">
        <w:rPr>
          <w:rFonts w:ascii="Arial" w:hAnsi="Arial" w:cs="Arial"/>
          <w:color w:val="auto"/>
          <w:sz w:val="20"/>
          <w:szCs w:val="20"/>
        </w:rPr>
        <w:t>-</w:t>
      </w:r>
      <w:r w:rsidRPr="00370239">
        <w:rPr>
          <w:rFonts w:ascii="Arial" w:hAnsi="Arial" w:cs="Arial"/>
          <w:color w:val="auto"/>
          <w:sz w:val="20"/>
          <w:szCs w:val="20"/>
        </w:rPr>
        <w:t xml:space="preserve">house attenders </w:t>
      </w:r>
      <w:r w:rsidR="002A02F0">
        <w:rPr>
          <w:rFonts w:ascii="Arial" w:hAnsi="Arial" w:cs="Arial"/>
          <w:color w:val="auto"/>
          <w:sz w:val="20"/>
          <w:szCs w:val="20"/>
        </w:rPr>
        <w:t xml:space="preserve">will tend </w:t>
      </w:r>
      <w:r w:rsidRPr="00370239">
        <w:rPr>
          <w:rFonts w:ascii="Arial" w:hAnsi="Arial" w:cs="Arial"/>
          <w:color w:val="auto"/>
          <w:sz w:val="20"/>
          <w:szCs w:val="20"/>
        </w:rPr>
        <w:t>towards attending a</w:t>
      </w:r>
      <w:r w:rsidR="002A02F0">
        <w:rPr>
          <w:rFonts w:ascii="Arial" w:hAnsi="Arial" w:cs="Arial"/>
          <w:color w:val="auto"/>
          <w:sz w:val="20"/>
          <w:szCs w:val="20"/>
        </w:rPr>
        <w:t>rts events at a wide array of venues.</w:t>
      </w:r>
      <w:r w:rsidRPr="00370239">
        <w:rPr>
          <w:rFonts w:ascii="Arial" w:hAnsi="Arial" w:cs="Arial"/>
          <w:color w:val="auto"/>
          <w:sz w:val="20"/>
          <w:szCs w:val="20"/>
        </w:rPr>
        <w:t xml:space="preserve"> 38% indicate attendance at </w:t>
      </w:r>
      <w:r w:rsidR="00D72B70">
        <w:rPr>
          <w:rFonts w:ascii="Arial" w:hAnsi="Arial" w:cs="Arial"/>
          <w:color w:val="auto"/>
          <w:sz w:val="20"/>
          <w:szCs w:val="20"/>
        </w:rPr>
        <w:t>t</w:t>
      </w:r>
      <w:r w:rsidRPr="00370239">
        <w:rPr>
          <w:rFonts w:ascii="Arial" w:hAnsi="Arial" w:cs="Arial"/>
          <w:color w:val="auto"/>
          <w:sz w:val="20"/>
          <w:szCs w:val="20"/>
        </w:rPr>
        <w:t xml:space="preserve">heatres (118% more likely) and 30% at </w:t>
      </w:r>
      <w:r w:rsidR="00D72B70">
        <w:rPr>
          <w:rFonts w:ascii="Arial" w:hAnsi="Arial" w:cs="Arial"/>
          <w:color w:val="auto"/>
          <w:sz w:val="20"/>
          <w:szCs w:val="20"/>
        </w:rPr>
        <w:t>g</w:t>
      </w:r>
      <w:r w:rsidR="00D72B70" w:rsidRPr="00370239">
        <w:rPr>
          <w:rFonts w:ascii="Arial" w:hAnsi="Arial" w:cs="Arial"/>
          <w:color w:val="auto"/>
          <w:sz w:val="20"/>
          <w:szCs w:val="20"/>
        </w:rPr>
        <w:t xml:space="preserve">alleries </w:t>
      </w:r>
      <w:r w:rsidRPr="00370239">
        <w:rPr>
          <w:rFonts w:ascii="Arial" w:hAnsi="Arial" w:cs="Arial"/>
          <w:color w:val="auto"/>
          <w:sz w:val="20"/>
          <w:szCs w:val="20"/>
        </w:rPr>
        <w:t>(146% more likely). Non</w:t>
      </w:r>
      <w:r w:rsidR="00D72B70">
        <w:rPr>
          <w:rFonts w:ascii="Arial" w:hAnsi="Arial" w:cs="Arial"/>
          <w:color w:val="auto"/>
          <w:sz w:val="20"/>
          <w:szCs w:val="20"/>
        </w:rPr>
        <w:t>-</w:t>
      </w:r>
      <w:r w:rsidRPr="00370239">
        <w:rPr>
          <w:rFonts w:ascii="Arial" w:hAnsi="Arial" w:cs="Arial"/>
          <w:color w:val="auto"/>
          <w:sz w:val="20"/>
          <w:szCs w:val="20"/>
        </w:rPr>
        <w:t>specialist venues are also popular amongst art</w:t>
      </w:r>
      <w:r w:rsidR="00D72B70">
        <w:rPr>
          <w:rFonts w:ascii="Arial" w:hAnsi="Arial" w:cs="Arial"/>
          <w:color w:val="auto"/>
          <w:sz w:val="20"/>
          <w:szCs w:val="20"/>
        </w:rPr>
        <w:t>-</w:t>
      </w:r>
      <w:r w:rsidRPr="00370239">
        <w:rPr>
          <w:rFonts w:ascii="Arial" w:hAnsi="Arial" w:cs="Arial"/>
          <w:color w:val="auto"/>
          <w:sz w:val="20"/>
          <w:szCs w:val="20"/>
        </w:rPr>
        <w:t>house attenders, wit</w:t>
      </w:r>
      <w:r w:rsidR="00D72B70">
        <w:rPr>
          <w:rFonts w:ascii="Arial" w:hAnsi="Arial" w:cs="Arial"/>
          <w:color w:val="auto"/>
          <w:sz w:val="20"/>
          <w:szCs w:val="20"/>
        </w:rPr>
        <w:t>h one in three</w:t>
      </w:r>
      <w:r w:rsidRPr="00370239">
        <w:rPr>
          <w:rFonts w:ascii="Arial" w:hAnsi="Arial" w:cs="Arial"/>
          <w:color w:val="auto"/>
          <w:sz w:val="20"/>
          <w:szCs w:val="20"/>
        </w:rPr>
        <w:t xml:space="preserve"> attending some manner of arts events at a </w:t>
      </w:r>
      <w:r w:rsidR="00D72B70">
        <w:rPr>
          <w:rFonts w:ascii="Arial" w:hAnsi="Arial" w:cs="Arial"/>
          <w:color w:val="auto"/>
          <w:sz w:val="20"/>
          <w:szCs w:val="20"/>
        </w:rPr>
        <w:t>c</w:t>
      </w:r>
      <w:r w:rsidRPr="00370239">
        <w:rPr>
          <w:rFonts w:ascii="Arial" w:hAnsi="Arial" w:cs="Arial"/>
          <w:color w:val="auto"/>
          <w:sz w:val="20"/>
          <w:szCs w:val="20"/>
        </w:rPr>
        <w:t xml:space="preserve">hurch and </w:t>
      </w:r>
      <w:r w:rsidR="00D72B70">
        <w:rPr>
          <w:rFonts w:ascii="Arial" w:hAnsi="Arial" w:cs="Arial"/>
          <w:color w:val="auto"/>
          <w:sz w:val="20"/>
          <w:szCs w:val="20"/>
        </w:rPr>
        <w:t>one in four</w:t>
      </w:r>
      <w:r w:rsidRPr="00370239">
        <w:rPr>
          <w:rFonts w:ascii="Arial" w:hAnsi="Arial" w:cs="Arial"/>
          <w:color w:val="auto"/>
          <w:sz w:val="20"/>
          <w:szCs w:val="20"/>
        </w:rPr>
        <w:t xml:space="preserve"> at a </w:t>
      </w:r>
      <w:r w:rsidR="00D72B70">
        <w:rPr>
          <w:rFonts w:ascii="Arial" w:hAnsi="Arial" w:cs="Arial"/>
          <w:color w:val="auto"/>
          <w:sz w:val="20"/>
          <w:szCs w:val="20"/>
        </w:rPr>
        <w:t>l</w:t>
      </w:r>
      <w:r w:rsidRPr="00370239">
        <w:rPr>
          <w:rFonts w:ascii="Arial" w:hAnsi="Arial" w:cs="Arial"/>
          <w:color w:val="auto"/>
          <w:sz w:val="20"/>
          <w:szCs w:val="20"/>
        </w:rPr>
        <w:t>ibrary.</w:t>
      </w:r>
    </w:p>
    <w:p w14:paraId="3792945B" w14:textId="02CF1B42" w:rsidR="00E85745" w:rsidRPr="005D0F49" w:rsidRDefault="00E85745" w:rsidP="00E85745">
      <w:pPr>
        <w:spacing w:after="0"/>
        <w:jc w:val="both"/>
        <w:rPr>
          <w:rFonts w:ascii="Arial" w:hAnsi="Arial" w:cs="Arial"/>
          <w:color w:val="993366"/>
          <w:sz w:val="20"/>
          <w:szCs w:val="20"/>
        </w:rPr>
      </w:pPr>
      <w:r w:rsidRPr="005D0F49">
        <w:rPr>
          <w:rFonts w:ascii="Arial" w:hAnsi="Arial" w:cs="Arial"/>
          <w:b/>
          <w:color w:val="993366"/>
          <w:sz w:val="20"/>
          <w:szCs w:val="20"/>
        </w:rPr>
        <w:t xml:space="preserve">Table 3.4.3 </w:t>
      </w:r>
      <w:r w:rsidR="00305A43">
        <w:rPr>
          <w:rFonts w:ascii="Arial" w:hAnsi="Arial" w:cs="Arial"/>
          <w:color w:val="993366"/>
          <w:sz w:val="20"/>
          <w:szCs w:val="20"/>
        </w:rPr>
        <w:t>Art</w:t>
      </w:r>
      <w:r w:rsidR="009604D3">
        <w:rPr>
          <w:rFonts w:ascii="Arial" w:hAnsi="Arial" w:cs="Arial"/>
          <w:color w:val="993366"/>
          <w:sz w:val="20"/>
          <w:szCs w:val="20"/>
        </w:rPr>
        <w:t>-h</w:t>
      </w:r>
      <w:r w:rsidR="00305A43">
        <w:rPr>
          <w:rFonts w:ascii="Arial" w:hAnsi="Arial" w:cs="Arial"/>
          <w:color w:val="993366"/>
          <w:sz w:val="20"/>
          <w:szCs w:val="20"/>
        </w:rPr>
        <w:t xml:space="preserve">ouse </w:t>
      </w:r>
      <w:r w:rsidR="009604D3">
        <w:rPr>
          <w:rFonts w:ascii="Arial" w:hAnsi="Arial" w:cs="Arial"/>
          <w:color w:val="993366"/>
          <w:sz w:val="20"/>
          <w:szCs w:val="20"/>
        </w:rPr>
        <w:t xml:space="preserve">Attenders </w:t>
      </w:r>
      <w:r w:rsidR="00305A43">
        <w:rPr>
          <w:rFonts w:ascii="Arial" w:hAnsi="Arial" w:cs="Arial"/>
          <w:color w:val="993366"/>
          <w:sz w:val="20"/>
          <w:szCs w:val="20"/>
        </w:rPr>
        <w:t>and E</w:t>
      </w:r>
      <w:r w:rsidRPr="005D0F49">
        <w:rPr>
          <w:rFonts w:ascii="Arial" w:hAnsi="Arial" w:cs="Arial"/>
          <w:color w:val="993366"/>
          <w:sz w:val="20"/>
          <w:szCs w:val="20"/>
        </w:rPr>
        <w:t xml:space="preserve">vents </w:t>
      </w:r>
      <w:r w:rsidR="00305A43">
        <w:rPr>
          <w:rFonts w:ascii="Arial" w:hAnsi="Arial" w:cs="Arial"/>
          <w:color w:val="993366"/>
          <w:sz w:val="20"/>
          <w:szCs w:val="20"/>
        </w:rPr>
        <w:t>A</w:t>
      </w:r>
      <w:r w:rsidRPr="005D0F49">
        <w:rPr>
          <w:rFonts w:ascii="Arial" w:hAnsi="Arial" w:cs="Arial"/>
          <w:color w:val="993366"/>
          <w:sz w:val="20"/>
          <w:szCs w:val="20"/>
        </w:rPr>
        <w:t>ttendance</w:t>
      </w:r>
    </w:p>
    <w:p w14:paraId="43B8F031" w14:textId="77777777" w:rsidR="00E85745" w:rsidRDefault="00E85745" w:rsidP="00E85745">
      <w:pPr>
        <w:spacing w:after="0"/>
        <w:jc w:val="both"/>
        <w:rPr>
          <w:rFonts w:ascii="Arial" w:hAnsi="Arial" w:cs="Arial"/>
          <w:b/>
          <w:color w:val="1F497D"/>
          <w:sz w:val="20"/>
          <w:szCs w:val="20"/>
        </w:rPr>
      </w:pPr>
    </w:p>
    <w:tbl>
      <w:tblPr>
        <w:tblStyle w:val="LightList"/>
        <w:tblW w:w="2991" w:type="pct"/>
        <w:jc w:val="center"/>
        <w:tblInd w:w="-554" w:type="dxa"/>
        <w:tblLayout w:type="fixed"/>
        <w:tblLook w:val="0620" w:firstRow="1" w:lastRow="0" w:firstColumn="0" w:lastColumn="0" w:noHBand="1" w:noVBand="1"/>
      </w:tblPr>
      <w:tblGrid>
        <w:gridCol w:w="3381"/>
        <w:gridCol w:w="790"/>
        <w:gridCol w:w="1358"/>
      </w:tblGrid>
      <w:tr w:rsidR="00E85745" w14:paraId="52089B2E" w14:textId="77777777" w:rsidTr="00305A43">
        <w:trPr>
          <w:cnfStyle w:val="100000000000" w:firstRow="1" w:lastRow="0" w:firstColumn="0" w:lastColumn="0" w:oddVBand="0" w:evenVBand="0" w:oddHBand="0" w:evenHBand="0" w:firstRowFirstColumn="0" w:firstRowLastColumn="0" w:lastRowFirstColumn="0" w:lastRowLastColumn="0"/>
          <w:jc w:val="center"/>
        </w:trPr>
        <w:tc>
          <w:tcPr>
            <w:tcW w:w="3058" w:type="pct"/>
            <w:tcBorders>
              <w:top w:val="nil"/>
              <w:left w:val="nil"/>
              <w:bottom w:val="single" w:sz="4" w:space="0" w:color="808080" w:themeColor="background1" w:themeShade="80"/>
              <w:right w:val="single" w:sz="4" w:space="0" w:color="808080" w:themeColor="background1" w:themeShade="80"/>
            </w:tcBorders>
            <w:shd w:val="clear" w:color="auto" w:fill="auto"/>
            <w:vAlign w:val="bottom"/>
          </w:tcPr>
          <w:p w14:paraId="0D52270D" w14:textId="77777777" w:rsidR="00E85745" w:rsidRPr="00B11B70" w:rsidRDefault="00E85745" w:rsidP="00102D5B">
            <w:pPr>
              <w:spacing w:after="0"/>
              <w:rPr>
                <w:b w:val="0"/>
                <w:sz w:val="18"/>
                <w:szCs w:val="18"/>
              </w:rPr>
            </w:pPr>
          </w:p>
        </w:tc>
        <w:tc>
          <w:tcPr>
            <w:tcW w:w="1942" w:type="pct"/>
            <w:gridSpan w:val="2"/>
            <w:tcBorders>
              <w:top w:val="single" w:sz="4" w:space="0" w:color="auto"/>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23B0D5D9" w14:textId="0C5C8C6C" w:rsidR="00E85745" w:rsidRPr="008E4BCA" w:rsidRDefault="00305A43" w:rsidP="00305A43">
            <w:pPr>
              <w:spacing w:after="0"/>
              <w:rPr>
                <w:sz w:val="18"/>
                <w:szCs w:val="18"/>
              </w:rPr>
            </w:pPr>
            <w:r>
              <w:rPr>
                <w:color w:val="FFFFFF" w:themeColor="background1"/>
                <w:sz w:val="18"/>
                <w:szCs w:val="18"/>
              </w:rPr>
              <w:t>Art</w:t>
            </w:r>
            <w:r w:rsidR="00F21BE9">
              <w:rPr>
                <w:color w:val="FFFFFF" w:themeColor="background1"/>
                <w:sz w:val="18"/>
                <w:szCs w:val="18"/>
              </w:rPr>
              <w:t>-h</w:t>
            </w:r>
            <w:r>
              <w:rPr>
                <w:color w:val="FFFFFF" w:themeColor="background1"/>
                <w:sz w:val="18"/>
                <w:szCs w:val="18"/>
              </w:rPr>
              <w:t xml:space="preserve">ouse </w:t>
            </w:r>
            <w:r w:rsidR="00F21BE9">
              <w:rPr>
                <w:color w:val="FFFFFF" w:themeColor="background1"/>
                <w:sz w:val="18"/>
                <w:szCs w:val="18"/>
              </w:rPr>
              <w:t>a</w:t>
            </w:r>
            <w:r w:rsidR="00E85745" w:rsidRPr="00E85745">
              <w:rPr>
                <w:color w:val="FFFFFF" w:themeColor="background1"/>
                <w:sz w:val="18"/>
                <w:szCs w:val="18"/>
              </w:rPr>
              <w:t>ttenders</w:t>
            </w:r>
          </w:p>
        </w:tc>
      </w:tr>
      <w:tr w:rsidR="00E85745" w14:paraId="6E1D496B" w14:textId="77777777" w:rsidTr="00305A43">
        <w:trPr>
          <w:jc w:val="center"/>
        </w:trPr>
        <w:tc>
          <w:tcPr>
            <w:tcW w:w="30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bottom"/>
          </w:tcPr>
          <w:p w14:paraId="2F361A24" w14:textId="07B19F95" w:rsidR="00E85745" w:rsidRPr="008E4BCA" w:rsidRDefault="00305A43" w:rsidP="00254544">
            <w:pPr>
              <w:spacing w:after="0"/>
              <w:rPr>
                <w:b/>
                <w:color w:val="FFFFFF" w:themeColor="background1"/>
                <w:sz w:val="18"/>
                <w:szCs w:val="18"/>
              </w:rPr>
            </w:pPr>
            <w:r>
              <w:rPr>
                <w:b/>
                <w:color w:val="FFFFFF" w:themeColor="background1"/>
                <w:sz w:val="18"/>
                <w:szCs w:val="18"/>
              </w:rPr>
              <w:t>Arts</w:t>
            </w:r>
            <w:r w:rsidR="00F21BE9">
              <w:rPr>
                <w:b/>
                <w:color w:val="FFFFFF" w:themeColor="background1"/>
                <w:sz w:val="18"/>
                <w:szCs w:val="18"/>
              </w:rPr>
              <w:t>-e</w:t>
            </w:r>
            <w:r w:rsidR="00E85745" w:rsidRPr="008E4BCA">
              <w:rPr>
                <w:b/>
                <w:color w:val="FFFFFF" w:themeColor="background1"/>
                <w:sz w:val="18"/>
                <w:szCs w:val="18"/>
              </w:rPr>
              <w:t xml:space="preserve">vents </w:t>
            </w:r>
            <w:r w:rsidR="00F21BE9">
              <w:rPr>
                <w:b/>
                <w:color w:val="FFFFFF" w:themeColor="background1"/>
                <w:sz w:val="18"/>
                <w:szCs w:val="18"/>
              </w:rPr>
              <w:t>a</w:t>
            </w:r>
            <w:r w:rsidR="00F21BE9" w:rsidRPr="008E4BCA">
              <w:rPr>
                <w:b/>
                <w:color w:val="FFFFFF" w:themeColor="background1"/>
                <w:sz w:val="18"/>
                <w:szCs w:val="18"/>
              </w:rPr>
              <w:t>ttendance</w:t>
            </w:r>
          </w:p>
        </w:tc>
        <w:tc>
          <w:tcPr>
            <w:tcW w:w="714" w:type="pct"/>
            <w:tcBorders>
              <w:top w:val="single" w:sz="4" w:space="0" w:color="B7B7B7" w:themeColor="text1" w:themeTint="8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4995962B" w14:textId="77777777" w:rsidR="00E85745" w:rsidRPr="008E4BCA" w:rsidRDefault="00E85745" w:rsidP="00102D5B">
            <w:pPr>
              <w:spacing w:after="0"/>
              <w:jc w:val="center"/>
              <w:rPr>
                <w:b/>
                <w:color w:val="FFFFFF" w:themeColor="background1"/>
                <w:sz w:val="18"/>
                <w:szCs w:val="18"/>
              </w:rPr>
            </w:pPr>
            <w:r w:rsidRPr="008E4BCA">
              <w:rPr>
                <w:b/>
                <w:color w:val="FFFFFF" w:themeColor="background1"/>
                <w:sz w:val="18"/>
                <w:szCs w:val="18"/>
              </w:rPr>
              <w:t>%</w:t>
            </w:r>
          </w:p>
        </w:tc>
        <w:tc>
          <w:tcPr>
            <w:tcW w:w="1228" w:type="pct"/>
            <w:tcBorders>
              <w:top w:val="single" w:sz="4" w:space="0" w:color="B7B7B7" w:themeColor="text1" w:themeTint="80"/>
              <w:bottom w:val="single" w:sz="4" w:space="0" w:color="B7B7B7" w:themeColor="text1" w:themeTint="80"/>
            </w:tcBorders>
            <w:shd w:val="clear" w:color="auto" w:fill="A6A6A6" w:themeFill="background1" w:themeFillShade="A6"/>
          </w:tcPr>
          <w:p w14:paraId="0AAEC737" w14:textId="77777777" w:rsidR="00E85745" w:rsidRPr="008E4BCA" w:rsidRDefault="00E85745" w:rsidP="00102D5B">
            <w:pPr>
              <w:spacing w:after="0"/>
              <w:jc w:val="center"/>
              <w:rPr>
                <w:b/>
                <w:color w:val="FFFFFF" w:themeColor="background1"/>
                <w:sz w:val="18"/>
                <w:szCs w:val="18"/>
              </w:rPr>
            </w:pPr>
            <w:r w:rsidRPr="008E4BCA">
              <w:rPr>
                <w:b/>
                <w:color w:val="FFFFFF" w:themeColor="background1"/>
                <w:sz w:val="18"/>
                <w:szCs w:val="18"/>
              </w:rPr>
              <w:t>Index</w:t>
            </w:r>
          </w:p>
        </w:tc>
      </w:tr>
      <w:tr w:rsidR="00E85745" w14:paraId="31A919DB" w14:textId="77777777" w:rsidTr="00305A43">
        <w:trPr>
          <w:jc w:val="center"/>
        </w:trPr>
        <w:tc>
          <w:tcPr>
            <w:tcW w:w="3058" w:type="pct"/>
            <w:tcBorders>
              <w:left w:val="single" w:sz="4" w:space="0" w:color="B7B7B7" w:themeColor="text1" w:themeTint="80"/>
              <w:right w:val="dotted" w:sz="4" w:space="0" w:color="auto"/>
            </w:tcBorders>
            <w:vAlign w:val="bottom"/>
          </w:tcPr>
          <w:p w14:paraId="7206CA3A" w14:textId="77777777" w:rsidR="00E85745" w:rsidRPr="00B11B70" w:rsidRDefault="00E85745" w:rsidP="00102D5B">
            <w:pPr>
              <w:spacing w:after="0"/>
              <w:rPr>
                <w:sz w:val="18"/>
                <w:szCs w:val="18"/>
              </w:rPr>
            </w:pPr>
            <w:r>
              <w:rPr>
                <w:sz w:val="18"/>
                <w:szCs w:val="18"/>
              </w:rPr>
              <w:t>Theatre</w:t>
            </w:r>
          </w:p>
        </w:tc>
        <w:tc>
          <w:tcPr>
            <w:tcW w:w="714" w:type="pct"/>
            <w:tcBorders>
              <w:left w:val="dotted" w:sz="4" w:space="0" w:color="auto"/>
            </w:tcBorders>
            <w:shd w:val="clear" w:color="auto" w:fill="auto"/>
            <w:vAlign w:val="bottom"/>
          </w:tcPr>
          <w:p w14:paraId="0989020B" w14:textId="77777777" w:rsidR="00E85745" w:rsidRPr="00B11B70" w:rsidRDefault="00E85745" w:rsidP="00102D5B">
            <w:pPr>
              <w:spacing w:after="0"/>
              <w:jc w:val="center"/>
              <w:rPr>
                <w:sz w:val="18"/>
                <w:szCs w:val="18"/>
              </w:rPr>
            </w:pPr>
            <w:r>
              <w:rPr>
                <w:sz w:val="18"/>
                <w:szCs w:val="18"/>
              </w:rPr>
              <w:t>38</w:t>
            </w:r>
            <w:r w:rsidRPr="00B11B70">
              <w:rPr>
                <w:sz w:val="18"/>
                <w:szCs w:val="18"/>
              </w:rPr>
              <w:t>%</w:t>
            </w:r>
          </w:p>
        </w:tc>
        <w:tc>
          <w:tcPr>
            <w:tcW w:w="1228" w:type="pct"/>
            <w:shd w:val="clear" w:color="auto" w:fill="EAA1A4" w:themeFill="accent3" w:themeFillTint="66"/>
            <w:vAlign w:val="bottom"/>
          </w:tcPr>
          <w:p w14:paraId="682013EB" w14:textId="77777777" w:rsidR="00E85745" w:rsidRPr="00B11B70" w:rsidRDefault="00E85745" w:rsidP="00102D5B">
            <w:pPr>
              <w:spacing w:after="0"/>
              <w:jc w:val="center"/>
              <w:rPr>
                <w:sz w:val="18"/>
                <w:szCs w:val="18"/>
              </w:rPr>
            </w:pPr>
            <w:r>
              <w:rPr>
                <w:sz w:val="18"/>
                <w:szCs w:val="18"/>
              </w:rPr>
              <w:t>218</w:t>
            </w:r>
          </w:p>
        </w:tc>
      </w:tr>
      <w:tr w:rsidR="00E85745" w14:paraId="78FE6976" w14:textId="77777777" w:rsidTr="00305A43">
        <w:trPr>
          <w:jc w:val="center"/>
        </w:trPr>
        <w:tc>
          <w:tcPr>
            <w:tcW w:w="3058" w:type="pct"/>
            <w:tcBorders>
              <w:left w:val="single" w:sz="4" w:space="0" w:color="B7B7B7" w:themeColor="text1" w:themeTint="80"/>
              <w:right w:val="dotted" w:sz="4" w:space="0" w:color="auto"/>
            </w:tcBorders>
            <w:vAlign w:val="bottom"/>
          </w:tcPr>
          <w:p w14:paraId="3F51A739" w14:textId="77777777" w:rsidR="00E85745" w:rsidRPr="00B11B70" w:rsidRDefault="00E85745" w:rsidP="00102D5B">
            <w:pPr>
              <w:spacing w:after="0"/>
              <w:rPr>
                <w:sz w:val="18"/>
                <w:szCs w:val="18"/>
              </w:rPr>
            </w:pPr>
            <w:r>
              <w:rPr>
                <w:sz w:val="18"/>
                <w:szCs w:val="18"/>
              </w:rPr>
              <w:t>Church</w:t>
            </w:r>
          </w:p>
        </w:tc>
        <w:tc>
          <w:tcPr>
            <w:tcW w:w="714" w:type="pct"/>
            <w:tcBorders>
              <w:left w:val="dotted" w:sz="4" w:space="0" w:color="auto"/>
            </w:tcBorders>
            <w:shd w:val="clear" w:color="auto" w:fill="auto"/>
            <w:vAlign w:val="bottom"/>
          </w:tcPr>
          <w:p w14:paraId="3A89062E" w14:textId="77777777" w:rsidR="00E85745" w:rsidRPr="00B11B70" w:rsidRDefault="00E85745" w:rsidP="00102D5B">
            <w:pPr>
              <w:spacing w:after="0"/>
              <w:jc w:val="center"/>
              <w:rPr>
                <w:sz w:val="18"/>
                <w:szCs w:val="18"/>
              </w:rPr>
            </w:pPr>
            <w:r>
              <w:rPr>
                <w:sz w:val="18"/>
                <w:szCs w:val="18"/>
              </w:rPr>
              <w:t>32</w:t>
            </w:r>
            <w:r w:rsidRPr="00B11B70">
              <w:rPr>
                <w:sz w:val="18"/>
                <w:szCs w:val="18"/>
              </w:rPr>
              <w:t>%</w:t>
            </w:r>
          </w:p>
        </w:tc>
        <w:tc>
          <w:tcPr>
            <w:tcW w:w="1228" w:type="pct"/>
            <w:shd w:val="clear" w:color="auto" w:fill="EAA1A4" w:themeFill="accent3" w:themeFillTint="66"/>
            <w:vAlign w:val="bottom"/>
          </w:tcPr>
          <w:p w14:paraId="35BEEFB3" w14:textId="77777777" w:rsidR="00E85745" w:rsidRPr="00B11B70" w:rsidRDefault="00E85745" w:rsidP="00102D5B">
            <w:pPr>
              <w:spacing w:after="0"/>
              <w:jc w:val="center"/>
              <w:rPr>
                <w:sz w:val="18"/>
                <w:szCs w:val="18"/>
              </w:rPr>
            </w:pPr>
            <w:r>
              <w:rPr>
                <w:sz w:val="18"/>
                <w:szCs w:val="18"/>
              </w:rPr>
              <w:t>151</w:t>
            </w:r>
          </w:p>
        </w:tc>
      </w:tr>
      <w:tr w:rsidR="00E85745" w14:paraId="38B7E380" w14:textId="77777777" w:rsidTr="00305A43">
        <w:trPr>
          <w:jc w:val="center"/>
        </w:trPr>
        <w:tc>
          <w:tcPr>
            <w:tcW w:w="3058" w:type="pct"/>
            <w:tcBorders>
              <w:left w:val="single" w:sz="4" w:space="0" w:color="B7B7B7" w:themeColor="text1" w:themeTint="80"/>
              <w:right w:val="dotted" w:sz="4" w:space="0" w:color="auto"/>
            </w:tcBorders>
            <w:vAlign w:val="bottom"/>
          </w:tcPr>
          <w:p w14:paraId="5320BFFD" w14:textId="4443BE51" w:rsidR="00E85745" w:rsidRPr="00B11B70" w:rsidRDefault="00E85745" w:rsidP="00102D5B">
            <w:pPr>
              <w:spacing w:after="0"/>
              <w:rPr>
                <w:sz w:val="18"/>
                <w:szCs w:val="18"/>
              </w:rPr>
            </w:pPr>
            <w:r>
              <w:rPr>
                <w:sz w:val="18"/>
                <w:szCs w:val="18"/>
              </w:rPr>
              <w:t>Pub/</w:t>
            </w:r>
            <w:r w:rsidR="00F21BE9">
              <w:rPr>
                <w:sz w:val="18"/>
                <w:szCs w:val="18"/>
              </w:rPr>
              <w:t>h</w:t>
            </w:r>
            <w:r>
              <w:rPr>
                <w:sz w:val="18"/>
                <w:szCs w:val="18"/>
              </w:rPr>
              <w:t>otel</w:t>
            </w:r>
          </w:p>
        </w:tc>
        <w:tc>
          <w:tcPr>
            <w:tcW w:w="714" w:type="pct"/>
            <w:tcBorders>
              <w:left w:val="dotted" w:sz="4" w:space="0" w:color="auto"/>
            </w:tcBorders>
            <w:shd w:val="clear" w:color="auto" w:fill="auto"/>
            <w:vAlign w:val="bottom"/>
          </w:tcPr>
          <w:p w14:paraId="2A722AF2" w14:textId="77777777" w:rsidR="00E85745" w:rsidRDefault="00E85745" w:rsidP="00102D5B">
            <w:pPr>
              <w:spacing w:after="0"/>
              <w:jc w:val="center"/>
              <w:rPr>
                <w:sz w:val="18"/>
                <w:szCs w:val="18"/>
              </w:rPr>
            </w:pPr>
            <w:r>
              <w:rPr>
                <w:sz w:val="18"/>
                <w:szCs w:val="18"/>
              </w:rPr>
              <w:t>30%</w:t>
            </w:r>
          </w:p>
        </w:tc>
        <w:tc>
          <w:tcPr>
            <w:tcW w:w="1228" w:type="pct"/>
            <w:shd w:val="clear" w:color="auto" w:fill="auto"/>
            <w:vAlign w:val="bottom"/>
          </w:tcPr>
          <w:p w14:paraId="78E65E2D" w14:textId="77777777" w:rsidR="00E85745" w:rsidRPr="00B11B70" w:rsidRDefault="00E85745" w:rsidP="00102D5B">
            <w:pPr>
              <w:spacing w:after="0"/>
              <w:jc w:val="center"/>
              <w:rPr>
                <w:sz w:val="18"/>
                <w:szCs w:val="18"/>
              </w:rPr>
            </w:pPr>
            <w:r>
              <w:rPr>
                <w:sz w:val="18"/>
                <w:szCs w:val="18"/>
              </w:rPr>
              <w:t>119</w:t>
            </w:r>
          </w:p>
        </w:tc>
      </w:tr>
      <w:tr w:rsidR="00E85745" w14:paraId="220B3550" w14:textId="77777777" w:rsidTr="00305A43">
        <w:trPr>
          <w:jc w:val="center"/>
        </w:trPr>
        <w:tc>
          <w:tcPr>
            <w:tcW w:w="3058" w:type="pct"/>
            <w:tcBorders>
              <w:left w:val="single" w:sz="4" w:space="0" w:color="B7B7B7" w:themeColor="text1" w:themeTint="80"/>
              <w:right w:val="dotted" w:sz="4" w:space="0" w:color="auto"/>
            </w:tcBorders>
            <w:vAlign w:val="bottom"/>
          </w:tcPr>
          <w:p w14:paraId="019F88C9" w14:textId="77777777" w:rsidR="00E85745" w:rsidRPr="00B11B70" w:rsidRDefault="00E85745" w:rsidP="00102D5B">
            <w:pPr>
              <w:spacing w:after="0"/>
              <w:rPr>
                <w:sz w:val="18"/>
                <w:szCs w:val="18"/>
              </w:rPr>
            </w:pPr>
            <w:r>
              <w:rPr>
                <w:sz w:val="18"/>
                <w:szCs w:val="18"/>
              </w:rPr>
              <w:t>Art gallery</w:t>
            </w:r>
          </w:p>
        </w:tc>
        <w:tc>
          <w:tcPr>
            <w:tcW w:w="714" w:type="pct"/>
            <w:tcBorders>
              <w:left w:val="dotted" w:sz="4" w:space="0" w:color="auto"/>
            </w:tcBorders>
            <w:shd w:val="clear" w:color="auto" w:fill="auto"/>
            <w:vAlign w:val="bottom"/>
          </w:tcPr>
          <w:p w14:paraId="604F2DFB" w14:textId="77777777" w:rsidR="00E85745" w:rsidRDefault="00E85745" w:rsidP="00102D5B">
            <w:pPr>
              <w:spacing w:after="0"/>
              <w:jc w:val="center"/>
              <w:rPr>
                <w:sz w:val="18"/>
                <w:szCs w:val="18"/>
              </w:rPr>
            </w:pPr>
            <w:r>
              <w:rPr>
                <w:sz w:val="18"/>
                <w:szCs w:val="18"/>
              </w:rPr>
              <w:t>30%</w:t>
            </w:r>
          </w:p>
        </w:tc>
        <w:tc>
          <w:tcPr>
            <w:tcW w:w="1228" w:type="pct"/>
            <w:shd w:val="clear" w:color="auto" w:fill="EAA1A4" w:themeFill="accent3" w:themeFillTint="66"/>
            <w:vAlign w:val="bottom"/>
          </w:tcPr>
          <w:p w14:paraId="58A3E168" w14:textId="77777777" w:rsidR="00E85745" w:rsidRPr="00B11B70" w:rsidRDefault="00E85745" w:rsidP="00102D5B">
            <w:pPr>
              <w:spacing w:after="0"/>
              <w:jc w:val="center"/>
              <w:rPr>
                <w:sz w:val="18"/>
                <w:szCs w:val="18"/>
              </w:rPr>
            </w:pPr>
            <w:r>
              <w:rPr>
                <w:sz w:val="18"/>
                <w:szCs w:val="18"/>
              </w:rPr>
              <w:t>246</w:t>
            </w:r>
          </w:p>
        </w:tc>
      </w:tr>
      <w:tr w:rsidR="00E85745" w14:paraId="36A94C50" w14:textId="77777777" w:rsidTr="00305A43">
        <w:trPr>
          <w:jc w:val="center"/>
        </w:trPr>
        <w:tc>
          <w:tcPr>
            <w:tcW w:w="3058" w:type="pct"/>
            <w:tcBorders>
              <w:left w:val="single" w:sz="4" w:space="0" w:color="B7B7B7" w:themeColor="text1" w:themeTint="80"/>
              <w:right w:val="dotted" w:sz="4" w:space="0" w:color="auto"/>
            </w:tcBorders>
            <w:vAlign w:val="bottom"/>
          </w:tcPr>
          <w:p w14:paraId="2309126F" w14:textId="77777777" w:rsidR="00E85745" w:rsidRDefault="00E85745" w:rsidP="00102D5B">
            <w:pPr>
              <w:spacing w:after="0"/>
              <w:rPr>
                <w:sz w:val="18"/>
                <w:szCs w:val="18"/>
              </w:rPr>
            </w:pPr>
            <w:r>
              <w:rPr>
                <w:sz w:val="18"/>
                <w:szCs w:val="18"/>
              </w:rPr>
              <w:t>Library</w:t>
            </w:r>
          </w:p>
        </w:tc>
        <w:tc>
          <w:tcPr>
            <w:tcW w:w="714" w:type="pct"/>
            <w:tcBorders>
              <w:left w:val="dotted" w:sz="4" w:space="0" w:color="auto"/>
            </w:tcBorders>
            <w:shd w:val="clear" w:color="auto" w:fill="auto"/>
            <w:vAlign w:val="bottom"/>
          </w:tcPr>
          <w:p w14:paraId="2E14F408" w14:textId="77777777" w:rsidR="00E85745" w:rsidRDefault="00E85745" w:rsidP="00102D5B">
            <w:pPr>
              <w:spacing w:after="0"/>
              <w:jc w:val="center"/>
              <w:rPr>
                <w:sz w:val="18"/>
                <w:szCs w:val="18"/>
              </w:rPr>
            </w:pPr>
            <w:r>
              <w:rPr>
                <w:sz w:val="18"/>
                <w:szCs w:val="18"/>
              </w:rPr>
              <w:t>27%</w:t>
            </w:r>
          </w:p>
        </w:tc>
        <w:tc>
          <w:tcPr>
            <w:tcW w:w="1228" w:type="pct"/>
            <w:shd w:val="clear" w:color="auto" w:fill="EAA1A4" w:themeFill="accent3" w:themeFillTint="66"/>
            <w:vAlign w:val="bottom"/>
          </w:tcPr>
          <w:p w14:paraId="74E2AA39" w14:textId="77777777" w:rsidR="00E85745" w:rsidRPr="00B11B70" w:rsidRDefault="00E85745" w:rsidP="00102D5B">
            <w:pPr>
              <w:spacing w:after="0"/>
              <w:jc w:val="center"/>
              <w:rPr>
                <w:sz w:val="18"/>
                <w:szCs w:val="18"/>
              </w:rPr>
            </w:pPr>
            <w:r>
              <w:rPr>
                <w:sz w:val="18"/>
                <w:szCs w:val="18"/>
              </w:rPr>
              <w:t>188</w:t>
            </w:r>
          </w:p>
        </w:tc>
      </w:tr>
      <w:tr w:rsidR="00E85745" w14:paraId="16636D2D" w14:textId="77777777" w:rsidTr="00305A43">
        <w:trPr>
          <w:jc w:val="center"/>
        </w:trPr>
        <w:tc>
          <w:tcPr>
            <w:tcW w:w="3058" w:type="pct"/>
            <w:tcBorders>
              <w:left w:val="single" w:sz="4" w:space="0" w:color="B7B7B7" w:themeColor="text1" w:themeTint="80"/>
              <w:right w:val="dotted" w:sz="4" w:space="0" w:color="auto"/>
            </w:tcBorders>
            <w:vAlign w:val="bottom"/>
          </w:tcPr>
          <w:p w14:paraId="17E1596E" w14:textId="46A6E773" w:rsidR="00E85745" w:rsidRPr="00B11B70" w:rsidRDefault="00E85745" w:rsidP="00254544">
            <w:pPr>
              <w:spacing w:after="0"/>
              <w:rPr>
                <w:sz w:val="18"/>
                <w:szCs w:val="18"/>
              </w:rPr>
            </w:pPr>
            <w:r w:rsidRPr="00CC61B6">
              <w:rPr>
                <w:sz w:val="18"/>
                <w:szCs w:val="18"/>
              </w:rPr>
              <w:t xml:space="preserve">Concert </w:t>
            </w:r>
            <w:r w:rsidR="00F21BE9">
              <w:rPr>
                <w:sz w:val="18"/>
                <w:szCs w:val="18"/>
              </w:rPr>
              <w:t>h</w:t>
            </w:r>
            <w:r w:rsidRPr="00CC61B6">
              <w:rPr>
                <w:sz w:val="18"/>
                <w:szCs w:val="18"/>
              </w:rPr>
              <w:t>all/</w:t>
            </w:r>
            <w:r w:rsidR="00F21BE9">
              <w:rPr>
                <w:sz w:val="18"/>
                <w:szCs w:val="18"/>
              </w:rPr>
              <w:t>o</w:t>
            </w:r>
            <w:r w:rsidRPr="00CC61B6">
              <w:rPr>
                <w:sz w:val="18"/>
                <w:szCs w:val="18"/>
              </w:rPr>
              <w:t xml:space="preserve">pera </w:t>
            </w:r>
            <w:r w:rsidR="00F21BE9">
              <w:rPr>
                <w:sz w:val="18"/>
                <w:szCs w:val="18"/>
              </w:rPr>
              <w:t>h</w:t>
            </w:r>
            <w:r w:rsidRPr="00CC61B6">
              <w:rPr>
                <w:sz w:val="18"/>
                <w:szCs w:val="18"/>
              </w:rPr>
              <w:t>ouse</w:t>
            </w:r>
          </w:p>
        </w:tc>
        <w:tc>
          <w:tcPr>
            <w:tcW w:w="714" w:type="pct"/>
            <w:tcBorders>
              <w:left w:val="dotted" w:sz="4" w:space="0" w:color="auto"/>
            </w:tcBorders>
            <w:shd w:val="clear" w:color="auto" w:fill="auto"/>
            <w:vAlign w:val="bottom"/>
          </w:tcPr>
          <w:p w14:paraId="3B308590" w14:textId="77777777" w:rsidR="00E85745" w:rsidRDefault="00E85745" w:rsidP="00102D5B">
            <w:pPr>
              <w:spacing w:after="0"/>
              <w:jc w:val="center"/>
              <w:rPr>
                <w:sz w:val="18"/>
                <w:szCs w:val="18"/>
              </w:rPr>
            </w:pPr>
            <w:r>
              <w:rPr>
                <w:sz w:val="18"/>
                <w:szCs w:val="18"/>
              </w:rPr>
              <w:t>22%</w:t>
            </w:r>
          </w:p>
        </w:tc>
        <w:tc>
          <w:tcPr>
            <w:tcW w:w="1228" w:type="pct"/>
            <w:shd w:val="clear" w:color="auto" w:fill="EAA1A4" w:themeFill="accent3" w:themeFillTint="66"/>
            <w:vAlign w:val="bottom"/>
          </w:tcPr>
          <w:p w14:paraId="4F80AC6B" w14:textId="77777777" w:rsidR="00E85745" w:rsidRPr="00B11B70" w:rsidRDefault="00E85745" w:rsidP="00102D5B">
            <w:pPr>
              <w:spacing w:after="0"/>
              <w:jc w:val="center"/>
              <w:rPr>
                <w:sz w:val="18"/>
                <w:szCs w:val="18"/>
              </w:rPr>
            </w:pPr>
            <w:r>
              <w:rPr>
                <w:sz w:val="18"/>
                <w:szCs w:val="18"/>
              </w:rPr>
              <w:t>221</w:t>
            </w:r>
          </w:p>
        </w:tc>
      </w:tr>
      <w:tr w:rsidR="00E85745" w14:paraId="23923981" w14:textId="77777777" w:rsidTr="00305A43">
        <w:trPr>
          <w:jc w:val="center"/>
        </w:trPr>
        <w:tc>
          <w:tcPr>
            <w:tcW w:w="3058" w:type="pct"/>
            <w:tcBorders>
              <w:left w:val="single" w:sz="4" w:space="0" w:color="B7B7B7" w:themeColor="text1" w:themeTint="80"/>
              <w:right w:val="dotted" w:sz="4" w:space="0" w:color="auto"/>
            </w:tcBorders>
            <w:vAlign w:val="bottom"/>
          </w:tcPr>
          <w:p w14:paraId="7F6004D3" w14:textId="0C09FB9A" w:rsidR="00E85745" w:rsidRPr="00B11B70" w:rsidRDefault="00E85745" w:rsidP="00254544">
            <w:pPr>
              <w:spacing w:after="0"/>
              <w:rPr>
                <w:sz w:val="18"/>
                <w:szCs w:val="18"/>
              </w:rPr>
            </w:pPr>
            <w:r w:rsidRPr="00CC61B6">
              <w:rPr>
                <w:sz w:val="18"/>
                <w:szCs w:val="18"/>
              </w:rPr>
              <w:t xml:space="preserve">Community </w:t>
            </w:r>
            <w:r w:rsidR="00F21BE9">
              <w:rPr>
                <w:sz w:val="18"/>
                <w:szCs w:val="18"/>
              </w:rPr>
              <w:t>c</w:t>
            </w:r>
            <w:r w:rsidR="00F21BE9" w:rsidRPr="00CC61B6">
              <w:rPr>
                <w:sz w:val="18"/>
                <w:szCs w:val="18"/>
              </w:rPr>
              <w:t>entre</w:t>
            </w:r>
          </w:p>
        </w:tc>
        <w:tc>
          <w:tcPr>
            <w:tcW w:w="714" w:type="pct"/>
            <w:tcBorders>
              <w:left w:val="dotted" w:sz="4" w:space="0" w:color="auto"/>
            </w:tcBorders>
            <w:shd w:val="clear" w:color="auto" w:fill="auto"/>
            <w:vAlign w:val="bottom"/>
          </w:tcPr>
          <w:p w14:paraId="21A61CAC" w14:textId="77777777" w:rsidR="00E85745" w:rsidRDefault="00E85745" w:rsidP="00102D5B">
            <w:pPr>
              <w:spacing w:after="0"/>
              <w:jc w:val="center"/>
              <w:rPr>
                <w:sz w:val="18"/>
                <w:szCs w:val="18"/>
              </w:rPr>
            </w:pPr>
            <w:r>
              <w:rPr>
                <w:sz w:val="18"/>
                <w:szCs w:val="18"/>
              </w:rPr>
              <w:t>16%</w:t>
            </w:r>
          </w:p>
        </w:tc>
        <w:tc>
          <w:tcPr>
            <w:tcW w:w="1228" w:type="pct"/>
            <w:shd w:val="clear" w:color="auto" w:fill="EAA1A4" w:themeFill="accent3" w:themeFillTint="66"/>
            <w:vAlign w:val="bottom"/>
          </w:tcPr>
          <w:p w14:paraId="7CA6BC49" w14:textId="77777777" w:rsidR="00E85745" w:rsidRPr="00B11B70" w:rsidRDefault="00E85745" w:rsidP="00102D5B">
            <w:pPr>
              <w:spacing w:after="0"/>
              <w:jc w:val="center"/>
              <w:rPr>
                <w:sz w:val="18"/>
                <w:szCs w:val="18"/>
              </w:rPr>
            </w:pPr>
            <w:r>
              <w:rPr>
                <w:sz w:val="18"/>
                <w:szCs w:val="18"/>
              </w:rPr>
              <w:t>153</w:t>
            </w:r>
          </w:p>
        </w:tc>
      </w:tr>
      <w:tr w:rsidR="00E85745" w14:paraId="2FC223DE" w14:textId="77777777" w:rsidTr="00305A43">
        <w:trPr>
          <w:jc w:val="center"/>
        </w:trPr>
        <w:tc>
          <w:tcPr>
            <w:tcW w:w="3058" w:type="pct"/>
            <w:tcBorders>
              <w:left w:val="single" w:sz="4" w:space="0" w:color="B7B7B7" w:themeColor="text1" w:themeTint="80"/>
              <w:right w:val="dotted" w:sz="4" w:space="0" w:color="auto"/>
            </w:tcBorders>
            <w:vAlign w:val="bottom"/>
          </w:tcPr>
          <w:p w14:paraId="3BB4BC71" w14:textId="5B97F841" w:rsidR="00E85745" w:rsidRPr="00B11B70" w:rsidRDefault="00E85745" w:rsidP="00254544">
            <w:pPr>
              <w:spacing w:after="0"/>
              <w:rPr>
                <w:sz w:val="18"/>
                <w:szCs w:val="18"/>
              </w:rPr>
            </w:pPr>
            <w:r w:rsidRPr="00CC61B6">
              <w:rPr>
                <w:sz w:val="18"/>
                <w:szCs w:val="18"/>
              </w:rPr>
              <w:t>Open</w:t>
            </w:r>
            <w:r w:rsidR="00F21BE9">
              <w:rPr>
                <w:sz w:val="18"/>
                <w:szCs w:val="18"/>
              </w:rPr>
              <w:t>-a</w:t>
            </w:r>
            <w:r w:rsidRPr="00CC61B6">
              <w:rPr>
                <w:sz w:val="18"/>
                <w:szCs w:val="18"/>
              </w:rPr>
              <w:t xml:space="preserve">ir </w:t>
            </w:r>
            <w:r w:rsidR="00F21BE9">
              <w:rPr>
                <w:sz w:val="18"/>
                <w:szCs w:val="18"/>
              </w:rPr>
              <w:t>v</w:t>
            </w:r>
            <w:r w:rsidR="00F21BE9" w:rsidRPr="00CC61B6">
              <w:rPr>
                <w:sz w:val="18"/>
                <w:szCs w:val="18"/>
              </w:rPr>
              <w:t>enue</w:t>
            </w:r>
          </w:p>
        </w:tc>
        <w:tc>
          <w:tcPr>
            <w:tcW w:w="714" w:type="pct"/>
            <w:tcBorders>
              <w:left w:val="dotted" w:sz="4" w:space="0" w:color="auto"/>
            </w:tcBorders>
            <w:shd w:val="clear" w:color="auto" w:fill="auto"/>
            <w:vAlign w:val="bottom"/>
          </w:tcPr>
          <w:p w14:paraId="1FAE05D5" w14:textId="77777777" w:rsidR="00E85745" w:rsidRDefault="00E85745" w:rsidP="00102D5B">
            <w:pPr>
              <w:spacing w:after="0"/>
              <w:jc w:val="center"/>
              <w:rPr>
                <w:sz w:val="18"/>
                <w:szCs w:val="18"/>
              </w:rPr>
            </w:pPr>
            <w:r>
              <w:rPr>
                <w:sz w:val="18"/>
                <w:szCs w:val="18"/>
              </w:rPr>
              <w:t>15%</w:t>
            </w:r>
          </w:p>
        </w:tc>
        <w:tc>
          <w:tcPr>
            <w:tcW w:w="1228" w:type="pct"/>
            <w:shd w:val="clear" w:color="auto" w:fill="EAA1A4" w:themeFill="accent3" w:themeFillTint="66"/>
            <w:vAlign w:val="bottom"/>
          </w:tcPr>
          <w:p w14:paraId="72227A7E" w14:textId="77777777" w:rsidR="00E85745" w:rsidRPr="00B11B70" w:rsidRDefault="00E85745" w:rsidP="00102D5B">
            <w:pPr>
              <w:spacing w:after="0"/>
              <w:jc w:val="center"/>
              <w:rPr>
                <w:sz w:val="18"/>
                <w:szCs w:val="18"/>
              </w:rPr>
            </w:pPr>
            <w:r>
              <w:rPr>
                <w:sz w:val="18"/>
                <w:szCs w:val="18"/>
              </w:rPr>
              <w:t>188</w:t>
            </w:r>
          </w:p>
        </w:tc>
      </w:tr>
      <w:tr w:rsidR="00E85745" w14:paraId="1BF57378" w14:textId="77777777" w:rsidTr="00305A43">
        <w:trPr>
          <w:jc w:val="center"/>
        </w:trPr>
        <w:tc>
          <w:tcPr>
            <w:tcW w:w="3058" w:type="pct"/>
            <w:tcBorders>
              <w:left w:val="single" w:sz="4" w:space="0" w:color="B7B7B7" w:themeColor="text1" w:themeTint="80"/>
              <w:right w:val="dotted" w:sz="4" w:space="0" w:color="auto"/>
            </w:tcBorders>
            <w:vAlign w:val="bottom"/>
          </w:tcPr>
          <w:p w14:paraId="45E6CB4C" w14:textId="701BB119" w:rsidR="00E85745" w:rsidRPr="00F46608" w:rsidRDefault="00E85745" w:rsidP="00254544">
            <w:pPr>
              <w:spacing w:after="0"/>
              <w:rPr>
                <w:sz w:val="18"/>
                <w:szCs w:val="18"/>
              </w:rPr>
            </w:pPr>
            <w:r w:rsidRPr="00CC61B6">
              <w:rPr>
                <w:sz w:val="18"/>
                <w:szCs w:val="18"/>
              </w:rPr>
              <w:t xml:space="preserve">School </w:t>
            </w:r>
            <w:r w:rsidR="00F21BE9">
              <w:rPr>
                <w:sz w:val="18"/>
                <w:szCs w:val="18"/>
              </w:rPr>
              <w:t>h</w:t>
            </w:r>
            <w:r w:rsidR="00F21BE9" w:rsidRPr="00CC61B6">
              <w:rPr>
                <w:sz w:val="18"/>
                <w:szCs w:val="18"/>
              </w:rPr>
              <w:t>all</w:t>
            </w:r>
          </w:p>
        </w:tc>
        <w:tc>
          <w:tcPr>
            <w:tcW w:w="714" w:type="pct"/>
            <w:tcBorders>
              <w:left w:val="dotted" w:sz="4" w:space="0" w:color="auto"/>
            </w:tcBorders>
            <w:shd w:val="clear" w:color="auto" w:fill="auto"/>
            <w:vAlign w:val="bottom"/>
          </w:tcPr>
          <w:p w14:paraId="4211FFAC" w14:textId="77777777" w:rsidR="00E85745" w:rsidRPr="00B11B70" w:rsidRDefault="00E85745" w:rsidP="00102D5B">
            <w:pPr>
              <w:spacing w:after="0"/>
              <w:jc w:val="center"/>
              <w:rPr>
                <w:sz w:val="18"/>
                <w:szCs w:val="18"/>
              </w:rPr>
            </w:pPr>
            <w:r>
              <w:rPr>
                <w:sz w:val="18"/>
                <w:szCs w:val="18"/>
              </w:rPr>
              <w:t>14</w:t>
            </w:r>
            <w:r w:rsidRPr="00B11B70">
              <w:rPr>
                <w:sz w:val="18"/>
                <w:szCs w:val="18"/>
              </w:rPr>
              <w:t>%</w:t>
            </w:r>
          </w:p>
        </w:tc>
        <w:tc>
          <w:tcPr>
            <w:tcW w:w="1228" w:type="pct"/>
            <w:shd w:val="clear" w:color="auto" w:fill="EAA1A4" w:themeFill="accent3" w:themeFillTint="66"/>
            <w:vAlign w:val="bottom"/>
          </w:tcPr>
          <w:p w14:paraId="478A33E3" w14:textId="77777777" w:rsidR="00E85745" w:rsidRPr="00B11B70" w:rsidRDefault="00E85745" w:rsidP="00102D5B">
            <w:pPr>
              <w:spacing w:after="0"/>
              <w:jc w:val="center"/>
              <w:rPr>
                <w:sz w:val="18"/>
                <w:szCs w:val="18"/>
              </w:rPr>
            </w:pPr>
            <w:r>
              <w:rPr>
                <w:sz w:val="18"/>
                <w:szCs w:val="18"/>
              </w:rPr>
              <w:t>122</w:t>
            </w:r>
          </w:p>
        </w:tc>
      </w:tr>
      <w:tr w:rsidR="00E85745" w14:paraId="34ED6632" w14:textId="77777777" w:rsidTr="00305A43">
        <w:trPr>
          <w:jc w:val="center"/>
        </w:trPr>
        <w:tc>
          <w:tcPr>
            <w:tcW w:w="3058" w:type="pct"/>
            <w:tcBorders>
              <w:left w:val="single" w:sz="4" w:space="0" w:color="B7B7B7" w:themeColor="text1" w:themeTint="80"/>
              <w:bottom w:val="nil"/>
              <w:right w:val="dotted" w:sz="4" w:space="0" w:color="auto"/>
            </w:tcBorders>
            <w:vAlign w:val="bottom"/>
          </w:tcPr>
          <w:p w14:paraId="325B7A91" w14:textId="716603F7" w:rsidR="00E85745" w:rsidRDefault="00E85745" w:rsidP="00254544">
            <w:pPr>
              <w:spacing w:after="0"/>
              <w:rPr>
                <w:sz w:val="18"/>
                <w:szCs w:val="18"/>
              </w:rPr>
            </w:pPr>
            <w:r w:rsidRPr="00CC61B6">
              <w:rPr>
                <w:sz w:val="18"/>
                <w:szCs w:val="18"/>
              </w:rPr>
              <w:t xml:space="preserve">Town </w:t>
            </w:r>
            <w:r w:rsidR="00F21BE9">
              <w:rPr>
                <w:sz w:val="18"/>
                <w:szCs w:val="18"/>
              </w:rPr>
              <w:t>h</w:t>
            </w:r>
            <w:r w:rsidR="00F21BE9" w:rsidRPr="00CC61B6">
              <w:rPr>
                <w:sz w:val="18"/>
                <w:szCs w:val="18"/>
              </w:rPr>
              <w:t>all</w:t>
            </w:r>
          </w:p>
        </w:tc>
        <w:tc>
          <w:tcPr>
            <w:tcW w:w="714" w:type="pct"/>
            <w:tcBorders>
              <w:left w:val="dotted" w:sz="4" w:space="0" w:color="auto"/>
              <w:bottom w:val="nil"/>
            </w:tcBorders>
            <w:shd w:val="clear" w:color="auto" w:fill="auto"/>
            <w:vAlign w:val="bottom"/>
          </w:tcPr>
          <w:p w14:paraId="7A79DA73" w14:textId="77777777" w:rsidR="00E85745" w:rsidRDefault="00E85745" w:rsidP="00102D5B">
            <w:pPr>
              <w:spacing w:after="0"/>
              <w:jc w:val="center"/>
              <w:rPr>
                <w:sz w:val="18"/>
                <w:szCs w:val="18"/>
              </w:rPr>
            </w:pPr>
            <w:r>
              <w:rPr>
                <w:sz w:val="18"/>
                <w:szCs w:val="18"/>
              </w:rPr>
              <w:t>8%</w:t>
            </w:r>
          </w:p>
        </w:tc>
        <w:tc>
          <w:tcPr>
            <w:tcW w:w="1228" w:type="pct"/>
            <w:tcBorders>
              <w:bottom w:val="nil"/>
            </w:tcBorders>
            <w:shd w:val="clear" w:color="auto" w:fill="EAA1A4" w:themeFill="accent3" w:themeFillTint="66"/>
            <w:vAlign w:val="bottom"/>
          </w:tcPr>
          <w:p w14:paraId="2FBE5C73" w14:textId="77777777" w:rsidR="00E85745" w:rsidRDefault="00E85745" w:rsidP="00102D5B">
            <w:pPr>
              <w:spacing w:after="0"/>
              <w:jc w:val="center"/>
              <w:rPr>
                <w:sz w:val="18"/>
                <w:szCs w:val="18"/>
              </w:rPr>
            </w:pPr>
            <w:r>
              <w:rPr>
                <w:sz w:val="18"/>
                <w:szCs w:val="18"/>
              </w:rPr>
              <w:t>149</w:t>
            </w:r>
          </w:p>
        </w:tc>
      </w:tr>
      <w:tr w:rsidR="00E85745" w14:paraId="3E2DC9A3" w14:textId="77777777" w:rsidTr="00305A43">
        <w:trPr>
          <w:jc w:val="center"/>
        </w:trPr>
        <w:tc>
          <w:tcPr>
            <w:tcW w:w="3058" w:type="pct"/>
            <w:tcBorders>
              <w:top w:val="nil"/>
              <w:left w:val="single" w:sz="4" w:space="0" w:color="B7B7B7" w:themeColor="text1" w:themeTint="80"/>
              <w:bottom w:val="dotted" w:sz="4" w:space="0" w:color="auto"/>
              <w:right w:val="dotted" w:sz="4" w:space="0" w:color="auto"/>
            </w:tcBorders>
            <w:vAlign w:val="bottom"/>
          </w:tcPr>
          <w:p w14:paraId="12764B68" w14:textId="77777777" w:rsidR="00E85745" w:rsidRPr="00B11B70" w:rsidRDefault="00E85745" w:rsidP="00102D5B">
            <w:pPr>
              <w:spacing w:after="0"/>
              <w:rPr>
                <w:sz w:val="18"/>
                <w:szCs w:val="18"/>
              </w:rPr>
            </w:pPr>
            <w:r>
              <w:rPr>
                <w:sz w:val="18"/>
                <w:szCs w:val="18"/>
              </w:rPr>
              <w:t>Other</w:t>
            </w:r>
          </w:p>
        </w:tc>
        <w:tc>
          <w:tcPr>
            <w:tcW w:w="714" w:type="pct"/>
            <w:tcBorders>
              <w:top w:val="nil"/>
              <w:left w:val="dotted" w:sz="4" w:space="0" w:color="auto"/>
              <w:bottom w:val="dotted" w:sz="4" w:space="0" w:color="auto"/>
            </w:tcBorders>
            <w:shd w:val="clear" w:color="auto" w:fill="auto"/>
            <w:vAlign w:val="bottom"/>
          </w:tcPr>
          <w:p w14:paraId="5F3793F2" w14:textId="77777777" w:rsidR="00E85745" w:rsidRPr="00B11B70" w:rsidRDefault="00E85745" w:rsidP="00102D5B">
            <w:pPr>
              <w:spacing w:after="0"/>
              <w:jc w:val="center"/>
              <w:rPr>
                <w:sz w:val="18"/>
                <w:szCs w:val="18"/>
              </w:rPr>
            </w:pPr>
            <w:r>
              <w:rPr>
                <w:sz w:val="18"/>
                <w:szCs w:val="18"/>
              </w:rPr>
              <w:t>8</w:t>
            </w:r>
            <w:r w:rsidRPr="00B11B70">
              <w:rPr>
                <w:sz w:val="18"/>
                <w:szCs w:val="18"/>
              </w:rPr>
              <w:t>%</w:t>
            </w:r>
          </w:p>
        </w:tc>
        <w:tc>
          <w:tcPr>
            <w:tcW w:w="1228" w:type="pct"/>
            <w:tcBorders>
              <w:top w:val="nil"/>
              <w:bottom w:val="dotted" w:sz="4" w:space="0" w:color="auto"/>
            </w:tcBorders>
            <w:shd w:val="clear" w:color="auto" w:fill="EAA1A4" w:themeFill="accent3" w:themeFillTint="66"/>
            <w:vAlign w:val="bottom"/>
          </w:tcPr>
          <w:p w14:paraId="72338979" w14:textId="77777777" w:rsidR="00E85745" w:rsidRPr="00B11B70" w:rsidRDefault="00E85745" w:rsidP="00102D5B">
            <w:pPr>
              <w:spacing w:after="0"/>
              <w:jc w:val="center"/>
              <w:rPr>
                <w:sz w:val="18"/>
                <w:szCs w:val="18"/>
              </w:rPr>
            </w:pPr>
            <w:r>
              <w:rPr>
                <w:sz w:val="18"/>
                <w:szCs w:val="18"/>
              </w:rPr>
              <w:t>184</w:t>
            </w:r>
          </w:p>
        </w:tc>
      </w:tr>
    </w:tbl>
    <w:p w14:paraId="473D2ABA" w14:textId="39B787F0" w:rsidR="005D0F49" w:rsidRPr="005D0F49" w:rsidRDefault="002A02F0" w:rsidP="005D0F49">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F21BE9">
        <w:rPr>
          <w:rFonts w:ascii="Arial" w:hAnsi="Arial" w:cs="Arial"/>
          <w:i/>
          <w:color w:val="993366"/>
          <w:sz w:val="16"/>
          <w:szCs w:val="20"/>
        </w:rPr>
        <w:t>b</w:t>
      </w:r>
      <w:r>
        <w:rPr>
          <w:rFonts w:ascii="Arial" w:hAnsi="Arial" w:cs="Arial"/>
          <w:i/>
          <w:color w:val="993366"/>
          <w:sz w:val="16"/>
          <w:szCs w:val="20"/>
        </w:rPr>
        <w:t xml:space="preserve">ase: </w:t>
      </w:r>
      <w:r w:rsidR="00F21BE9">
        <w:rPr>
          <w:rFonts w:ascii="Arial" w:hAnsi="Arial" w:cs="Arial"/>
          <w:i/>
          <w:color w:val="993366"/>
          <w:sz w:val="16"/>
          <w:szCs w:val="20"/>
        </w:rPr>
        <w:t>a</w:t>
      </w:r>
      <w:r>
        <w:rPr>
          <w:rFonts w:ascii="Arial" w:hAnsi="Arial" w:cs="Arial"/>
          <w:i/>
          <w:color w:val="993366"/>
          <w:sz w:val="16"/>
          <w:szCs w:val="20"/>
        </w:rPr>
        <w:t>rt</w:t>
      </w:r>
      <w:r w:rsidR="00F21BE9">
        <w:rPr>
          <w:rFonts w:ascii="Arial" w:hAnsi="Arial" w:cs="Arial"/>
          <w:i/>
          <w:color w:val="993366"/>
          <w:sz w:val="16"/>
          <w:szCs w:val="20"/>
        </w:rPr>
        <w:t>-h</w:t>
      </w:r>
      <w:r w:rsidR="00FA07C5">
        <w:rPr>
          <w:rFonts w:ascii="Arial" w:hAnsi="Arial" w:cs="Arial"/>
          <w:i/>
          <w:color w:val="993366"/>
          <w:sz w:val="16"/>
          <w:szCs w:val="20"/>
        </w:rPr>
        <w:t xml:space="preserve">ouse </w:t>
      </w:r>
      <w:r w:rsidR="00F21BE9">
        <w:rPr>
          <w:rFonts w:ascii="Arial" w:hAnsi="Arial" w:cs="Arial"/>
          <w:i/>
          <w:color w:val="993366"/>
          <w:sz w:val="16"/>
          <w:szCs w:val="20"/>
        </w:rPr>
        <w:t>a</w:t>
      </w:r>
      <w:r w:rsidR="005D0F49">
        <w:rPr>
          <w:rFonts w:ascii="Arial" w:hAnsi="Arial" w:cs="Arial"/>
          <w:i/>
          <w:color w:val="993366"/>
          <w:sz w:val="16"/>
          <w:szCs w:val="20"/>
        </w:rPr>
        <w:t>ttenders</w:t>
      </w:r>
    </w:p>
    <w:p w14:paraId="0DFDC65F" w14:textId="77777777" w:rsidR="00826C8F" w:rsidRDefault="00826C8F" w:rsidP="00826C8F">
      <w:pPr>
        <w:spacing w:after="0" w:line="256" w:lineRule="auto"/>
        <w:ind w:left="284"/>
        <w:jc w:val="center"/>
        <w:rPr>
          <w:rFonts w:ascii="Arial" w:hAnsi="Arial" w:cs="Arial"/>
          <w:i/>
          <w:sz w:val="16"/>
          <w:szCs w:val="20"/>
        </w:rPr>
      </w:pPr>
    </w:p>
    <w:p w14:paraId="2AC6100F" w14:textId="77777777" w:rsidR="002A02F0" w:rsidRDefault="002A02F0" w:rsidP="00826C8F">
      <w:pPr>
        <w:spacing w:after="0" w:line="256" w:lineRule="auto"/>
        <w:ind w:left="284"/>
        <w:jc w:val="center"/>
        <w:rPr>
          <w:rFonts w:ascii="Arial" w:hAnsi="Arial" w:cs="Arial"/>
          <w:i/>
          <w:sz w:val="16"/>
          <w:szCs w:val="20"/>
        </w:rPr>
      </w:pPr>
    </w:p>
    <w:p w14:paraId="5612A445" w14:textId="77777777" w:rsidR="002A02F0" w:rsidRDefault="002A02F0" w:rsidP="009E57DD">
      <w:pPr>
        <w:spacing w:after="0" w:line="256" w:lineRule="auto"/>
        <w:rPr>
          <w:rFonts w:ascii="Arial" w:hAnsi="Arial" w:cs="Arial"/>
          <w:i/>
          <w:sz w:val="16"/>
          <w:szCs w:val="20"/>
        </w:rPr>
      </w:pPr>
    </w:p>
    <w:p w14:paraId="3989F672" w14:textId="77777777" w:rsidR="009E57DD" w:rsidRDefault="009E57DD" w:rsidP="009E57DD">
      <w:pPr>
        <w:spacing w:after="0" w:line="256" w:lineRule="auto"/>
        <w:rPr>
          <w:rFonts w:ascii="Arial" w:hAnsi="Arial" w:cs="Arial"/>
          <w:i/>
          <w:sz w:val="16"/>
          <w:szCs w:val="20"/>
        </w:rPr>
      </w:pPr>
    </w:p>
    <w:p w14:paraId="1AE06C9F" w14:textId="77777777" w:rsidR="00613F91" w:rsidRDefault="00613F91" w:rsidP="009E57DD">
      <w:pPr>
        <w:spacing w:after="0" w:line="256" w:lineRule="auto"/>
        <w:rPr>
          <w:rFonts w:ascii="Arial" w:hAnsi="Arial" w:cs="Arial"/>
          <w:i/>
          <w:sz w:val="16"/>
          <w:szCs w:val="20"/>
        </w:rPr>
      </w:pPr>
    </w:p>
    <w:p w14:paraId="2EB3D2E6" w14:textId="77777777" w:rsidR="00613F91" w:rsidRDefault="00613F91" w:rsidP="009E57DD">
      <w:pPr>
        <w:spacing w:after="0" w:line="256" w:lineRule="auto"/>
        <w:rPr>
          <w:rFonts w:ascii="Arial" w:hAnsi="Arial" w:cs="Arial"/>
          <w:i/>
          <w:sz w:val="16"/>
          <w:szCs w:val="20"/>
        </w:rPr>
      </w:pPr>
    </w:p>
    <w:p w14:paraId="43AE91CE" w14:textId="77777777" w:rsidR="00613F91" w:rsidRDefault="00613F91" w:rsidP="009E57DD">
      <w:pPr>
        <w:spacing w:after="0" w:line="256" w:lineRule="auto"/>
        <w:rPr>
          <w:rFonts w:ascii="Arial" w:hAnsi="Arial" w:cs="Arial"/>
          <w:i/>
          <w:sz w:val="16"/>
          <w:szCs w:val="20"/>
        </w:rPr>
      </w:pPr>
    </w:p>
    <w:p w14:paraId="1B1C53EB" w14:textId="77777777" w:rsidR="00613F91" w:rsidRDefault="00613F91" w:rsidP="009E57DD">
      <w:pPr>
        <w:spacing w:after="0" w:line="256" w:lineRule="auto"/>
        <w:rPr>
          <w:rFonts w:ascii="Arial" w:hAnsi="Arial" w:cs="Arial"/>
          <w:i/>
          <w:sz w:val="16"/>
          <w:szCs w:val="20"/>
        </w:rPr>
      </w:pPr>
    </w:p>
    <w:p w14:paraId="28CC2E2C" w14:textId="77777777" w:rsidR="00613F91" w:rsidRPr="00826C8F" w:rsidRDefault="00613F91" w:rsidP="009E57DD">
      <w:pPr>
        <w:spacing w:after="0" w:line="256" w:lineRule="auto"/>
        <w:rPr>
          <w:rFonts w:ascii="Arial" w:hAnsi="Arial" w:cs="Arial"/>
          <w:i/>
          <w:sz w:val="16"/>
          <w:szCs w:val="20"/>
        </w:rPr>
      </w:pPr>
    </w:p>
    <w:p w14:paraId="16E28CDF" w14:textId="41212668" w:rsidR="007E515C" w:rsidRPr="005D0F49" w:rsidRDefault="007E515C" w:rsidP="009304D6">
      <w:pPr>
        <w:pStyle w:val="Heading2"/>
        <w:ind w:left="709" w:hanging="709"/>
      </w:pPr>
      <w:bookmarkStart w:id="17" w:name="_Toc492375250"/>
      <w:r w:rsidRPr="005D0F49">
        <w:lastRenderedPageBreak/>
        <w:t>3.5</w:t>
      </w:r>
      <w:r w:rsidR="009304D6">
        <w:tab/>
      </w:r>
      <w:r w:rsidRPr="005D0F49">
        <w:t xml:space="preserve">Artforms – </w:t>
      </w:r>
      <w:r w:rsidR="002A02F0">
        <w:t>Books</w:t>
      </w:r>
      <w:bookmarkEnd w:id="17"/>
    </w:p>
    <w:p w14:paraId="176CA07C" w14:textId="4ADDDE57" w:rsidR="007E515C" w:rsidRPr="005D0F49" w:rsidRDefault="00305A43" w:rsidP="009F0DA3">
      <w:pPr>
        <w:spacing w:after="0"/>
        <w:rPr>
          <w:rFonts w:ascii="Arial" w:hAnsi="Arial" w:cs="Arial"/>
          <w:b/>
          <w:color w:val="993366"/>
          <w:sz w:val="20"/>
          <w:szCs w:val="20"/>
          <w:lang w:eastAsia="zh-CN"/>
        </w:rPr>
      </w:pPr>
      <w:r>
        <w:rPr>
          <w:rFonts w:ascii="Arial" w:hAnsi="Arial" w:cs="Arial"/>
          <w:b/>
          <w:color w:val="993366"/>
          <w:sz w:val="20"/>
          <w:szCs w:val="20"/>
          <w:lang w:eastAsia="zh-CN"/>
        </w:rPr>
        <w:t>Books P</w:t>
      </w:r>
      <w:r w:rsidR="007E515C" w:rsidRPr="005D0F49">
        <w:rPr>
          <w:rFonts w:ascii="Arial" w:hAnsi="Arial" w:cs="Arial"/>
          <w:b/>
          <w:color w:val="993366"/>
          <w:sz w:val="20"/>
          <w:szCs w:val="20"/>
          <w:lang w:eastAsia="zh-CN"/>
        </w:rPr>
        <w:t xml:space="preserve">urchased </w:t>
      </w:r>
    </w:p>
    <w:p w14:paraId="3D557BC8" w14:textId="391B9342" w:rsidR="007E515C" w:rsidRPr="00370239" w:rsidRDefault="0046481E" w:rsidP="007E515C">
      <w:pPr>
        <w:jc w:val="both"/>
        <w:rPr>
          <w:rFonts w:ascii="Arial" w:hAnsi="Arial" w:cs="Arial"/>
          <w:color w:val="auto"/>
          <w:sz w:val="20"/>
          <w:szCs w:val="20"/>
        </w:rPr>
      </w:pPr>
      <w:r>
        <w:rPr>
          <w:rFonts w:ascii="Arial" w:hAnsi="Arial" w:cs="Arial"/>
          <w:color w:val="auto"/>
          <w:sz w:val="20"/>
          <w:szCs w:val="20"/>
        </w:rPr>
        <w:t>One in three</w:t>
      </w:r>
      <w:r w:rsidR="007E515C" w:rsidRPr="00370239">
        <w:rPr>
          <w:rFonts w:ascii="Arial" w:hAnsi="Arial" w:cs="Arial"/>
          <w:color w:val="auto"/>
          <w:sz w:val="20"/>
          <w:szCs w:val="20"/>
        </w:rPr>
        <w:t xml:space="preserve"> </w:t>
      </w:r>
      <w:r w:rsidR="005F1589">
        <w:rPr>
          <w:rFonts w:ascii="Arial" w:hAnsi="Arial" w:cs="Arial"/>
          <w:color w:val="auto"/>
          <w:sz w:val="20"/>
          <w:szCs w:val="20"/>
        </w:rPr>
        <w:t>(1.2</w:t>
      </w:r>
      <w:r>
        <w:rPr>
          <w:rFonts w:ascii="Arial" w:hAnsi="Arial" w:cs="Arial"/>
          <w:color w:val="auto"/>
          <w:sz w:val="20"/>
          <w:szCs w:val="20"/>
        </w:rPr>
        <w:t xml:space="preserve"> million</w:t>
      </w:r>
      <w:r w:rsidR="005F1589">
        <w:rPr>
          <w:rFonts w:ascii="Arial" w:hAnsi="Arial" w:cs="Arial"/>
          <w:color w:val="auto"/>
          <w:sz w:val="20"/>
          <w:szCs w:val="20"/>
        </w:rPr>
        <w:t xml:space="preserve">) </w:t>
      </w:r>
      <w:r w:rsidR="007E515C" w:rsidRPr="00370239">
        <w:rPr>
          <w:rFonts w:ascii="Arial" w:hAnsi="Arial" w:cs="Arial"/>
          <w:color w:val="auto"/>
          <w:sz w:val="20"/>
          <w:szCs w:val="20"/>
        </w:rPr>
        <w:t xml:space="preserve">adults (34%) have bought paperback books in 2016, which is the most preferred type of books purchased in </w:t>
      </w:r>
      <w:r w:rsidR="005F1589">
        <w:rPr>
          <w:rFonts w:ascii="Arial" w:hAnsi="Arial" w:cs="Arial"/>
          <w:color w:val="auto"/>
          <w:sz w:val="20"/>
          <w:szCs w:val="20"/>
        </w:rPr>
        <w:t xml:space="preserve">the Republic of Ireland, as </w:t>
      </w:r>
      <w:r>
        <w:rPr>
          <w:rFonts w:ascii="Arial" w:hAnsi="Arial" w:cs="Arial"/>
          <w:color w:val="auto"/>
          <w:sz w:val="20"/>
          <w:szCs w:val="20"/>
        </w:rPr>
        <w:t xml:space="preserve">shown in </w:t>
      </w:r>
      <w:r w:rsidR="007E515C" w:rsidRPr="00370239">
        <w:rPr>
          <w:rFonts w:ascii="Arial" w:hAnsi="Arial" w:cs="Arial"/>
          <w:color w:val="auto"/>
          <w:sz w:val="20"/>
          <w:szCs w:val="20"/>
        </w:rPr>
        <w:t>Table</w:t>
      </w:r>
      <w:r w:rsidR="005F1589">
        <w:rPr>
          <w:rFonts w:ascii="Arial" w:hAnsi="Arial" w:cs="Arial"/>
          <w:color w:val="auto"/>
          <w:sz w:val="20"/>
          <w:szCs w:val="20"/>
        </w:rPr>
        <w:t>s</w:t>
      </w:r>
      <w:r w:rsidR="007E515C" w:rsidRPr="00370239">
        <w:rPr>
          <w:rFonts w:ascii="Arial" w:hAnsi="Arial" w:cs="Arial"/>
          <w:color w:val="auto"/>
          <w:sz w:val="20"/>
          <w:szCs w:val="20"/>
        </w:rPr>
        <w:t xml:space="preserve"> 3.5.1</w:t>
      </w:r>
      <w:r w:rsidR="005F1589">
        <w:rPr>
          <w:rFonts w:ascii="Arial" w:hAnsi="Arial" w:cs="Arial"/>
          <w:color w:val="auto"/>
          <w:sz w:val="20"/>
          <w:szCs w:val="20"/>
        </w:rPr>
        <w:t xml:space="preserve"> </w:t>
      </w:r>
      <w:r>
        <w:rPr>
          <w:rFonts w:ascii="Arial" w:hAnsi="Arial" w:cs="Arial"/>
          <w:color w:val="auto"/>
          <w:sz w:val="20"/>
          <w:szCs w:val="20"/>
        </w:rPr>
        <w:t>and</w:t>
      </w:r>
      <w:r w:rsidR="005F1589">
        <w:rPr>
          <w:rFonts w:ascii="Arial" w:hAnsi="Arial" w:cs="Arial"/>
          <w:color w:val="auto"/>
          <w:sz w:val="20"/>
          <w:szCs w:val="20"/>
        </w:rPr>
        <w:t xml:space="preserve"> 3.5.3</w:t>
      </w:r>
      <w:r w:rsidR="007E515C" w:rsidRPr="00370239">
        <w:rPr>
          <w:rFonts w:ascii="Arial" w:hAnsi="Arial" w:cs="Arial"/>
          <w:color w:val="auto"/>
          <w:sz w:val="20"/>
          <w:szCs w:val="20"/>
        </w:rPr>
        <w:t>. However, this is below 2014 purchases</w:t>
      </w:r>
      <w:r>
        <w:rPr>
          <w:rFonts w:ascii="Arial" w:hAnsi="Arial" w:cs="Arial"/>
          <w:color w:val="auto"/>
          <w:sz w:val="20"/>
          <w:szCs w:val="20"/>
        </w:rPr>
        <w:t>,</w:t>
      </w:r>
      <w:r w:rsidR="007E515C" w:rsidRPr="00370239">
        <w:rPr>
          <w:rFonts w:ascii="Arial" w:hAnsi="Arial" w:cs="Arial"/>
          <w:color w:val="auto"/>
          <w:sz w:val="20"/>
          <w:szCs w:val="20"/>
        </w:rPr>
        <w:t xml:space="preserve"> when 46% </w:t>
      </w:r>
      <w:r>
        <w:rPr>
          <w:rFonts w:ascii="Arial" w:hAnsi="Arial" w:cs="Arial"/>
          <w:color w:val="auto"/>
          <w:sz w:val="20"/>
          <w:szCs w:val="20"/>
        </w:rPr>
        <w:t>bought</w:t>
      </w:r>
      <w:r w:rsidRPr="00370239">
        <w:rPr>
          <w:rFonts w:ascii="Arial" w:hAnsi="Arial" w:cs="Arial"/>
          <w:color w:val="auto"/>
          <w:sz w:val="20"/>
          <w:szCs w:val="20"/>
        </w:rPr>
        <w:t xml:space="preserve"> </w:t>
      </w:r>
      <w:r w:rsidR="007E515C" w:rsidRPr="00370239">
        <w:rPr>
          <w:rFonts w:ascii="Arial" w:hAnsi="Arial" w:cs="Arial"/>
          <w:color w:val="auto"/>
          <w:sz w:val="20"/>
          <w:szCs w:val="20"/>
        </w:rPr>
        <w:t>paperbacks.</w:t>
      </w:r>
    </w:p>
    <w:p w14:paraId="137A6D1E" w14:textId="31373CC6" w:rsidR="007E515C" w:rsidRPr="00370239" w:rsidRDefault="0046481E" w:rsidP="007E515C">
      <w:pPr>
        <w:jc w:val="both"/>
        <w:rPr>
          <w:rFonts w:ascii="Arial" w:hAnsi="Arial" w:cs="Arial"/>
          <w:color w:val="auto"/>
          <w:sz w:val="20"/>
          <w:szCs w:val="20"/>
        </w:rPr>
      </w:pPr>
      <w:r>
        <w:rPr>
          <w:rFonts w:ascii="Arial" w:hAnsi="Arial" w:cs="Arial"/>
          <w:color w:val="auto"/>
          <w:sz w:val="20"/>
          <w:szCs w:val="20"/>
        </w:rPr>
        <w:t>The purchase of h</w:t>
      </w:r>
      <w:r w:rsidR="007E515C" w:rsidRPr="00370239">
        <w:rPr>
          <w:rFonts w:ascii="Arial" w:hAnsi="Arial" w:cs="Arial"/>
          <w:color w:val="auto"/>
          <w:sz w:val="20"/>
          <w:szCs w:val="20"/>
        </w:rPr>
        <w:t>ardbacks, the second most preferred book type in Ireland</w:t>
      </w:r>
      <w:r>
        <w:rPr>
          <w:rFonts w:ascii="Arial" w:hAnsi="Arial" w:cs="Arial"/>
          <w:color w:val="auto"/>
          <w:sz w:val="20"/>
          <w:szCs w:val="20"/>
        </w:rPr>
        <w:t>,</w:t>
      </w:r>
      <w:r w:rsidR="007E515C" w:rsidRPr="00370239">
        <w:rPr>
          <w:rFonts w:ascii="Arial" w:hAnsi="Arial" w:cs="Arial"/>
          <w:color w:val="auto"/>
          <w:sz w:val="20"/>
          <w:szCs w:val="20"/>
        </w:rPr>
        <w:t xml:space="preserve"> is also below the 2014 reported figures</w:t>
      </w:r>
      <w:r>
        <w:rPr>
          <w:rFonts w:ascii="Arial" w:hAnsi="Arial" w:cs="Arial"/>
          <w:color w:val="auto"/>
          <w:sz w:val="20"/>
          <w:szCs w:val="20"/>
        </w:rPr>
        <w:t>:</w:t>
      </w:r>
      <w:r w:rsidR="007E515C" w:rsidRPr="00370239">
        <w:rPr>
          <w:rFonts w:ascii="Arial" w:hAnsi="Arial" w:cs="Arial"/>
          <w:color w:val="auto"/>
          <w:sz w:val="20"/>
          <w:szCs w:val="20"/>
        </w:rPr>
        <w:t xml:space="preserve"> 19%</w:t>
      </w:r>
      <w:r w:rsidR="00106996">
        <w:rPr>
          <w:rFonts w:ascii="Arial" w:hAnsi="Arial" w:cs="Arial"/>
          <w:color w:val="auto"/>
          <w:sz w:val="20"/>
          <w:szCs w:val="20"/>
        </w:rPr>
        <w:t xml:space="preserve"> (676,000</w:t>
      </w:r>
      <w:r w:rsidR="005F1589">
        <w:rPr>
          <w:rFonts w:ascii="Arial" w:hAnsi="Arial" w:cs="Arial"/>
          <w:color w:val="auto"/>
          <w:sz w:val="20"/>
          <w:szCs w:val="20"/>
        </w:rPr>
        <w:t>)</w:t>
      </w:r>
      <w:r>
        <w:rPr>
          <w:rFonts w:ascii="Arial" w:hAnsi="Arial" w:cs="Arial"/>
          <w:color w:val="auto"/>
          <w:sz w:val="20"/>
          <w:szCs w:val="20"/>
        </w:rPr>
        <w:t xml:space="preserve"> of</w:t>
      </w:r>
      <w:r w:rsidR="005F1589">
        <w:rPr>
          <w:rFonts w:ascii="Arial" w:hAnsi="Arial" w:cs="Arial"/>
          <w:color w:val="auto"/>
          <w:sz w:val="20"/>
          <w:szCs w:val="20"/>
        </w:rPr>
        <w:t xml:space="preserve"> adults</w:t>
      </w:r>
      <w:r w:rsidR="007E515C" w:rsidRPr="00370239">
        <w:rPr>
          <w:rFonts w:ascii="Arial" w:hAnsi="Arial" w:cs="Arial"/>
          <w:color w:val="auto"/>
          <w:sz w:val="20"/>
          <w:szCs w:val="20"/>
        </w:rPr>
        <w:t xml:space="preserve"> in 2016 versus 26% in 2014.</w:t>
      </w:r>
    </w:p>
    <w:p w14:paraId="5AB8D9FC" w14:textId="6B3F4A59" w:rsidR="007E515C" w:rsidRPr="00370239" w:rsidRDefault="007E515C" w:rsidP="007E515C">
      <w:pPr>
        <w:jc w:val="both"/>
        <w:rPr>
          <w:rFonts w:ascii="Arial" w:hAnsi="Arial" w:cs="Arial"/>
          <w:color w:val="auto"/>
          <w:sz w:val="20"/>
          <w:szCs w:val="20"/>
        </w:rPr>
      </w:pPr>
      <w:r w:rsidRPr="00370239">
        <w:rPr>
          <w:rFonts w:ascii="Arial" w:hAnsi="Arial" w:cs="Arial"/>
          <w:color w:val="auto"/>
          <w:sz w:val="20"/>
          <w:szCs w:val="20"/>
        </w:rPr>
        <w:t xml:space="preserve">The percentage of adults who buy </w:t>
      </w:r>
      <w:r w:rsidR="003E4B8D">
        <w:rPr>
          <w:rFonts w:ascii="Arial" w:hAnsi="Arial" w:cs="Arial"/>
          <w:color w:val="auto"/>
          <w:sz w:val="20"/>
          <w:szCs w:val="20"/>
        </w:rPr>
        <w:t>a</w:t>
      </w:r>
      <w:r w:rsidRPr="00370239">
        <w:rPr>
          <w:rFonts w:ascii="Arial" w:hAnsi="Arial" w:cs="Arial"/>
          <w:color w:val="auto"/>
          <w:sz w:val="20"/>
          <w:szCs w:val="20"/>
        </w:rPr>
        <w:t xml:space="preserve">udiobooks and </w:t>
      </w:r>
      <w:r w:rsidR="003E4B8D" w:rsidRPr="00370239">
        <w:rPr>
          <w:rFonts w:ascii="Arial" w:hAnsi="Arial" w:cs="Arial"/>
          <w:color w:val="auto"/>
          <w:sz w:val="20"/>
          <w:szCs w:val="20"/>
        </w:rPr>
        <w:t>e</w:t>
      </w:r>
      <w:r w:rsidR="003E4B8D">
        <w:rPr>
          <w:rFonts w:ascii="Arial" w:hAnsi="Arial" w:cs="Arial"/>
          <w:color w:val="auto"/>
          <w:sz w:val="20"/>
          <w:szCs w:val="20"/>
        </w:rPr>
        <w:t>b</w:t>
      </w:r>
      <w:r w:rsidR="003E4B8D" w:rsidRPr="00370239">
        <w:rPr>
          <w:rFonts w:ascii="Arial" w:hAnsi="Arial" w:cs="Arial"/>
          <w:color w:val="auto"/>
          <w:sz w:val="20"/>
          <w:szCs w:val="20"/>
        </w:rPr>
        <w:t xml:space="preserve">ooks </w:t>
      </w:r>
      <w:r w:rsidRPr="00370239">
        <w:rPr>
          <w:rFonts w:ascii="Arial" w:hAnsi="Arial" w:cs="Arial"/>
          <w:color w:val="auto"/>
          <w:sz w:val="20"/>
          <w:szCs w:val="20"/>
        </w:rPr>
        <w:t xml:space="preserve">is stable. Based on Table 3.5.2, the proportion of women who buy </w:t>
      </w:r>
      <w:r w:rsidR="003E4B8D" w:rsidRPr="00370239">
        <w:rPr>
          <w:rFonts w:ascii="Arial" w:hAnsi="Arial" w:cs="Arial"/>
          <w:color w:val="auto"/>
          <w:sz w:val="20"/>
          <w:szCs w:val="20"/>
        </w:rPr>
        <w:t>e</w:t>
      </w:r>
      <w:r w:rsidR="003E4B8D">
        <w:rPr>
          <w:rFonts w:ascii="Arial" w:hAnsi="Arial" w:cs="Arial"/>
          <w:color w:val="auto"/>
          <w:sz w:val="20"/>
          <w:szCs w:val="20"/>
        </w:rPr>
        <w:t>b</w:t>
      </w:r>
      <w:r w:rsidR="003E4B8D" w:rsidRPr="00370239">
        <w:rPr>
          <w:rFonts w:ascii="Arial" w:hAnsi="Arial" w:cs="Arial"/>
          <w:color w:val="auto"/>
          <w:sz w:val="20"/>
          <w:szCs w:val="20"/>
        </w:rPr>
        <w:t xml:space="preserve">ooks </w:t>
      </w:r>
      <w:r w:rsidRPr="00370239">
        <w:rPr>
          <w:rFonts w:ascii="Arial" w:hAnsi="Arial" w:cs="Arial"/>
          <w:color w:val="auto"/>
          <w:sz w:val="20"/>
          <w:szCs w:val="20"/>
        </w:rPr>
        <w:t>is significantly higher than men (36% men and 64% women e</w:t>
      </w:r>
      <w:r w:rsidR="003E4B8D">
        <w:rPr>
          <w:rFonts w:ascii="Arial" w:hAnsi="Arial" w:cs="Arial"/>
          <w:color w:val="auto"/>
          <w:sz w:val="20"/>
          <w:szCs w:val="20"/>
        </w:rPr>
        <w:t>b</w:t>
      </w:r>
      <w:r w:rsidRPr="00370239">
        <w:rPr>
          <w:rFonts w:ascii="Arial" w:hAnsi="Arial" w:cs="Arial"/>
          <w:color w:val="auto"/>
          <w:sz w:val="20"/>
          <w:szCs w:val="20"/>
        </w:rPr>
        <w:t>ook buyers in 2016)</w:t>
      </w:r>
      <w:r w:rsidR="003E4B8D">
        <w:rPr>
          <w:rFonts w:ascii="Arial" w:hAnsi="Arial" w:cs="Arial"/>
          <w:color w:val="auto"/>
          <w:sz w:val="20"/>
          <w:szCs w:val="20"/>
        </w:rPr>
        <w:t>,</w:t>
      </w:r>
      <w:r w:rsidRPr="00370239">
        <w:rPr>
          <w:rFonts w:ascii="Arial" w:hAnsi="Arial" w:cs="Arial"/>
          <w:color w:val="auto"/>
          <w:sz w:val="20"/>
          <w:szCs w:val="20"/>
        </w:rPr>
        <w:t xml:space="preserve"> and the difference is higher than the other book types</w:t>
      </w:r>
      <w:r w:rsidR="003E4B8D">
        <w:rPr>
          <w:rFonts w:ascii="Arial" w:hAnsi="Arial" w:cs="Arial"/>
          <w:color w:val="auto"/>
          <w:sz w:val="20"/>
          <w:szCs w:val="20"/>
        </w:rPr>
        <w:t>,</w:t>
      </w:r>
      <w:r w:rsidRPr="00370239">
        <w:rPr>
          <w:rFonts w:ascii="Arial" w:hAnsi="Arial" w:cs="Arial"/>
          <w:color w:val="auto"/>
          <w:sz w:val="20"/>
          <w:szCs w:val="20"/>
        </w:rPr>
        <w:t xml:space="preserve"> where </w:t>
      </w:r>
      <w:r w:rsidR="003E4B8D">
        <w:rPr>
          <w:rFonts w:ascii="Arial" w:hAnsi="Arial" w:cs="Arial"/>
          <w:color w:val="auto"/>
          <w:sz w:val="20"/>
          <w:szCs w:val="20"/>
        </w:rPr>
        <w:t xml:space="preserve">there is </w:t>
      </w:r>
      <w:r w:rsidRPr="00370239">
        <w:rPr>
          <w:rFonts w:ascii="Arial" w:hAnsi="Arial" w:cs="Arial"/>
          <w:color w:val="auto"/>
          <w:sz w:val="20"/>
          <w:szCs w:val="20"/>
        </w:rPr>
        <w:t xml:space="preserve">a more equal gender split between buyers.  </w:t>
      </w:r>
    </w:p>
    <w:p w14:paraId="008F7A55" w14:textId="43CC2B06" w:rsidR="007E515C" w:rsidRDefault="007E515C" w:rsidP="007E515C">
      <w:pPr>
        <w:spacing w:after="0"/>
        <w:jc w:val="both"/>
        <w:rPr>
          <w:rFonts w:ascii="Arial" w:hAnsi="Arial" w:cs="Arial"/>
          <w:color w:val="993366"/>
          <w:sz w:val="20"/>
          <w:szCs w:val="20"/>
        </w:rPr>
      </w:pPr>
      <w:r w:rsidRPr="005D0F49">
        <w:rPr>
          <w:rFonts w:ascii="Arial" w:hAnsi="Arial" w:cs="Arial"/>
          <w:b/>
          <w:color w:val="993366"/>
          <w:sz w:val="20"/>
          <w:szCs w:val="20"/>
        </w:rPr>
        <w:t xml:space="preserve">Table 3.5.1 </w:t>
      </w:r>
      <w:r w:rsidR="00305A43">
        <w:rPr>
          <w:rFonts w:ascii="Arial" w:hAnsi="Arial" w:cs="Arial"/>
          <w:color w:val="993366"/>
          <w:sz w:val="20"/>
          <w:szCs w:val="20"/>
        </w:rPr>
        <w:t xml:space="preserve">Type of </w:t>
      </w:r>
      <w:r w:rsidR="000E6390">
        <w:rPr>
          <w:rFonts w:ascii="Arial" w:hAnsi="Arial" w:cs="Arial"/>
          <w:color w:val="993366"/>
          <w:sz w:val="20"/>
          <w:szCs w:val="20"/>
        </w:rPr>
        <w:t>B</w:t>
      </w:r>
      <w:r w:rsidR="00305A43">
        <w:rPr>
          <w:rFonts w:ascii="Arial" w:hAnsi="Arial" w:cs="Arial"/>
          <w:color w:val="993366"/>
          <w:sz w:val="20"/>
          <w:szCs w:val="20"/>
        </w:rPr>
        <w:t xml:space="preserve">ook </w:t>
      </w:r>
      <w:r w:rsidR="000E6390">
        <w:rPr>
          <w:rFonts w:ascii="Arial" w:hAnsi="Arial" w:cs="Arial"/>
          <w:color w:val="993366"/>
          <w:sz w:val="20"/>
          <w:szCs w:val="20"/>
        </w:rPr>
        <w:t>P</w:t>
      </w:r>
      <w:r w:rsidRPr="005D0F49">
        <w:rPr>
          <w:rFonts w:ascii="Arial" w:hAnsi="Arial" w:cs="Arial"/>
          <w:color w:val="993366"/>
          <w:sz w:val="20"/>
          <w:szCs w:val="20"/>
        </w:rPr>
        <w:t>urchased 2016 vs 2014</w:t>
      </w:r>
    </w:p>
    <w:p w14:paraId="72A561DF" w14:textId="77777777" w:rsidR="004A2A56" w:rsidRPr="005D0F49" w:rsidRDefault="004A2A56" w:rsidP="007E515C">
      <w:pPr>
        <w:spacing w:after="0"/>
        <w:jc w:val="both"/>
        <w:rPr>
          <w:rFonts w:ascii="Arial" w:hAnsi="Arial" w:cs="Arial"/>
          <w:color w:val="993366"/>
          <w:sz w:val="20"/>
          <w:szCs w:val="20"/>
        </w:rPr>
      </w:pPr>
    </w:p>
    <w:tbl>
      <w:tblPr>
        <w:tblW w:w="4524" w:type="pct"/>
        <w:tblInd w:w="392" w:type="dxa"/>
        <w:tblBorders>
          <w:top w:val="single" w:sz="8" w:space="0" w:color="000000"/>
          <w:left w:val="single" w:sz="8" w:space="0" w:color="000000"/>
          <w:bottom w:val="single" w:sz="8" w:space="0" w:color="000000"/>
          <w:right w:val="single" w:sz="8" w:space="0" w:color="000000"/>
        </w:tblBorders>
        <w:tblLayout w:type="fixed"/>
        <w:tblLook w:val="0620" w:firstRow="1" w:lastRow="0" w:firstColumn="0" w:lastColumn="0" w:noHBand="1" w:noVBand="1"/>
      </w:tblPr>
      <w:tblGrid>
        <w:gridCol w:w="2765"/>
        <w:gridCol w:w="1480"/>
        <w:gridCol w:w="1480"/>
        <w:gridCol w:w="89"/>
        <w:gridCol w:w="2549"/>
      </w:tblGrid>
      <w:tr w:rsidR="007E515C" w:rsidRPr="00D7750C" w14:paraId="338A1088" w14:textId="77777777" w:rsidTr="00433F2A">
        <w:tc>
          <w:tcPr>
            <w:tcW w:w="1653" w:type="pct"/>
            <w:tcBorders>
              <w:top w:val="nil"/>
              <w:left w:val="nil"/>
              <w:bottom w:val="single" w:sz="4" w:space="0" w:color="000000"/>
              <w:right w:val="single" w:sz="4" w:space="0" w:color="808080"/>
            </w:tcBorders>
            <w:shd w:val="clear" w:color="auto" w:fill="auto"/>
            <w:vAlign w:val="bottom"/>
          </w:tcPr>
          <w:p w14:paraId="1B54C3EE" w14:textId="77777777" w:rsidR="007E515C" w:rsidRPr="00D7750C" w:rsidRDefault="007E515C" w:rsidP="007E515C">
            <w:pPr>
              <w:spacing w:after="0" w:line="240" w:lineRule="auto"/>
              <w:rPr>
                <w:rFonts w:ascii="Arial" w:eastAsia="Times New Roman" w:hAnsi="Arial" w:cs="Arial"/>
                <w:b/>
                <w:bCs/>
                <w:color w:val="FFFFFF"/>
                <w:sz w:val="18"/>
                <w:szCs w:val="18"/>
                <w:lang w:val="en-US"/>
              </w:rPr>
            </w:pPr>
          </w:p>
        </w:tc>
        <w:tc>
          <w:tcPr>
            <w:tcW w:w="3347" w:type="pct"/>
            <w:gridSpan w:val="4"/>
            <w:tcBorders>
              <w:top w:val="single" w:sz="4" w:space="0" w:color="7F7F7F"/>
              <w:left w:val="single" w:sz="4" w:space="0" w:color="808080"/>
              <w:bottom w:val="single" w:sz="4" w:space="0" w:color="000000"/>
              <w:right w:val="single" w:sz="8" w:space="0" w:color="000000"/>
            </w:tcBorders>
            <w:shd w:val="clear" w:color="auto" w:fill="A6A6A6" w:themeFill="background1" w:themeFillShade="A6"/>
          </w:tcPr>
          <w:p w14:paraId="1DED4C05" w14:textId="58E2125A" w:rsidR="007E515C" w:rsidRPr="008E4BCA" w:rsidRDefault="002365AB" w:rsidP="00254544">
            <w:pPr>
              <w:spacing w:after="0" w:line="240" w:lineRule="auto"/>
              <w:jc w:val="center"/>
              <w:rPr>
                <w:rFonts w:ascii="Arial" w:eastAsia="Times New Roman" w:hAnsi="Arial" w:cs="Arial"/>
                <w:b/>
                <w:bCs/>
                <w:color w:val="FFFFFF" w:themeColor="background1"/>
                <w:sz w:val="18"/>
                <w:szCs w:val="18"/>
                <w:lang w:val="en-US"/>
              </w:rPr>
            </w:pPr>
            <w:r>
              <w:rPr>
                <w:rFonts w:ascii="Arial" w:eastAsia="Times New Roman" w:hAnsi="Arial" w:cs="Arial"/>
                <w:b/>
                <w:bCs/>
                <w:color w:val="FFFFFF" w:themeColor="background1"/>
                <w:sz w:val="18"/>
                <w:szCs w:val="18"/>
                <w:lang w:val="en-US"/>
              </w:rPr>
              <w:t xml:space="preserve">% of </w:t>
            </w:r>
            <w:r w:rsidR="00305A43">
              <w:rPr>
                <w:rFonts w:ascii="Arial" w:eastAsia="Times New Roman" w:hAnsi="Arial" w:cs="Arial"/>
                <w:b/>
                <w:bCs/>
                <w:color w:val="FFFFFF" w:themeColor="background1"/>
                <w:sz w:val="18"/>
                <w:szCs w:val="18"/>
                <w:lang w:val="en-US"/>
              </w:rPr>
              <w:t xml:space="preserve">Irish </w:t>
            </w:r>
            <w:r w:rsidR="00F73B9C">
              <w:rPr>
                <w:rFonts w:ascii="Arial" w:eastAsia="Times New Roman" w:hAnsi="Arial" w:cs="Arial"/>
                <w:b/>
                <w:bCs/>
                <w:color w:val="FFFFFF" w:themeColor="background1"/>
                <w:sz w:val="18"/>
                <w:szCs w:val="18"/>
                <w:lang w:val="en-US"/>
              </w:rPr>
              <w:t>p</w:t>
            </w:r>
            <w:r w:rsidR="00305A43">
              <w:rPr>
                <w:rFonts w:ascii="Arial" w:eastAsia="Times New Roman" w:hAnsi="Arial" w:cs="Arial"/>
                <w:b/>
                <w:bCs/>
                <w:color w:val="FFFFFF" w:themeColor="background1"/>
                <w:sz w:val="18"/>
                <w:szCs w:val="18"/>
                <w:lang w:val="en-US"/>
              </w:rPr>
              <w:t xml:space="preserve">opulation by </w:t>
            </w:r>
            <w:r w:rsidR="00F73B9C">
              <w:rPr>
                <w:rFonts w:ascii="Arial" w:eastAsia="Times New Roman" w:hAnsi="Arial" w:cs="Arial"/>
                <w:b/>
                <w:bCs/>
                <w:color w:val="FFFFFF" w:themeColor="background1"/>
                <w:sz w:val="18"/>
                <w:szCs w:val="18"/>
                <w:lang w:val="en-US"/>
              </w:rPr>
              <w:t>b</w:t>
            </w:r>
            <w:r w:rsidR="007E375F">
              <w:rPr>
                <w:rFonts w:ascii="Arial" w:eastAsia="Times New Roman" w:hAnsi="Arial" w:cs="Arial"/>
                <w:b/>
                <w:bCs/>
                <w:color w:val="FFFFFF" w:themeColor="background1"/>
                <w:sz w:val="18"/>
                <w:szCs w:val="18"/>
                <w:lang w:val="en-US"/>
              </w:rPr>
              <w:t>ook</w:t>
            </w:r>
            <w:r w:rsidR="00F73B9C">
              <w:rPr>
                <w:rFonts w:ascii="Arial" w:eastAsia="Times New Roman" w:hAnsi="Arial" w:cs="Arial"/>
                <w:b/>
                <w:bCs/>
                <w:color w:val="FFFFFF" w:themeColor="background1"/>
                <w:sz w:val="18"/>
                <w:szCs w:val="18"/>
                <w:lang w:val="en-US"/>
              </w:rPr>
              <w:t>-t</w:t>
            </w:r>
            <w:r w:rsidR="007E375F">
              <w:rPr>
                <w:rFonts w:ascii="Arial" w:eastAsia="Times New Roman" w:hAnsi="Arial" w:cs="Arial"/>
                <w:b/>
                <w:bCs/>
                <w:color w:val="FFFFFF" w:themeColor="background1"/>
                <w:sz w:val="18"/>
                <w:szCs w:val="18"/>
                <w:lang w:val="en-US"/>
              </w:rPr>
              <w:t xml:space="preserve">ype </w:t>
            </w:r>
            <w:r w:rsidR="00F73B9C">
              <w:rPr>
                <w:rFonts w:ascii="Arial" w:eastAsia="Times New Roman" w:hAnsi="Arial" w:cs="Arial"/>
                <w:b/>
                <w:bCs/>
                <w:color w:val="FFFFFF" w:themeColor="background1"/>
                <w:sz w:val="18"/>
                <w:szCs w:val="18"/>
                <w:lang w:val="en-US"/>
              </w:rPr>
              <w:t>purchase</w:t>
            </w:r>
          </w:p>
        </w:tc>
      </w:tr>
      <w:tr w:rsidR="007E515C" w:rsidRPr="00D7750C" w14:paraId="491BB657" w14:textId="77777777" w:rsidTr="00433F2A">
        <w:tc>
          <w:tcPr>
            <w:tcW w:w="1653" w:type="pct"/>
            <w:tcBorders>
              <w:top w:val="single" w:sz="4" w:space="0" w:color="000000"/>
              <w:left w:val="single" w:sz="4" w:space="0" w:color="000000"/>
              <w:bottom w:val="single" w:sz="4" w:space="0" w:color="808080"/>
              <w:right w:val="single" w:sz="4" w:space="0" w:color="808080"/>
            </w:tcBorders>
            <w:shd w:val="clear" w:color="auto" w:fill="A6A6A6" w:themeFill="background1" w:themeFillShade="A6"/>
            <w:vAlign w:val="bottom"/>
          </w:tcPr>
          <w:p w14:paraId="52A8EFC9" w14:textId="73E6FA9B" w:rsidR="007E515C" w:rsidRPr="00D7750C" w:rsidRDefault="007E515C" w:rsidP="007E515C">
            <w:pPr>
              <w:spacing w:after="0" w:line="240" w:lineRule="auto"/>
              <w:rPr>
                <w:rFonts w:ascii="Arial" w:eastAsia="Times New Roman" w:hAnsi="Arial" w:cs="Arial"/>
                <w:b/>
                <w:sz w:val="18"/>
                <w:szCs w:val="18"/>
                <w:lang w:val="en-US"/>
              </w:rPr>
            </w:pPr>
            <w:r w:rsidRPr="008E4BCA">
              <w:rPr>
                <w:rFonts w:ascii="Arial" w:eastAsia="Times New Roman" w:hAnsi="Arial" w:cs="Arial"/>
                <w:b/>
                <w:color w:val="FFFFFF" w:themeColor="background1"/>
                <w:sz w:val="20"/>
                <w:szCs w:val="20"/>
                <w:lang w:val="en-US"/>
              </w:rPr>
              <w:t xml:space="preserve">Book </w:t>
            </w:r>
            <w:r w:rsidR="00F73B9C">
              <w:rPr>
                <w:rFonts w:ascii="Arial" w:eastAsia="Times New Roman" w:hAnsi="Arial" w:cs="Arial"/>
                <w:b/>
                <w:color w:val="FFFFFF" w:themeColor="background1"/>
                <w:sz w:val="20"/>
                <w:szCs w:val="20"/>
                <w:lang w:val="en-US"/>
              </w:rPr>
              <w:t>t</w:t>
            </w:r>
            <w:r w:rsidRPr="008E4BCA">
              <w:rPr>
                <w:rFonts w:ascii="Arial" w:eastAsia="Times New Roman" w:hAnsi="Arial" w:cs="Arial"/>
                <w:b/>
                <w:color w:val="FFFFFF" w:themeColor="background1"/>
                <w:sz w:val="20"/>
                <w:szCs w:val="20"/>
                <w:lang w:val="en-US"/>
              </w:rPr>
              <w:t>ype</w:t>
            </w:r>
          </w:p>
        </w:tc>
        <w:tc>
          <w:tcPr>
            <w:tcW w:w="885" w:type="pct"/>
            <w:tcBorders>
              <w:top w:val="single" w:sz="4" w:space="0" w:color="000000"/>
              <w:left w:val="single" w:sz="4" w:space="0" w:color="808080"/>
              <w:bottom w:val="single" w:sz="4" w:space="0" w:color="7F7F7F"/>
            </w:tcBorders>
            <w:shd w:val="clear" w:color="auto" w:fill="A6A6A6" w:themeFill="background1" w:themeFillShade="A6"/>
            <w:vAlign w:val="bottom"/>
          </w:tcPr>
          <w:p w14:paraId="3603C0F5" w14:textId="77777777" w:rsidR="007E515C" w:rsidRPr="008E4BCA" w:rsidRDefault="007E515C" w:rsidP="007E515C">
            <w:pPr>
              <w:spacing w:after="0" w:line="240" w:lineRule="auto"/>
              <w:jc w:val="center"/>
              <w:rPr>
                <w:rFonts w:ascii="Arial" w:eastAsia="Times New Roman" w:hAnsi="Arial" w:cs="Arial"/>
                <w:b/>
                <w:color w:val="FFFFFF" w:themeColor="background1"/>
                <w:sz w:val="18"/>
                <w:szCs w:val="18"/>
                <w:lang w:val="en-US"/>
              </w:rPr>
            </w:pPr>
            <w:r w:rsidRPr="008E4BCA">
              <w:rPr>
                <w:rFonts w:ascii="Arial" w:eastAsia="Times New Roman" w:hAnsi="Arial" w:cs="Arial"/>
                <w:b/>
                <w:color w:val="FFFFFF" w:themeColor="background1"/>
                <w:sz w:val="18"/>
                <w:szCs w:val="18"/>
                <w:lang w:val="en-US"/>
              </w:rPr>
              <w:t>2014</w:t>
            </w:r>
          </w:p>
        </w:tc>
        <w:tc>
          <w:tcPr>
            <w:tcW w:w="885" w:type="pct"/>
            <w:tcBorders>
              <w:top w:val="single" w:sz="4" w:space="0" w:color="000000"/>
              <w:bottom w:val="single" w:sz="4" w:space="0" w:color="7F7F7F"/>
            </w:tcBorders>
            <w:shd w:val="clear" w:color="auto" w:fill="A6A6A6" w:themeFill="background1" w:themeFillShade="A6"/>
            <w:vAlign w:val="bottom"/>
          </w:tcPr>
          <w:p w14:paraId="490E4B73" w14:textId="77777777" w:rsidR="007E515C" w:rsidRPr="008E4BCA" w:rsidRDefault="007E515C" w:rsidP="007E515C">
            <w:pPr>
              <w:spacing w:after="0" w:line="240" w:lineRule="auto"/>
              <w:jc w:val="center"/>
              <w:rPr>
                <w:rFonts w:ascii="Arial" w:eastAsia="Times New Roman" w:hAnsi="Arial" w:cs="Arial"/>
                <w:b/>
                <w:color w:val="FFFFFF" w:themeColor="background1"/>
                <w:sz w:val="18"/>
                <w:szCs w:val="18"/>
                <w:lang w:val="en-US"/>
              </w:rPr>
            </w:pPr>
            <w:r w:rsidRPr="008E4BCA">
              <w:rPr>
                <w:rFonts w:ascii="Arial" w:eastAsia="Times New Roman" w:hAnsi="Arial" w:cs="Arial"/>
                <w:b/>
                <w:color w:val="FFFFFF" w:themeColor="background1"/>
                <w:sz w:val="18"/>
                <w:szCs w:val="18"/>
                <w:lang w:val="en-US"/>
              </w:rPr>
              <w:t>2016</w:t>
            </w:r>
          </w:p>
        </w:tc>
        <w:tc>
          <w:tcPr>
            <w:tcW w:w="1577" w:type="pct"/>
            <w:gridSpan w:val="2"/>
            <w:tcBorders>
              <w:top w:val="single" w:sz="4" w:space="0" w:color="000000"/>
              <w:bottom w:val="single" w:sz="4" w:space="0" w:color="7F7F7F"/>
              <w:right w:val="single" w:sz="4" w:space="0" w:color="000000"/>
            </w:tcBorders>
            <w:shd w:val="clear" w:color="auto" w:fill="A6A6A6" w:themeFill="background1" w:themeFillShade="A6"/>
          </w:tcPr>
          <w:p w14:paraId="44714974" w14:textId="77777777" w:rsidR="007E515C" w:rsidRPr="008E4BCA" w:rsidRDefault="007E515C" w:rsidP="007E515C">
            <w:pPr>
              <w:spacing w:after="0" w:line="240" w:lineRule="auto"/>
              <w:jc w:val="center"/>
              <w:rPr>
                <w:rFonts w:ascii="Arial" w:eastAsia="Times New Roman" w:hAnsi="Arial" w:cs="Arial"/>
                <w:b/>
                <w:color w:val="FFFFFF" w:themeColor="background1"/>
                <w:sz w:val="18"/>
                <w:szCs w:val="18"/>
                <w:lang w:val="en-US"/>
              </w:rPr>
            </w:pPr>
            <w:r w:rsidRPr="008E4BCA">
              <w:rPr>
                <w:rFonts w:ascii="Arial" w:eastAsia="Times New Roman" w:hAnsi="Arial" w:cs="Arial"/>
                <w:b/>
                <w:color w:val="FFFFFF" w:themeColor="background1"/>
                <w:sz w:val="18"/>
                <w:szCs w:val="18"/>
                <w:lang w:val="en-US"/>
              </w:rPr>
              <w:t xml:space="preserve">Difference </w:t>
            </w:r>
          </w:p>
        </w:tc>
      </w:tr>
      <w:tr w:rsidR="007E515C" w:rsidRPr="00D7750C" w14:paraId="2AA6D4BD" w14:textId="77777777" w:rsidTr="00225E2B">
        <w:trPr>
          <w:trHeight w:val="247"/>
        </w:trPr>
        <w:tc>
          <w:tcPr>
            <w:tcW w:w="1653" w:type="pct"/>
            <w:tcBorders>
              <w:left w:val="single" w:sz="4" w:space="0" w:color="000000"/>
              <w:right w:val="dotted" w:sz="4" w:space="0" w:color="auto"/>
            </w:tcBorders>
            <w:shd w:val="clear" w:color="auto" w:fill="auto"/>
            <w:vAlign w:val="bottom"/>
          </w:tcPr>
          <w:p w14:paraId="472F0138" w14:textId="77777777" w:rsidR="007E515C" w:rsidRDefault="007E515C" w:rsidP="007E515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Hardback</w:t>
            </w:r>
          </w:p>
        </w:tc>
        <w:tc>
          <w:tcPr>
            <w:tcW w:w="885" w:type="pct"/>
            <w:tcBorders>
              <w:left w:val="dotted" w:sz="4" w:space="0" w:color="auto"/>
            </w:tcBorders>
            <w:shd w:val="clear" w:color="auto" w:fill="auto"/>
            <w:vAlign w:val="bottom"/>
          </w:tcPr>
          <w:p w14:paraId="714EA479" w14:textId="77777777" w:rsidR="007E515C" w:rsidRPr="00E357F9" w:rsidRDefault="007E515C" w:rsidP="007E51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26%</w:t>
            </w:r>
          </w:p>
        </w:tc>
        <w:tc>
          <w:tcPr>
            <w:tcW w:w="938" w:type="pct"/>
            <w:gridSpan w:val="2"/>
            <w:shd w:val="clear" w:color="auto" w:fill="auto"/>
            <w:vAlign w:val="bottom"/>
          </w:tcPr>
          <w:p w14:paraId="71089BB5" w14:textId="77777777" w:rsidR="007E515C" w:rsidRPr="00E357F9" w:rsidRDefault="007E515C" w:rsidP="007E51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19%</w:t>
            </w:r>
          </w:p>
        </w:tc>
        <w:tc>
          <w:tcPr>
            <w:tcW w:w="1524" w:type="pct"/>
            <w:tcBorders>
              <w:right w:val="single" w:sz="4" w:space="0" w:color="000000"/>
            </w:tcBorders>
            <w:shd w:val="clear" w:color="auto" w:fill="auto"/>
            <w:vAlign w:val="bottom"/>
          </w:tcPr>
          <w:p w14:paraId="724A6237" w14:textId="77777777" w:rsidR="007E515C" w:rsidRPr="00E357F9" w:rsidRDefault="007E515C" w:rsidP="007E51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-7%</w:t>
            </w:r>
          </w:p>
        </w:tc>
      </w:tr>
      <w:tr w:rsidR="007E515C" w:rsidRPr="00D7750C" w14:paraId="43C76E30" w14:textId="77777777" w:rsidTr="00225E2B">
        <w:trPr>
          <w:trHeight w:val="247"/>
        </w:trPr>
        <w:tc>
          <w:tcPr>
            <w:tcW w:w="1653" w:type="pct"/>
            <w:tcBorders>
              <w:left w:val="single" w:sz="4" w:space="0" w:color="000000"/>
              <w:right w:val="dotted" w:sz="4" w:space="0" w:color="auto"/>
            </w:tcBorders>
            <w:shd w:val="clear" w:color="auto" w:fill="auto"/>
            <w:vAlign w:val="bottom"/>
          </w:tcPr>
          <w:p w14:paraId="5D3C1AC5" w14:textId="77777777" w:rsidR="007E515C" w:rsidRPr="00620E4F" w:rsidRDefault="007E515C" w:rsidP="007E515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Paperback</w:t>
            </w:r>
          </w:p>
        </w:tc>
        <w:tc>
          <w:tcPr>
            <w:tcW w:w="885" w:type="pct"/>
            <w:tcBorders>
              <w:left w:val="dotted" w:sz="4" w:space="0" w:color="auto"/>
            </w:tcBorders>
            <w:shd w:val="clear" w:color="auto" w:fill="auto"/>
            <w:vAlign w:val="bottom"/>
          </w:tcPr>
          <w:p w14:paraId="65DBD5AD"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46%</w:t>
            </w:r>
          </w:p>
        </w:tc>
        <w:tc>
          <w:tcPr>
            <w:tcW w:w="938" w:type="pct"/>
            <w:gridSpan w:val="2"/>
            <w:shd w:val="clear" w:color="auto" w:fill="auto"/>
            <w:vAlign w:val="bottom"/>
          </w:tcPr>
          <w:p w14:paraId="3DA12D15"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34%</w:t>
            </w:r>
          </w:p>
        </w:tc>
        <w:tc>
          <w:tcPr>
            <w:tcW w:w="1524" w:type="pct"/>
            <w:tcBorders>
              <w:right w:val="single" w:sz="4" w:space="0" w:color="000000"/>
            </w:tcBorders>
            <w:shd w:val="clear" w:color="auto" w:fill="auto"/>
            <w:vAlign w:val="bottom"/>
          </w:tcPr>
          <w:p w14:paraId="6B4B534C"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-12%</w:t>
            </w:r>
          </w:p>
        </w:tc>
      </w:tr>
      <w:tr w:rsidR="007E515C" w:rsidRPr="00D7750C" w14:paraId="4E74188C" w14:textId="77777777" w:rsidTr="007E515C">
        <w:trPr>
          <w:trHeight w:val="247"/>
        </w:trPr>
        <w:tc>
          <w:tcPr>
            <w:tcW w:w="1653" w:type="pct"/>
            <w:tcBorders>
              <w:top w:val="dotted" w:sz="4" w:space="0" w:color="auto"/>
              <w:left w:val="single" w:sz="4" w:space="0" w:color="000000"/>
              <w:right w:val="dotted" w:sz="4" w:space="0" w:color="auto"/>
            </w:tcBorders>
            <w:shd w:val="clear" w:color="auto" w:fill="auto"/>
            <w:vAlign w:val="bottom"/>
          </w:tcPr>
          <w:p w14:paraId="54DB10B6" w14:textId="64CEEF64" w:rsidR="007E515C" w:rsidRPr="00D7750C" w:rsidRDefault="007E515C" w:rsidP="007E515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e</w:t>
            </w:r>
            <w:r w:rsidR="00F73B9C">
              <w:rPr>
                <w:rFonts w:ascii="Arial" w:eastAsia="Times New Roman" w:hAnsi="Arial" w:cs="Arial"/>
                <w:sz w:val="20"/>
                <w:szCs w:val="20"/>
                <w:lang w:val="en-US"/>
              </w:rPr>
              <w:t>b</w:t>
            </w:r>
            <w:r>
              <w:rPr>
                <w:rFonts w:ascii="Arial" w:eastAsia="Times New Roman" w:hAnsi="Arial" w:cs="Arial"/>
                <w:sz w:val="20"/>
                <w:szCs w:val="20"/>
                <w:lang w:val="en-US"/>
              </w:rPr>
              <w:t>ook</w:t>
            </w:r>
          </w:p>
        </w:tc>
        <w:tc>
          <w:tcPr>
            <w:tcW w:w="885" w:type="pct"/>
            <w:tcBorders>
              <w:top w:val="dotted" w:sz="4" w:space="0" w:color="auto"/>
              <w:left w:val="dotted" w:sz="4" w:space="0" w:color="auto"/>
            </w:tcBorders>
            <w:shd w:val="clear" w:color="auto" w:fill="auto"/>
            <w:vAlign w:val="bottom"/>
          </w:tcPr>
          <w:p w14:paraId="731CF7D2"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13%</w:t>
            </w:r>
          </w:p>
        </w:tc>
        <w:tc>
          <w:tcPr>
            <w:tcW w:w="938" w:type="pct"/>
            <w:gridSpan w:val="2"/>
            <w:tcBorders>
              <w:top w:val="dotted" w:sz="4" w:space="0" w:color="auto"/>
            </w:tcBorders>
            <w:shd w:val="clear" w:color="auto" w:fill="auto"/>
            <w:vAlign w:val="bottom"/>
          </w:tcPr>
          <w:p w14:paraId="395C2E19"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13%</w:t>
            </w:r>
          </w:p>
        </w:tc>
        <w:tc>
          <w:tcPr>
            <w:tcW w:w="1524" w:type="pct"/>
            <w:tcBorders>
              <w:top w:val="dotted" w:sz="4" w:space="0" w:color="auto"/>
              <w:right w:val="single" w:sz="4" w:space="0" w:color="000000"/>
            </w:tcBorders>
            <w:shd w:val="clear" w:color="auto" w:fill="auto"/>
            <w:vAlign w:val="bottom"/>
          </w:tcPr>
          <w:p w14:paraId="206143D5"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0%</w:t>
            </w:r>
          </w:p>
        </w:tc>
      </w:tr>
      <w:tr w:rsidR="007E515C" w:rsidRPr="00D7750C" w14:paraId="4E10666F" w14:textId="77777777" w:rsidTr="007E515C">
        <w:trPr>
          <w:trHeight w:val="247"/>
        </w:trPr>
        <w:tc>
          <w:tcPr>
            <w:tcW w:w="1653" w:type="pct"/>
            <w:tcBorders>
              <w:left w:val="single" w:sz="4" w:space="0" w:color="000000"/>
              <w:bottom w:val="single" w:sz="4" w:space="0" w:color="000000"/>
              <w:right w:val="dotted" w:sz="4" w:space="0" w:color="auto"/>
            </w:tcBorders>
            <w:shd w:val="clear" w:color="auto" w:fill="FFFFFF"/>
            <w:vAlign w:val="bottom"/>
          </w:tcPr>
          <w:p w14:paraId="56DE885A" w14:textId="71C2ACE9" w:rsidR="007E515C" w:rsidRPr="00620E4F" w:rsidRDefault="007E515C" w:rsidP="007E515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Audiobook</w:t>
            </w:r>
          </w:p>
        </w:tc>
        <w:tc>
          <w:tcPr>
            <w:tcW w:w="885" w:type="pct"/>
            <w:tcBorders>
              <w:left w:val="dotted" w:sz="4" w:space="0" w:color="auto"/>
              <w:bottom w:val="single" w:sz="4" w:space="0" w:color="000000"/>
            </w:tcBorders>
            <w:shd w:val="clear" w:color="auto" w:fill="FFFFFF"/>
            <w:vAlign w:val="bottom"/>
          </w:tcPr>
          <w:p w14:paraId="3221C834"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2%</w:t>
            </w:r>
          </w:p>
        </w:tc>
        <w:tc>
          <w:tcPr>
            <w:tcW w:w="938" w:type="pct"/>
            <w:gridSpan w:val="2"/>
            <w:tcBorders>
              <w:bottom w:val="single" w:sz="4" w:space="0" w:color="000000"/>
            </w:tcBorders>
            <w:shd w:val="clear" w:color="auto" w:fill="FFFFFF"/>
            <w:vAlign w:val="bottom"/>
          </w:tcPr>
          <w:p w14:paraId="550A2EC2"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2%</w:t>
            </w:r>
          </w:p>
        </w:tc>
        <w:tc>
          <w:tcPr>
            <w:tcW w:w="1524" w:type="pct"/>
            <w:tcBorders>
              <w:bottom w:val="single" w:sz="4" w:space="0" w:color="000000"/>
              <w:right w:val="single" w:sz="4" w:space="0" w:color="000000"/>
            </w:tcBorders>
            <w:shd w:val="clear" w:color="auto" w:fill="FFFFFF"/>
            <w:vAlign w:val="bottom"/>
          </w:tcPr>
          <w:p w14:paraId="02B0A757" w14:textId="77777777" w:rsidR="007E515C" w:rsidRPr="00E357F9" w:rsidRDefault="007E515C" w:rsidP="007E515C">
            <w:pPr>
              <w:spacing w:after="0" w:line="240" w:lineRule="auto"/>
              <w:jc w:val="center"/>
              <w:rPr>
                <w:rFonts w:ascii="Arial" w:eastAsia="Times New Roman" w:hAnsi="Arial" w:cs="Arial"/>
                <w:sz w:val="20"/>
                <w:szCs w:val="20"/>
                <w:lang w:val="en-US"/>
              </w:rPr>
            </w:pPr>
            <w:r w:rsidRPr="00E357F9">
              <w:rPr>
                <w:rFonts w:ascii="Arial" w:eastAsia="Times New Roman" w:hAnsi="Arial" w:cs="Arial"/>
                <w:sz w:val="20"/>
                <w:szCs w:val="20"/>
                <w:lang w:val="en-US"/>
              </w:rPr>
              <w:t>0%</w:t>
            </w:r>
          </w:p>
        </w:tc>
      </w:tr>
    </w:tbl>
    <w:p w14:paraId="0CA3B580" w14:textId="3A7CCB94" w:rsidR="006F37AE" w:rsidRDefault="006F37AE" w:rsidP="006F37AE">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F73B9C">
        <w:rPr>
          <w:rFonts w:ascii="Arial" w:hAnsi="Arial" w:cs="Arial"/>
          <w:i/>
          <w:color w:val="993366"/>
          <w:sz w:val="16"/>
          <w:szCs w:val="20"/>
        </w:rPr>
        <w:t>base</w:t>
      </w:r>
      <w:r>
        <w:rPr>
          <w:rFonts w:ascii="Arial" w:hAnsi="Arial" w:cs="Arial"/>
          <w:i/>
          <w:color w:val="993366"/>
          <w:sz w:val="16"/>
          <w:szCs w:val="20"/>
        </w:rPr>
        <w:t xml:space="preserve">: </w:t>
      </w:r>
      <w:r w:rsidR="00633047">
        <w:rPr>
          <w:rFonts w:ascii="Arial" w:hAnsi="Arial" w:cs="Arial"/>
          <w:i/>
          <w:color w:val="993366"/>
          <w:sz w:val="16"/>
          <w:szCs w:val="20"/>
        </w:rPr>
        <w:t xml:space="preserve">2016 </w:t>
      </w:r>
      <w:r>
        <w:rPr>
          <w:rFonts w:ascii="Arial" w:hAnsi="Arial" w:cs="Arial"/>
          <w:i/>
          <w:color w:val="993366"/>
          <w:sz w:val="16"/>
          <w:szCs w:val="20"/>
        </w:rPr>
        <w:t xml:space="preserve">Irish </w:t>
      </w:r>
      <w:r w:rsidR="00F73B9C">
        <w:rPr>
          <w:rFonts w:ascii="Arial" w:hAnsi="Arial" w:cs="Arial"/>
          <w:i/>
          <w:color w:val="993366"/>
          <w:sz w:val="16"/>
          <w:szCs w:val="20"/>
        </w:rPr>
        <w:t>population</w:t>
      </w:r>
      <w:r>
        <w:rPr>
          <w:rFonts w:ascii="Arial" w:hAnsi="Arial" w:cs="Arial"/>
          <w:i/>
          <w:color w:val="993366"/>
          <w:sz w:val="16"/>
          <w:szCs w:val="20"/>
        </w:rPr>
        <w:t xml:space="preserve">, </w:t>
      </w:r>
      <w:r w:rsidR="00F73B9C">
        <w:rPr>
          <w:rFonts w:ascii="Arial" w:hAnsi="Arial" w:cs="Arial"/>
          <w:i/>
          <w:color w:val="993366"/>
          <w:sz w:val="16"/>
          <w:szCs w:val="20"/>
        </w:rPr>
        <w:t xml:space="preserve">all </w:t>
      </w:r>
      <w:r>
        <w:rPr>
          <w:rFonts w:ascii="Arial" w:hAnsi="Arial" w:cs="Arial"/>
          <w:i/>
          <w:color w:val="993366"/>
          <w:sz w:val="16"/>
          <w:szCs w:val="20"/>
        </w:rPr>
        <w:t>adults 15+</w:t>
      </w:r>
    </w:p>
    <w:p w14:paraId="532F1D5B" w14:textId="2D013723" w:rsidR="00633047" w:rsidRDefault="00633047" w:rsidP="00633047">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2014 Irish </w:t>
      </w:r>
      <w:r w:rsidR="00F73B9C">
        <w:rPr>
          <w:rFonts w:ascii="Arial" w:hAnsi="Arial" w:cs="Arial"/>
          <w:i/>
          <w:color w:val="993366"/>
          <w:sz w:val="16"/>
          <w:szCs w:val="20"/>
        </w:rPr>
        <w:t>population</w:t>
      </w:r>
      <w:r>
        <w:rPr>
          <w:rFonts w:ascii="Arial" w:hAnsi="Arial" w:cs="Arial"/>
          <w:i/>
          <w:color w:val="993366"/>
          <w:sz w:val="16"/>
          <w:szCs w:val="20"/>
        </w:rPr>
        <w:t xml:space="preserve">, </w:t>
      </w:r>
      <w:r w:rsidR="00F73B9C">
        <w:rPr>
          <w:rFonts w:ascii="Arial" w:hAnsi="Arial" w:cs="Arial"/>
          <w:i/>
          <w:color w:val="993366"/>
          <w:sz w:val="16"/>
          <w:szCs w:val="20"/>
        </w:rPr>
        <w:t xml:space="preserve">all </w:t>
      </w:r>
      <w:r>
        <w:rPr>
          <w:rFonts w:ascii="Arial" w:hAnsi="Arial" w:cs="Arial"/>
          <w:i/>
          <w:color w:val="993366"/>
          <w:sz w:val="16"/>
          <w:szCs w:val="20"/>
        </w:rPr>
        <w:t>adults 15+</w:t>
      </w:r>
    </w:p>
    <w:p w14:paraId="57F152AE" w14:textId="77777777" w:rsidR="004A2A56" w:rsidRDefault="004A2A56" w:rsidP="006F37AE">
      <w:pPr>
        <w:spacing w:after="0" w:line="256" w:lineRule="auto"/>
        <w:ind w:left="284"/>
        <w:jc w:val="center"/>
        <w:rPr>
          <w:rFonts w:ascii="Arial" w:hAnsi="Arial" w:cs="Arial"/>
          <w:i/>
          <w:color w:val="993366"/>
          <w:sz w:val="16"/>
          <w:szCs w:val="20"/>
        </w:rPr>
      </w:pPr>
    </w:p>
    <w:p w14:paraId="542BC3C5" w14:textId="22AD052B" w:rsidR="007E515C" w:rsidRDefault="007E515C" w:rsidP="007E515C">
      <w:pPr>
        <w:spacing w:after="0"/>
        <w:jc w:val="both"/>
        <w:rPr>
          <w:rFonts w:ascii="Arial" w:hAnsi="Arial" w:cs="Arial"/>
          <w:color w:val="993366"/>
          <w:sz w:val="20"/>
          <w:szCs w:val="20"/>
        </w:rPr>
      </w:pPr>
      <w:r w:rsidRPr="005D0F49">
        <w:rPr>
          <w:rFonts w:ascii="Arial" w:hAnsi="Arial" w:cs="Arial"/>
          <w:b/>
          <w:color w:val="993366"/>
          <w:sz w:val="20"/>
          <w:szCs w:val="20"/>
        </w:rPr>
        <w:t xml:space="preserve">Table 3.5.2 </w:t>
      </w:r>
      <w:r w:rsidR="00305A43">
        <w:rPr>
          <w:rFonts w:ascii="Arial" w:hAnsi="Arial" w:cs="Arial"/>
          <w:color w:val="993366"/>
          <w:sz w:val="20"/>
          <w:szCs w:val="20"/>
        </w:rPr>
        <w:t>Book T</w:t>
      </w:r>
      <w:r w:rsidRPr="005D0F49">
        <w:rPr>
          <w:rFonts w:ascii="Arial" w:hAnsi="Arial" w:cs="Arial"/>
          <w:color w:val="993366"/>
          <w:sz w:val="20"/>
          <w:szCs w:val="20"/>
        </w:rPr>
        <w:t xml:space="preserve">ype </w:t>
      </w:r>
      <w:r w:rsidR="00305A43">
        <w:rPr>
          <w:rFonts w:ascii="Arial" w:hAnsi="Arial" w:cs="Arial"/>
          <w:color w:val="993366"/>
          <w:sz w:val="20"/>
          <w:szCs w:val="20"/>
        </w:rPr>
        <w:t>P</w:t>
      </w:r>
      <w:r w:rsidRPr="005D0F49">
        <w:rPr>
          <w:rFonts w:ascii="Arial" w:hAnsi="Arial" w:cs="Arial"/>
          <w:color w:val="993366"/>
          <w:sz w:val="20"/>
          <w:szCs w:val="20"/>
        </w:rPr>
        <w:t xml:space="preserve">urchased by </w:t>
      </w:r>
      <w:r w:rsidR="00305A43">
        <w:rPr>
          <w:rFonts w:ascii="Arial" w:hAnsi="Arial" w:cs="Arial"/>
          <w:color w:val="993366"/>
          <w:sz w:val="20"/>
          <w:szCs w:val="20"/>
        </w:rPr>
        <w:t>G</w:t>
      </w:r>
      <w:r w:rsidRPr="005D0F49">
        <w:rPr>
          <w:rFonts w:ascii="Arial" w:hAnsi="Arial" w:cs="Arial"/>
          <w:color w:val="993366"/>
          <w:sz w:val="20"/>
          <w:szCs w:val="20"/>
        </w:rPr>
        <w:t>ender</w:t>
      </w:r>
    </w:p>
    <w:p w14:paraId="4DA8988E" w14:textId="77777777" w:rsidR="004A2A56" w:rsidRPr="005D0F49" w:rsidRDefault="004A2A56" w:rsidP="007E515C">
      <w:pPr>
        <w:spacing w:after="0"/>
        <w:jc w:val="both"/>
        <w:rPr>
          <w:rFonts w:ascii="Arial" w:hAnsi="Arial" w:cs="Arial"/>
          <w:color w:val="993366"/>
          <w:sz w:val="20"/>
          <w:szCs w:val="20"/>
        </w:rPr>
      </w:pPr>
    </w:p>
    <w:tbl>
      <w:tblPr>
        <w:tblStyle w:val="LightList"/>
        <w:tblW w:w="4506" w:type="pct"/>
        <w:jc w:val="center"/>
        <w:tblInd w:w="-1457" w:type="dxa"/>
        <w:tblLayout w:type="fixed"/>
        <w:tblLook w:val="0620" w:firstRow="1" w:lastRow="0" w:firstColumn="0" w:lastColumn="0" w:noHBand="1" w:noVBand="1"/>
      </w:tblPr>
      <w:tblGrid>
        <w:gridCol w:w="3081"/>
        <w:gridCol w:w="1274"/>
        <w:gridCol w:w="1138"/>
        <w:gridCol w:w="1496"/>
        <w:gridCol w:w="1341"/>
      </w:tblGrid>
      <w:tr w:rsidR="007E515C" w14:paraId="1A61A180" w14:textId="77777777" w:rsidTr="00433F2A">
        <w:trPr>
          <w:cnfStyle w:val="100000000000" w:firstRow="1" w:lastRow="0" w:firstColumn="0" w:lastColumn="0" w:oddVBand="0" w:evenVBand="0" w:oddHBand="0" w:evenHBand="0" w:firstRowFirstColumn="0" w:firstRowLastColumn="0" w:lastRowFirstColumn="0" w:lastRowLastColumn="0"/>
          <w:jc w:val="center"/>
        </w:trPr>
        <w:tc>
          <w:tcPr>
            <w:tcW w:w="1849" w:type="pct"/>
            <w:tcBorders>
              <w:top w:val="single" w:sz="4" w:space="0" w:color="000000"/>
              <w:left w:val="single" w:sz="4" w:space="0" w:color="000000"/>
              <w:bottom w:val="single" w:sz="4" w:space="0" w:color="808080" w:themeColor="background1" w:themeShade="80"/>
              <w:right w:val="single" w:sz="4" w:space="0" w:color="808080" w:themeColor="background1" w:themeShade="80"/>
            </w:tcBorders>
            <w:shd w:val="clear" w:color="auto" w:fill="A6A6A6" w:themeFill="background1" w:themeFillShade="A6"/>
            <w:vAlign w:val="bottom"/>
          </w:tcPr>
          <w:p w14:paraId="2E023FD9" w14:textId="77777777" w:rsidR="007E515C" w:rsidRPr="007E515C" w:rsidRDefault="007E515C" w:rsidP="007E515C">
            <w:pPr>
              <w:spacing w:after="0"/>
              <w:rPr>
                <w:color w:val="FFFFFF" w:themeColor="background1"/>
                <w:sz w:val="18"/>
                <w:szCs w:val="18"/>
              </w:rPr>
            </w:pPr>
            <w:r w:rsidRPr="007E515C">
              <w:rPr>
                <w:color w:val="FFFFFF" w:themeColor="background1"/>
                <w:sz w:val="18"/>
                <w:szCs w:val="18"/>
              </w:rPr>
              <w:t>Gender</w:t>
            </w:r>
          </w:p>
        </w:tc>
        <w:tc>
          <w:tcPr>
            <w:tcW w:w="765" w:type="pct"/>
            <w:tcBorders>
              <w:top w:val="single" w:sz="4" w:space="0" w:color="00000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27583529" w14:textId="77777777" w:rsidR="007E515C" w:rsidRPr="007E515C" w:rsidRDefault="007E515C" w:rsidP="007E515C">
            <w:pPr>
              <w:spacing w:after="0"/>
              <w:rPr>
                <w:color w:val="FFFFFF" w:themeColor="background1"/>
                <w:sz w:val="18"/>
                <w:szCs w:val="18"/>
              </w:rPr>
            </w:pPr>
            <w:r w:rsidRPr="007E515C">
              <w:rPr>
                <w:color w:val="FFFFFF" w:themeColor="background1"/>
                <w:sz w:val="18"/>
                <w:szCs w:val="18"/>
              </w:rPr>
              <w:t>Hardback</w:t>
            </w:r>
          </w:p>
        </w:tc>
        <w:tc>
          <w:tcPr>
            <w:tcW w:w="683" w:type="pct"/>
            <w:tcBorders>
              <w:top w:val="single" w:sz="4" w:space="0" w:color="000000"/>
              <w:bottom w:val="single" w:sz="4" w:space="0" w:color="B7B7B7" w:themeColor="text1" w:themeTint="80"/>
            </w:tcBorders>
            <w:shd w:val="clear" w:color="auto" w:fill="A6A6A6" w:themeFill="background1" w:themeFillShade="A6"/>
          </w:tcPr>
          <w:p w14:paraId="7DFC2AC0" w14:textId="77777777" w:rsidR="007E515C" w:rsidRPr="007E515C" w:rsidRDefault="007E515C" w:rsidP="007E515C">
            <w:pPr>
              <w:spacing w:after="0"/>
              <w:jc w:val="center"/>
              <w:rPr>
                <w:color w:val="FFFFFF" w:themeColor="background1"/>
                <w:sz w:val="18"/>
                <w:szCs w:val="18"/>
              </w:rPr>
            </w:pPr>
            <w:r w:rsidRPr="007E515C">
              <w:rPr>
                <w:color w:val="FFFFFF" w:themeColor="background1"/>
                <w:sz w:val="18"/>
                <w:szCs w:val="18"/>
              </w:rPr>
              <w:t>Paperback</w:t>
            </w:r>
          </w:p>
        </w:tc>
        <w:tc>
          <w:tcPr>
            <w:tcW w:w="898" w:type="pct"/>
            <w:tcBorders>
              <w:top w:val="single" w:sz="4" w:space="0" w:color="000000"/>
              <w:bottom w:val="single" w:sz="4" w:space="0" w:color="B7B7B7" w:themeColor="text1" w:themeTint="80"/>
            </w:tcBorders>
            <w:shd w:val="clear" w:color="auto" w:fill="A6A6A6" w:themeFill="background1" w:themeFillShade="A6"/>
            <w:vAlign w:val="bottom"/>
          </w:tcPr>
          <w:p w14:paraId="4E01052E" w14:textId="77777777" w:rsidR="007E515C" w:rsidRPr="007E515C" w:rsidRDefault="007E515C" w:rsidP="007E515C">
            <w:pPr>
              <w:spacing w:after="0"/>
              <w:jc w:val="center"/>
              <w:rPr>
                <w:color w:val="FFFFFF" w:themeColor="background1"/>
                <w:sz w:val="18"/>
                <w:szCs w:val="18"/>
              </w:rPr>
            </w:pPr>
            <w:r w:rsidRPr="007E515C">
              <w:rPr>
                <w:color w:val="FFFFFF" w:themeColor="background1"/>
                <w:sz w:val="18"/>
                <w:szCs w:val="18"/>
              </w:rPr>
              <w:t>eBooks</w:t>
            </w:r>
          </w:p>
        </w:tc>
        <w:tc>
          <w:tcPr>
            <w:tcW w:w="805" w:type="pct"/>
            <w:tcBorders>
              <w:top w:val="single" w:sz="4" w:space="0" w:color="000000"/>
              <w:bottom w:val="single" w:sz="4" w:space="0" w:color="B7B7B7" w:themeColor="text1" w:themeTint="80"/>
              <w:right w:val="single" w:sz="4" w:space="0" w:color="000000"/>
            </w:tcBorders>
            <w:shd w:val="clear" w:color="auto" w:fill="A6A6A6" w:themeFill="background1" w:themeFillShade="A6"/>
          </w:tcPr>
          <w:p w14:paraId="1830921A" w14:textId="416F3236" w:rsidR="007E515C" w:rsidRPr="007E515C" w:rsidRDefault="007E515C" w:rsidP="007E515C">
            <w:pPr>
              <w:spacing w:after="0"/>
              <w:jc w:val="center"/>
              <w:rPr>
                <w:color w:val="FFFFFF" w:themeColor="background1"/>
                <w:sz w:val="18"/>
                <w:szCs w:val="18"/>
              </w:rPr>
            </w:pPr>
            <w:r w:rsidRPr="007E515C">
              <w:rPr>
                <w:color w:val="FFFFFF" w:themeColor="background1"/>
                <w:sz w:val="18"/>
                <w:szCs w:val="18"/>
              </w:rPr>
              <w:t>Audiobooks</w:t>
            </w:r>
          </w:p>
        </w:tc>
      </w:tr>
      <w:tr w:rsidR="007E515C" w14:paraId="25CD6E5C" w14:textId="77777777" w:rsidTr="007E515C">
        <w:trPr>
          <w:trHeight w:val="70"/>
          <w:jc w:val="center"/>
        </w:trPr>
        <w:tc>
          <w:tcPr>
            <w:tcW w:w="1849" w:type="pct"/>
            <w:tcBorders>
              <w:top w:val="single" w:sz="4" w:space="0" w:color="808080" w:themeColor="background1" w:themeShade="80"/>
              <w:left w:val="single" w:sz="4" w:space="0" w:color="000000"/>
              <w:right w:val="dotted" w:sz="4" w:space="0" w:color="auto"/>
            </w:tcBorders>
            <w:vAlign w:val="bottom"/>
          </w:tcPr>
          <w:p w14:paraId="2E7D6BDD" w14:textId="77777777" w:rsidR="007E515C" w:rsidRPr="00620E4F" w:rsidRDefault="007E515C" w:rsidP="007E515C">
            <w:pPr>
              <w:spacing w:after="0" w:line="240" w:lineRule="auto"/>
              <w:rPr>
                <w:rFonts w:eastAsia="Times New Roman"/>
                <w:sz w:val="20"/>
                <w:szCs w:val="20"/>
              </w:rPr>
            </w:pPr>
            <w:r>
              <w:rPr>
                <w:rFonts w:eastAsia="Times New Roman"/>
                <w:sz w:val="20"/>
                <w:szCs w:val="20"/>
              </w:rPr>
              <w:t>Male</w:t>
            </w:r>
          </w:p>
        </w:tc>
        <w:tc>
          <w:tcPr>
            <w:tcW w:w="765" w:type="pct"/>
            <w:tcBorders>
              <w:top w:val="single" w:sz="4" w:space="0" w:color="B7B7B7" w:themeColor="text1" w:themeTint="80"/>
              <w:left w:val="dotted" w:sz="4" w:space="0" w:color="auto"/>
            </w:tcBorders>
            <w:shd w:val="clear" w:color="auto" w:fill="auto"/>
            <w:vAlign w:val="bottom"/>
          </w:tcPr>
          <w:p w14:paraId="1C9FD840" w14:textId="77777777" w:rsidR="007E515C" w:rsidRPr="00B11B70" w:rsidRDefault="007E515C" w:rsidP="007E515C">
            <w:pPr>
              <w:spacing w:after="0"/>
              <w:jc w:val="center"/>
              <w:rPr>
                <w:sz w:val="18"/>
                <w:szCs w:val="18"/>
              </w:rPr>
            </w:pPr>
            <w:r>
              <w:rPr>
                <w:sz w:val="18"/>
                <w:szCs w:val="18"/>
              </w:rPr>
              <w:t>46</w:t>
            </w:r>
            <w:r w:rsidRPr="00B11B70">
              <w:rPr>
                <w:sz w:val="18"/>
                <w:szCs w:val="18"/>
              </w:rPr>
              <w:t>%</w:t>
            </w:r>
          </w:p>
        </w:tc>
        <w:tc>
          <w:tcPr>
            <w:tcW w:w="683" w:type="pct"/>
            <w:tcBorders>
              <w:top w:val="single" w:sz="4" w:space="0" w:color="B7B7B7" w:themeColor="text1" w:themeTint="80"/>
            </w:tcBorders>
            <w:shd w:val="clear" w:color="auto" w:fill="auto"/>
            <w:vAlign w:val="bottom"/>
          </w:tcPr>
          <w:p w14:paraId="3B37D65C" w14:textId="77777777" w:rsidR="007E515C" w:rsidRPr="00B11B70" w:rsidRDefault="007E515C" w:rsidP="007E515C">
            <w:pPr>
              <w:spacing w:after="0"/>
              <w:jc w:val="center"/>
              <w:rPr>
                <w:sz w:val="18"/>
                <w:szCs w:val="18"/>
              </w:rPr>
            </w:pPr>
            <w:r>
              <w:rPr>
                <w:sz w:val="18"/>
                <w:szCs w:val="18"/>
              </w:rPr>
              <w:t>41%</w:t>
            </w:r>
          </w:p>
        </w:tc>
        <w:tc>
          <w:tcPr>
            <w:tcW w:w="898" w:type="pct"/>
            <w:tcBorders>
              <w:top w:val="single" w:sz="4" w:space="0" w:color="B7B7B7" w:themeColor="text1" w:themeTint="80"/>
            </w:tcBorders>
            <w:shd w:val="clear" w:color="auto" w:fill="auto"/>
            <w:vAlign w:val="bottom"/>
          </w:tcPr>
          <w:p w14:paraId="6827495B" w14:textId="77777777" w:rsidR="007E515C" w:rsidRPr="00B11B70" w:rsidRDefault="007E515C" w:rsidP="007E515C">
            <w:pPr>
              <w:spacing w:after="0"/>
              <w:jc w:val="center"/>
              <w:rPr>
                <w:sz w:val="18"/>
                <w:szCs w:val="18"/>
              </w:rPr>
            </w:pPr>
            <w:r>
              <w:rPr>
                <w:sz w:val="18"/>
                <w:szCs w:val="18"/>
              </w:rPr>
              <w:t>36</w:t>
            </w:r>
            <w:r w:rsidRPr="00B11B70">
              <w:rPr>
                <w:sz w:val="18"/>
                <w:szCs w:val="18"/>
              </w:rPr>
              <w:t>%</w:t>
            </w:r>
          </w:p>
        </w:tc>
        <w:tc>
          <w:tcPr>
            <w:tcW w:w="805" w:type="pct"/>
            <w:tcBorders>
              <w:top w:val="single" w:sz="4" w:space="0" w:color="B7B7B7" w:themeColor="text1" w:themeTint="80"/>
              <w:right w:val="single" w:sz="4" w:space="0" w:color="000000"/>
            </w:tcBorders>
            <w:shd w:val="clear" w:color="auto" w:fill="auto"/>
            <w:vAlign w:val="bottom"/>
          </w:tcPr>
          <w:p w14:paraId="46362244" w14:textId="77777777" w:rsidR="007E515C" w:rsidRPr="00B11B70" w:rsidRDefault="007E515C" w:rsidP="007E515C">
            <w:pPr>
              <w:spacing w:after="0"/>
              <w:jc w:val="center"/>
              <w:rPr>
                <w:sz w:val="18"/>
                <w:szCs w:val="18"/>
              </w:rPr>
            </w:pPr>
            <w:r>
              <w:rPr>
                <w:sz w:val="18"/>
                <w:szCs w:val="18"/>
              </w:rPr>
              <w:t>46%</w:t>
            </w:r>
          </w:p>
        </w:tc>
      </w:tr>
      <w:tr w:rsidR="007E515C" w14:paraId="3A681E0E" w14:textId="77777777" w:rsidTr="007E515C">
        <w:trPr>
          <w:jc w:val="center"/>
        </w:trPr>
        <w:tc>
          <w:tcPr>
            <w:tcW w:w="1849" w:type="pct"/>
            <w:tcBorders>
              <w:left w:val="single" w:sz="4" w:space="0" w:color="000000"/>
              <w:bottom w:val="single" w:sz="4" w:space="0" w:color="000000"/>
              <w:right w:val="dotted" w:sz="4" w:space="0" w:color="auto"/>
            </w:tcBorders>
            <w:vAlign w:val="bottom"/>
          </w:tcPr>
          <w:p w14:paraId="550F893A" w14:textId="77777777" w:rsidR="007E515C" w:rsidRPr="00D7750C" w:rsidRDefault="007E515C" w:rsidP="007E515C">
            <w:pPr>
              <w:spacing w:after="0" w:line="240" w:lineRule="auto"/>
              <w:rPr>
                <w:rFonts w:eastAsia="Times New Roman"/>
                <w:sz w:val="20"/>
                <w:szCs w:val="20"/>
              </w:rPr>
            </w:pPr>
            <w:r>
              <w:rPr>
                <w:rFonts w:eastAsia="Times New Roman"/>
                <w:sz w:val="20"/>
                <w:szCs w:val="20"/>
              </w:rPr>
              <w:t>Female</w:t>
            </w:r>
          </w:p>
        </w:tc>
        <w:tc>
          <w:tcPr>
            <w:tcW w:w="765" w:type="pct"/>
            <w:tcBorders>
              <w:left w:val="dotted" w:sz="4" w:space="0" w:color="auto"/>
              <w:bottom w:val="single" w:sz="4" w:space="0" w:color="000000"/>
            </w:tcBorders>
            <w:shd w:val="clear" w:color="auto" w:fill="auto"/>
            <w:vAlign w:val="bottom"/>
          </w:tcPr>
          <w:p w14:paraId="50104CB0" w14:textId="77777777" w:rsidR="007E515C" w:rsidRPr="00B11B70" w:rsidRDefault="007E515C" w:rsidP="007E515C">
            <w:pPr>
              <w:spacing w:after="0"/>
              <w:jc w:val="center"/>
              <w:rPr>
                <w:sz w:val="18"/>
                <w:szCs w:val="18"/>
              </w:rPr>
            </w:pPr>
            <w:r>
              <w:rPr>
                <w:sz w:val="18"/>
                <w:szCs w:val="18"/>
              </w:rPr>
              <w:t>54</w:t>
            </w:r>
            <w:r w:rsidRPr="00B11B70">
              <w:rPr>
                <w:sz w:val="18"/>
                <w:szCs w:val="18"/>
              </w:rPr>
              <w:t>%</w:t>
            </w:r>
          </w:p>
        </w:tc>
        <w:tc>
          <w:tcPr>
            <w:tcW w:w="683" w:type="pct"/>
            <w:tcBorders>
              <w:bottom w:val="single" w:sz="4" w:space="0" w:color="000000"/>
            </w:tcBorders>
            <w:shd w:val="clear" w:color="auto" w:fill="auto"/>
            <w:vAlign w:val="bottom"/>
          </w:tcPr>
          <w:p w14:paraId="1C5AD4E1" w14:textId="77777777" w:rsidR="007E515C" w:rsidRPr="00B11B70" w:rsidRDefault="007E515C" w:rsidP="007E515C">
            <w:pPr>
              <w:spacing w:after="0"/>
              <w:jc w:val="center"/>
              <w:rPr>
                <w:sz w:val="18"/>
                <w:szCs w:val="18"/>
              </w:rPr>
            </w:pPr>
            <w:r>
              <w:rPr>
                <w:sz w:val="18"/>
                <w:szCs w:val="18"/>
              </w:rPr>
              <w:t>59%</w:t>
            </w:r>
          </w:p>
        </w:tc>
        <w:tc>
          <w:tcPr>
            <w:tcW w:w="898" w:type="pct"/>
            <w:tcBorders>
              <w:bottom w:val="single" w:sz="4" w:space="0" w:color="000000"/>
            </w:tcBorders>
            <w:shd w:val="clear" w:color="auto" w:fill="auto"/>
            <w:vAlign w:val="bottom"/>
          </w:tcPr>
          <w:p w14:paraId="63A58684" w14:textId="77777777" w:rsidR="007E515C" w:rsidRPr="00B11B70" w:rsidRDefault="007E515C" w:rsidP="007E515C">
            <w:pPr>
              <w:spacing w:after="0"/>
              <w:jc w:val="center"/>
              <w:rPr>
                <w:sz w:val="18"/>
                <w:szCs w:val="18"/>
              </w:rPr>
            </w:pPr>
            <w:r>
              <w:rPr>
                <w:sz w:val="18"/>
                <w:szCs w:val="18"/>
              </w:rPr>
              <w:t>64</w:t>
            </w:r>
            <w:r w:rsidRPr="00B11B70">
              <w:rPr>
                <w:sz w:val="18"/>
                <w:szCs w:val="18"/>
              </w:rPr>
              <w:t>%</w:t>
            </w:r>
          </w:p>
        </w:tc>
        <w:tc>
          <w:tcPr>
            <w:tcW w:w="805" w:type="pct"/>
            <w:tcBorders>
              <w:bottom w:val="single" w:sz="4" w:space="0" w:color="000000"/>
              <w:right w:val="single" w:sz="4" w:space="0" w:color="000000"/>
            </w:tcBorders>
            <w:shd w:val="clear" w:color="auto" w:fill="auto"/>
            <w:vAlign w:val="bottom"/>
          </w:tcPr>
          <w:p w14:paraId="60265A6E" w14:textId="77777777" w:rsidR="007E515C" w:rsidRPr="00B11B70" w:rsidRDefault="007E515C" w:rsidP="007E515C">
            <w:pPr>
              <w:spacing w:after="0"/>
              <w:jc w:val="center"/>
              <w:rPr>
                <w:sz w:val="18"/>
                <w:szCs w:val="18"/>
              </w:rPr>
            </w:pPr>
            <w:r>
              <w:rPr>
                <w:sz w:val="18"/>
                <w:szCs w:val="18"/>
              </w:rPr>
              <w:t>54%</w:t>
            </w:r>
          </w:p>
        </w:tc>
      </w:tr>
    </w:tbl>
    <w:p w14:paraId="7F76A166" w14:textId="07A36672" w:rsidR="006F37AE" w:rsidRDefault="006F37AE" w:rsidP="006F37AE">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2F0000">
        <w:rPr>
          <w:rFonts w:ascii="Arial" w:hAnsi="Arial" w:cs="Arial"/>
          <w:i/>
          <w:color w:val="993366"/>
          <w:sz w:val="16"/>
          <w:szCs w:val="20"/>
        </w:rPr>
        <w:t>base</w:t>
      </w:r>
      <w:r>
        <w:rPr>
          <w:rFonts w:ascii="Arial" w:hAnsi="Arial" w:cs="Arial"/>
          <w:i/>
          <w:color w:val="993366"/>
          <w:sz w:val="16"/>
          <w:szCs w:val="20"/>
        </w:rPr>
        <w:t xml:space="preserve">: </w:t>
      </w:r>
      <w:r w:rsidR="00633047">
        <w:rPr>
          <w:rFonts w:ascii="Arial" w:hAnsi="Arial" w:cs="Arial"/>
          <w:i/>
          <w:color w:val="993366"/>
          <w:sz w:val="16"/>
          <w:szCs w:val="20"/>
        </w:rPr>
        <w:t xml:space="preserve">2016 </w:t>
      </w:r>
      <w:r>
        <w:rPr>
          <w:rFonts w:ascii="Arial" w:hAnsi="Arial" w:cs="Arial"/>
          <w:i/>
          <w:color w:val="993366"/>
          <w:sz w:val="16"/>
          <w:szCs w:val="20"/>
        </w:rPr>
        <w:t xml:space="preserve">Irish </w:t>
      </w:r>
      <w:r w:rsidR="002F0000">
        <w:rPr>
          <w:rFonts w:ascii="Arial" w:hAnsi="Arial" w:cs="Arial"/>
          <w:i/>
          <w:color w:val="993366"/>
          <w:sz w:val="16"/>
          <w:szCs w:val="20"/>
        </w:rPr>
        <w:t>population</w:t>
      </w:r>
      <w:r>
        <w:rPr>
          <w:rFonts w:ascii="Arial" w:hAnsi="Arial" w:cs="Arial"/>
          <w:i/>
          <w:color w:val="993366"/>
          <w:sz w:val="16"/>
          <w:szCs w:val="20"/>
        </w:rPr>
        <w:t xml:space="preserve">, </w:t>
      </w:r>
      <w:r w:rsidR="005F7C3A">
        <w:rPr>
          <w:rFonts w:ascii="Arial" w:hAnsi="Arial" w:cs="Arial"/>
          <w:i/>
          <w:color w:val="993366"/>
          <w:sz w:val="16"/>
          <w:szCs w:val="20"/>
        </w:rPr>
        <w:t xml:space="preserve">all </w:t>
      </w:r>
      <w:r>
        <w:rPr>
          <w:rFonts w:ascii="Arial" w:hAnsi="Arial" w:cs="Arial"/>
          <w:i/>
          <w:color w:val="993366"/>
          <w:sz w:val="16"/>
          <w:szCs w:val="20"/>
        </w:rPr>
        <w:t>adults 15+</w:t>
      </w:r>
    </w:p>
    <w:p w14:paraId="7CACD78A" w14:textId="77777777" w:rsidR="00442E51" w:rsidRDefault="00442E51" w:rsidP="006F37AE">
      <w:pPr>
        <w:spacing w:after="0" w:line="256" w:lineRule="auto"/>
        <w:ind w:left="284"/>
        <w:jc w:val="center"/>
        <w:rPr>
          <w:rFonts w:ascii="Arial" w:hAnsi="Arial" w:cs="Arial"/>
          <w:i/>
          <w:color w:val="993366"/>
          <w:sz w:val="16"/>
          <w:szCs w:val="20"/>
        </w:rPr>
      </w:pPr>
    </w:p>
    <w:p w14:paraId="657BE36A" w14:textId="229DE0C8" w:rsidR="005F1589" w:rsidRDefault="005F1589" w:rsidP="00442E51">
      <w:pPr>
        <w:spacing w:after="0" w:line="256" w:lineRule="auto"/>
        <w:jc w:val="both"/>
        <w:rPr>
          <w:rFonts w:ascii="Arial" w:hAnsi="Arial" w:cs="Arial"/>
          <w:color w:val="993366"/>
          <w:sz w:val="20"/>
          <w:szCs w:val="20"/>
        </w:rPr>
      </w:pPr>
      <w:r w:rsidRPr="005D0F49">
        <w:rPr>
          <w:rFonts w:ascii="Arial" w:hAnsi="Arial" w:cs="Arial"/>
          <w:b/>
          <w:color w:val="993366"/>
          <w:sz w:val="20"/>
          <w:szCs w:val="20"/>
        </w:rPr>
        <w:t>Table 3.5.</w:t>
      </w:r>
      <w:r>
        <w:rPr>
          <w:rFonts w:ascii="Arial" w:hAnsi="Arial" w:cs="Arial"/>
          <w:b/>
          <w:color w:val="993366"/>
          <w:sz w:val="20"/>
          <w:szCs w:val="20"/>
        </w:rPr>
        <w:t>3</w:t>
      </w:r>
      <w:r w:rsidRPr="005D0F49">
        <w:rPr>
          <w:rFonts w:ascii="Arial" w:hAnsi="Arial" w:cs="Arial"/>
          <w:b/>
          <w:color w:val="993366"/>
          <w:sz w:val="20"/>
          <w:szCs w:val="20"/>
        </w:rPr>
        <w:t xml:space="preserve"> </w:t>
      </w:r>
      <w:r w:rsidR="00235644">
        <w:rPr>
          <w:rFonts w:ascii="Arial" w:hAnsi="Arial" w:cs="Arial"/>
          <w:color w:val="993366"/>
          <w:sz w:val="20"/>
          <w:szCs w:val="20"/>
        </w:rPr>
        <w:t>Number</w:t>
      </w:r>
      <w:r>
        <w:rPr>
          <w:rFonts w:ascii="Arial" w:hAnsi="Arial" w:cs="Arial"/>
          <w:color w:val="993366"/>
          <w:sz w:val="20"/>
          <w:szCs w:val="20"/>
        </w:rPr>
        <w:t xml:space="preserve"> of </w:t>
      </w:r>
      <w:r w:rsidR="00305A43">
        <w:rPr>
          <w:rFonts w:ascii="Arial" w:hAnsi="Arial" w:cs="Arial"/>
          <w:color w:val="993366"/>
          <w:sz w:val="20"/>
          <w:szCs w:val="20"/>
        </w:rPr>
        <w:t>B</w:t>
      </w:r>
      <w:r>
        <w:rPr>
          <w:rFonts w:ascii="Arial" w:hAnsi="Arial" w:cs="Arial"/>
          <w:color w:val="993366"/>
          <w:sz w:val="20"/>
          <w:szCs w:val="20"/>
        </w:rPr>
        <w:t xml:space="preserve">ook </w:t>
      </w:r>
      <w:r w:rsidR="00305A43">
        <w:rPr>
          <w:rFonts w:ascii="Arial" w:hAnsi="Arial" w:cs="Arial"/>
          <w:color w:val="993366"/>
          <w:sz w:val="20"/>
          <w:szCs w:val="20"/>
        </w:rPr>
        <w:t>B</w:t>
      </w:r>
      <w:r>
        <w:rPr>
          <w:rFonts w:ascii="Arial" w:hAnsi="Arial" w:cs="Arial"/>
          <w:color w:val="993366"/>
          <w:sz w:val="20"/>
          <w:szCs w:val="20"/>
        </w:rPr>
        <w:t xml:space="preserve">uyers </w:t>
      </w:r>
      <w:r w:rsidR="00442E51" w:rsidRPr="00442E51">
        <w:rPr>
          <w:rFonts w:ascii="Arial" w:hAnsi="Arial" w:cs="Arial"/>
          <w:color w:val="993366"/>
          <w:sz w:val="20"/>
          <w:szCs w:val="20"/>
        </w:rPr>
        <w:t>(see definition in Appendix)</w:t>
      </w:r>
      <w:r w:rsidR="00442E51">
        <w:rPr>
          <w:rFonts w:ascii="Arial" w:hAnsi="Arial" w:cs="Arial"/>
          <w:color w:val="auto"/>
          <w:sz w:val="20"/>
          <w:szCs w:val="20"/>
        </w:rPr>
        <w:t xml:space="preserve"> </w:t>
      </w:r>
      <w:r w:rsidRPr="00442E51">
        <w:rPr>
          <w:rFonts w:ascii="Arial" w:hAnsi="Arial" w:cs="Arial"/>
          <w:color w:val="993366"/>
          <w:sz w:val="20"/>
          <w:szCs w:val="20"/>
        </w:rPr>
        <w:t xml:space="preserve">by </w:t>
      </w:r>
      <w:r w:rsidR="00305A43">
        <w:rPr>
          <w:rFonts w:ascii="Arial" w:hAnsi="Arial" w:cs="Arial"/>
          <w:color w:val="993366"/>
          <w:sz w:val="20"/>
          <w:szCs w:val="20"/>
        </w:rPr>
        <w:t>B</w:t>
      </w:r>
      <w:r w:rsidRPr="00442E51">
        <w:rPr>
          <w:rFonts w:ascii="Arial" w:hAnsi="Arial" w:cs="Arial"/>
          <w:color w:val="993366"/>
          <w:sz w:val="20"/>
          <w:szCs w:val="20"/>
        </w:rPr>
        <w:t xml:space="preserve">ook </w:t>
      </w:r>
      <w:r w:rsidR="00305A43">
        <w:rPr>
          <w:rFonts w:ascii="Arial" w:hAnsi="Arial" w:cs="Arial"/>
          <w:color w:val="993366"/>
          <w:sz w:val="20"/>
          <w:szCs w:val="20"/>
        </w:rPr>
        <w:t>T</w:t>
      </w:r>
      <w:r w:rsidRPr="00442E51">
        <w:rPr>
          <w:rFonts w:ascii="Arial" w:hAnsi="Arial" w:cs="Arial"/>
          <w:color w:val="993366"/>
          <w:sz w:val="20"/>
          <w:szCs w:val="20"/>
        </w:rPr>
        <w:t>ype</w:t>
      </w:r>
    </w:p>
    <w:p w14:paraId="5FFDC7E8" w14:textId="77777777" w:rsidR="004A2A56" w:rsidRPr="00442E51" w:rsidRDefault="004A2A56" w:rsidP="00442E51">
      <w:pPr>
        <w:spacing w:after="0" w:line="256" w:lineRule="auto"/>
        <w:jc w:val="both"/>
        <w:rPr>
          <w:rFonts w:ascii="Arial" w:hAnsi="Arial" w:cs="Arial"/>
          <w:color w:val="auto"/>
          <w:sz w:val="20"/>
          <w:szCs w:val="20"/>
        </w:rPr>
      </w:pPr>
    </w:p>
    <w:tbl>
      <w:tblPr>
        <w:tblStyle w:val="LightList"/>
        <w:tblW w:w="2580" w:type="pct"/>
        <w:jc w:val="center"/>
        <w:tblInd w:w="96" w:type="dxa"/>
        <w:tblLook w:val="0620" w:firstRow="1" w:lastRow="0" w:firstColumn="0" w:lastColumn="0" w:noHBand="1" w:noVBand="1"/>
      </w:tblPr>
      <w:tblGrid>
        <w:gridCol w:w="1478"/>
        <w:gridCol w:w="3291"/>
      </w:tblGrid>
      <w:tr w:rsidR="005F1589" w:rsidRPr="005F1589" w14:paraId="56D044A2" w14:textId="77777777" w:rsidTr="005F1589">
        <w:trPr>
          <w:cnfStyle w:val="100000000000" w:firstRow="1" w:lastRow="0" w:firstColumn="0" w:lastColumn="0" w:oddVBand="0" w:evenVBand="0" w:oddHBand="0" w:evenHBand="0" w:firstRowFirstColumn="0" w:firstRowLastColumn="0" w:lastRowFirstColumn="0" w:lastRowLastColumn="0"/>
          <w:jc w:val="center"/>
        </w:trPr>
        <w:tc>
          <w:tcPr>
            <w:tcW w:w="1550" w:type="pct"/>
            <w:tcBorders>
              <w:top w:val="single" w:sz="4" w:space="0" w:color="auto"/>
              <w:left w:val="single" w:sz="4" w:space="0" w:color="auto"/>
              <w:bottom w:val="single" w:sz="4" w:space="0" w:color="auto"/>
              <w:right w:val="single" w:sz="4" w:space="0" w:color="BFBFBF" w:themeColor="background1" w:themeShade="BF"/>
            </w:tcBorders>
            <w:shd w:val="clear" w:color="auto" w:fill="A6A6A6" w:themeFill="background1" w:themeFillShade="A6"/>
          </w:tcPr>
          <w:p w14:paraId="36DD9471" w14:textId="1DC5296E" w:rsidR="005F1589" w:rsidRPr="005F1589" w:rsidRDefault="005F1589" w:rsidP="00AC6152">
            <w:pPr>
              <w:spacing w:after="0"/>
              <w:rPr>
                <w:color w:val="FFFFFF" w:themeColor="background1"/>
                <w:sz w:val="18"/>
                <w:szCs w:val="18"/>
              </w:rPr>
            </w:pPr>
            <w:r w:rsidRPr="005F1589">
              <w:rPr>
                <w:color w:val="FFFFFF" w:themeColor="background1"/>
                <w:sz w:val="18"/>
                <w:szCs w:val="18"/>
              </w:rPr>
              <w:t xml:space="preserve">Book </w:t>
            </w:r>
            <w:r w:rsidR="005F7C3A">
              <w:rPr>
                <w:color w:val="FFFFFF" w:themeColor="background1"/>
                <w:sz w:val="18"/>
                <w:szCs w:val="18"/>
              </w:rPr>
              <w:t>t</w:t>
            </w:r>
            <w:r w:rsidRPr="005F1589">
              <w:rPr>
                <w:color w:val="FFFFFF" w:themeColor="background1"/>
                <w:sz w:val="18"/>
                <w:szCs w:val="18"/>
              </w:rPr>
              <w:t>ype</w:t>
            </w:r>
          </w:p>
        </w:tc>
        <w:tc>
          <w:tcPr>
            <w:tcW w:w="3450" w:type="pct"/>
            <w:tcBorders>
              <w:top w:val="single" w:sz="4" w:space="0" w:color="auto"/>
              <w:left w:val="nil"/>
              <w:bottom w:val="single" w:sz="4" w:space="0" w:color="auto"/>
              <w:right w:val="single" w:sz="4" w:space="0" w:color="auto"/>
            </w:tcBorders>
            <w:shd w:val="clear" w:color="auto" w:fill="A6A6A6" w:themeFill="background1" w:themeFillShade="A6"/>
          </w:tcPr>
          <w:p w14:paraId="763E8063" w14:textId="1AFDD5BC" w:rsidR="005F1589" w:rsidRPr="005F1589" w:rsidRDefault="00235644" w:rsidP="00254544">
            <w:pPr>
              <w:spacing w:after="0"/>
              <w:jc w:val="center"/>
              <w:rPr>
                <w:i/>
                <w:sz w:val="18"/>
                <w:szCs w:val="18"/>
              </w:rPr>
            </w:pPr>
            <w:r>
              <w:rPr>
                <w:rFonts w:eastAsia="Times New Roman"/>
                <w:color w:val="FFFFFF" w:themeColor="background1"/>
                <w:sz w:val="18"/>
                <w:szCs w:val="18"/>
              </w:rPr>
              <w:t>Number of</w:t>
            </w:r>
            <w:r w:rsidR="005F1589" w:rsidRPr="005F1589">
              <w:rPr>
                <w:rFonts w:eastAsia="Times New Roman"/>
                <w:color w:val="FFFFFF" w:themeColor="background1"/>
                <w:sz w:val="18"/>
                <w:szCs w:val="18"/>
              </w:rPr>
              <w:t xml:space="preserve"> </w:t>
            </w:r>
            <w:r w:rsidR="005F7C3A">
              <w:rPr>
                <w:rFonts w:eastAsia="Times New Roman"/>
                <w:color w:val="FFFFFF" w:themeColor="background1"/>
                <w:sz w:val="18"/>
                <w:szCs w:val="18"/>
              </w:rPr>
              <w:t>b</w:t>
            </w:r>
            <w:r w:rsidR="005F7C3A" w:rsidRPr="005F1589">
              <w:rPr>
                <w:rFonts w:eastAsia="Times New Roman"/>
                <w:color w:val="FFFFFF" w:themeColor="background1"/>
                <w:sz w:val="18"/>
                <w:szCs w:val="18"/>
              </w:rPr>
              <w:t xml:space="preserve">ook </w:t>
            </w:r>
            <w:r w:rsidR="005F7C3A">
              <w:rPr>
                <w:rFonts w:eastAsia="Times New Roman"/>
                <w:color w:val="FFFFFF" w:themeColor="background1"/>
                <w:sz w:val="18"/>
                <w:szCs w:val="18"/>
              </w:rPr>
              <w:t>b</w:t>
            </w:r>
            <w:r w:rsidR="005F7C3A" w:rsidRPr="005F1589">
              <w:rPr>
                <w:rFonts w:eastAsia="Times New Roman"/>
                <w:color w:val="FFFFFF" w:themeColor="background1"/>
                <w:sz w:val="18"/>
                <w:szCs w:val="18"/>
              </w:rPr>
              <w:t>uyers</w:t>
            </w:r>
          </w:p>
        </w:tc>
      </w:tr>
      <w:tr w:rsidR="005F1589" w:rsidRPr="00F91107" w14:paraId="2A3D68AA" w14:textId="77777777" w:rsidTr="005F1589">
        <w:trPr>
          <w:jc w:val="center"/>
        </w:trPr>
        <w:tc>
          <w:tcPr>
            <w:tcW w:w="1550" w:type="pct"/>
            <w:tcBorders>
              <w:top w:val="single" w:sz="4" w:space="0" w:color="auto"/>
              <w:left w:val="single" w:sz="4" w:space="0" w:color="auto"/>
              <w:bottom w:val="nil"/>
              <w:right w:val="single" w:sz="4" w:space="0" w:color="BFBFBF" w:themeColor="background1" w:themeShade="BF"/>
            </w:tcBorders>
          </w:tcPr>
          <w:p w14:paraId="0EE5DFA2" w14:textId="5D2D4821" w:rsidR="005F1589" w:rsidRPr="00640335" w:rsidRDefault="005F1589" w:rsidP="00AC6152">
            <w:pPr>
              <w:spacing w:after="0"/>
              <w:rPr>
                <w:sz w:val="18"/>
                <w:szCs w:val="18"/>
              </w:rPr>
            </w:pPr>
            <w:r>
              <w:rPr>
                <w:sz w:val="18"/>
                <w:szCs w:val="18"/>
              </w:rPr>
              <w:t>Hardback</w:t>
            </w:r>
          </w:p>
        </w:tc>
        <w:tc>
          <w:tcPr>
            <w:tcW w:w="3450" w:type="pct"/>
            <w:tcBorders>
              <w:top w:val="single" w:sz="4" w:space="0" w:color="auto"/>
              <w:left w:val="nil"/>
              <w:bottom w:val="nil"/>
              <w:right w:val="single" w:sz="4" w:space="0" w:color="auto"/>
            </w:tcBorders>
          </w:tcPr>
          <w:p w14:paraId="3F869CE2" w14:textId="6BAA9595" w:rsidR="005F1589" w:rsidRPr="008E4BCA" w:rsidRDefault="005F1589" w:rsidP="005F1589">
            <w:pPr>
              <w:spacing w:after="0"/>
              <w:jc w:val="center"/>
              <w:rPr>
                <w:sz w:val="18"/>
                <w:szCs w:val="18"/>
              </w:rPr>
            </w:pPr>
            <w:r>
              <w:rPr>
                <w:sz w:val="18"/>
                <w:szCs w:val="18"/>
              </w:rPr>
              <w:t>676</w:t>
            </w:r>
            <w:r w:rsidR="00235644">
              <w:rPr>
                <w:sz w:val="18"/>
                <w:szCs w:val="18"/>
              </w:rPr>
              <w:t>,000</w:t>
            </w:r>
          </w:p>
        </w:tc>
      </w:tr>
      <w:tr w:rsidR="005F1589" w:rsidRPr="00F91107" w14:paraId="245D5AB2" w14:textId="77777777" w:rsidTr="005F1589">
        <w:trPr>
          <w:jc w:val="center"/>
        </w:trPr>
        <w:tc>
          <w:tcPr>
            <w:tcW w:w="1550" w:type="pct"/>
            <w:tcBorders>
              <w:top w:val="nil"/>
              <w:left w:val="single" w:sz="4" w:space="0" w:color="auto"/>
              <w:bottom w:val="nil"/>
              <w:right w:val="single" w:sz="4" w:space="0" w:color="BFBFBF" w:themeColor="background1" w:themeShade="BF"/>
            </w:tcBorders>
          </w:tcPr>
          <w:p w14:paraId="28623F8B" w14:textId="704BB83E" w:rsidR="005F1589" w:rsidRPr="00640335" w:rsidRDefault="005F1589" w:rsidP="00AC6152">
            <w:pPr>
              <w:spacing w:after="0"/>
              <w:rPr>
                <w:sz w:val="18"/>
                <w:szCs w:val="18"/>
              </w:rPr>
            </w:pPr>
            <w:r>
              <w:rPr>
                <w:sz w:val="18"/>
                <w:szCs w:val="18"/>
              </w:rPr>
              <w:t>Paperback</w:t>
            </w:r>
          </w:p>
        </w:tc>
        <w:tc>
          <w:tcPr>
            <w:tcW w:w="3450" w:type="pct"/>
            <w:tcBorders>
              <w:top w:val="nil"/>
              <w:left w:val="nil"/>
              <w:bottom w:val="nil"/>
              <w:right w:val="single" w:sz="4" w:space="0" w:color="auto"/>
            </w:tcBorders>
          </w:tcPr>
          <w:p w14:paraId="305E1521" w14:textId="0A397722" w:rsidR="005F1589" w:rsidRPr="008E4BCA" w:rsidRDefault="005F1589" w:rsidP="005F1589">
            <w:pPr>
              <w:spacing w:after="0"/>
              <w:jc w:val="center"/>
              <w:rPr>
                <w:sz w:val="18"/>
                <w:szCs w:val="18"/>
              </w:rPr>
            </w:pPr>
            <w:r w:rsidRPr="008E4BCA">
              <w:rPr>
                <w:sz w:val="18"/>
                <w:szCs w:val="18"/>
              </w:rPr>
              <w:t>1</w:t>
            </w:r>
            <w:r>
              <w:rPr>
                <w:sz w:val="18"/>
                <w:szCs w:val="18"/>
              </w:rPr>
              <w:t>,222</w:t>
            </w:r>
            <w:r w:rsidR="00235644">
              <w:rPr>
                <w:sz w:val="18"/>
                <w:szCs w:val="18"/>
              </w:rPr>
              <w:t>,000</w:t>
            </w:r>
          </w:p>
        </w:tc>
      </w:tr>
      <w:tr w:rsidR="005F1589" w:rsidRPr="00F91107" w14:paraId="07D7DC7C" w14:textId="77777777" w:rsidTr="005F1589">
        <w:trPr>
          <w:trHeight w:val="144"/>
          <w:jc w:val="center"/>
        </w:trPr>
        <w:tc>
          <w:tcPr>
            <w:tcW w:w="1550" w:type="pct"/>
            <w:tcBorders>
              <w:top w:val="nil"/>
              <w:left w:val="single" w:sz="4" w:space="0" w:color="auto"/>
              <w:bottom w:val="nil"/>
              <w:right w:val="single" w:sz="4" w:space="0" w:color="BFBFBF" w:themeColor="background1" w:themeShade="BF"/>
            </w:tcBorders>
          </w:tcPr>
          <w:p w14:paraId="2C6D31FC" w14:textId="70ACBD45" w:rsidR="005F1589" w:rsidRPr="00640335" w:rsidRDefault="005F1589" w:rsidP="00AC6152">
            <w:pPr>
              <w:spacing w:after="0"/>
              <w:rPr>
                <w:sz w:val="18"/>
                <w:szCs w:val="18"/>
              </w:rPr>
            </w:pPr>
            <w:r>
              <w:rPr>
                <w:sz w:val="18"/>
                <w:szCs w:val="18"/>
              </w:rPr>
              <w:t>eBooks</w:t>
            </w:r>
          </w:p>
        </w:tc>
        <w:tc>
          <w:tcPr>
            <w:tcW w:w="3450" w:type="pct"/>
            <w:tcBorders>
              <w:top w:val="nil"/>
              <w:left w:val="nil"/>
              <w:bottom w:val="nil"/>
              <w:right w:val="single" w:sz="4" w:space="0" w:color="auto"/>
            </w:tcBorders>
          </w:tcPr>
          <w:p w14:paraId="0D9E2AAD" w14:textId="599C0C85" w:rsidR="005F1589" w:rsidRPr="008E4BCA" w:rsidRDefault="005F1589" w:rsidP="005F1589">
            <w:pPr>
              <w:spacing w:after="0"/>
              <w:jc w:val="center"/>
              <w:rPr>
                <w:sz w:val="18"/>
                <w:szCs w:val="18"/>
              </w:rPr>
            </w:pPr>
            <w:r>
              <w:rPr>
                <w:sz w:val="18"/>
                <w:szCs w:val="18"/>
              </w:rPr>
              <w:t>484</w:t>
            </w:r>
            <w:r w:rsidR="00235644">
              <w:rPr>
                <w:sz w:val="18"/>
                <w:szCs w:val="18"/>
              </w:rPr>
              <w:t>,000</w:t>
            </w:r>
          </w:p>
        </w:tc>
      </w:tr>
      <w:tr w:rsidR="005F1589" w:rsidRPr="00F91107" w14:paraId="1A84BA8D" w14:textId="77777777" w:rsidTr="005F1589">
        <w:trPr>
          <w:jc w:val="center"/>
        </w:trPr>
        <w:tc>
          <w:tcPr>
            <w:tcW w:w="1550" w:type="pct"/>
            <w:tcBorders>
              <w:top w:val="nil"/>
              <w:left w:val="single" w:sz="4" w:space="0" w:color="auto"/>
              <w:bottom w:val="single" w:sz="4" w:space="0" w:color="auto"/>
              <w:right w:val="single" w:sz="4" w:space="0" w:color="BFBFBF" w:themeColor="background1" w:themeShade="BF"/>
            </w:tcBorders>
          </w:tcPr>
          <w:p w14:paraId="7F3225E8" w14:textId="619AC27B" w:rsidR="005F1589" w:rsidRPr="00640335" w:rsidRDefault="005F1589" w:rsidP="005F1589">
            <w:pPr>
              <w:spacing w:after="0"/>
              <w:rPr>
                <w:sz w:val="18"/>
                <w:szCs w:val="18"/>
              </w:rPr>
            </w:pPr>
            <w:r>
              <w:rPr>
                <w:sz w:val="18"/>
                <w:szCs w:val="18"/>
              </w:rPr>
              <w:t>Audiobooks</w:t>
            </w:r>
          </w:p>
        </w:tc>
        <w:tc>
          <w:tcPr>
            <w:tcW w:w="3450" w:type="pct"/>
            <w:tcBorders>
              <w:top w:val="nil"/>
              <w:left w:val="nil"/>
              <w:bottom w:val="single" w:sz="4" w:space="0" w:color="auto"/>
              <w:right w:val="single" w:sz="4" w:space="0" w:color="auto"/>
            </w:tcBorders>
          </w:tcPr>
          <w:p w14:paraId="135E0F7C" w14:textId="52993ADC" w:rsidR="005F1589" w:rsidRPr="008E4BCA" w:rsidRDefault="005F1589" w:rsidP="005F1589">
            <w:pPr>
              <w:spacing w:after="0"/>
              <w:jc w:val="center"/>
              <w:rPr>
                <w:sz w:val="18"/>
                <w:szCs w:val="18"/>
              </w:rPr>
            </w:pPr>
            <w:r>
              <w:rPr>
                <w:sz w:val="18"/>
                <w:szCs w:val="18"/>
              </w:rPr>
              <w:t>63</w:t>
            </w:r>
            <w:r w:rsidR="00235644">
              <w:rPr>
                <w:sz w:val="18"/>
                <w:szCs w:val="18"/>
              </w:rPr>
              <w:t>,000</w:t>
            </w:r>
          </w:p>
        </w:tc>
      </w:tr>
    </w:tbl>
    <w:p w14:paraId="16235543" w14:textId="41C9C721" w:rsidR="005F1589" w:rsidRDefault="005F1589" w:rsidP="005F1589">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5F7C3A">
        <w:rPr>
          <w:rFonts w:ascii="Arial" w:hAnsi="Arial" w:cs="Arial"/>
          <w:i/>
          <w:color w:val="993366"/>
          <w:sz w:val="16"/>
          <w:szCs w:val="20"/>
        </w:rPr>
        <w:t>base</w:t>
      </w:r>
      <w:r>
        <w:rPr>
          <w:rFonts w:ascii="Arial" w:hAnsi="Arial" w:cs="Arial"/>
          <w:i/>
          <w:color w:val="993366"/>
          <w:sz w:val="16"/>
          <w:szCs w:val="20"/>
        </w:rPr>
        <w:t xml:space="preserve">: </w:t>
      </w:r>
      <w:r w:rsidR="005F7C3A">
        <w:rPr>
          <w:rFonts w:ascii="Arial" w:hAnsi="Arial" w:cs="Arial"/>
          <w:i/>
          <w:color w:val="993366"/>
          <w:sz w:val="16"/>
          <w:szCs w:val="20"/>
        </w:rPr>
        <w:t>book buyers</w:t>
      </w:r>
    </w:p>
    <w:p w14:paraId="5CD04507" w14:textId="77777777" w:rsidR="005F1589" w:rsidRDefault="005F1589" w:rsidP="006F37AE">
      <w:pPr>
        <w:spacing w:after="0" w:line="256" w:lineRule="auto"/>
        <w:ind w:left="284"/>
        <w:jc w:val="center"/>
        <w:rPr>
          <w:rFonts w:ascii="Arial" w:hAnsi="Arial" w:cs="Arial"/>
          <w:i/>
          <w:color w:val="993366"/>
          <w:sz w:val="16"/>
          <w:szCs w:val="20"/>
        </w:rPr>
      </w:pPr>
    </w:p>
    <w:p w14:paraId="5A555993" w14:textId="11F13AF7" w:rsidR="007E515C" w:rsidRPr="005D0F49" w:rsidRDefault="00305A43" w:rsidP="009F0DA3">
      <w:pPr>
        <w:spacing w:after="0"/>
        <w:rPr>
          <w:rFonts w:ascii="Arial" w:hAnsi="Arial" w:cs="Arial"/>
          <w:b/>
          <w:color w:val="993366"/>
          <w:sz w:val="20"/>
          <w:szCs w:val="20"/>
          <w:lang w:eastAsia="zh-CN"/>
        </w:rPr>
      </w:pPr>
      <w:r>
        <w:rPr>
          <w:rFonts w:ascii="Arial" w:hAnsi="Arial" w:cs="Arial"/>
          <w:b/>
          <w:color w:val="993366"/>
          <w:sz w:val="20"/>
          <w:szCs w:val="20"/>
          <w:lang w:eastAsia="zh-CN"/>
        </w:rPr>
        <w:t>Geographical B</w:t>
      </w:r>
      <w:r w:rsidR="007E515C" w:rsidRPr="005D0F49">
        <w:rPr>
          <w:rFonts w:ascii="Arial" w:hAnsi="Arial" w:cs="Arial"/>
          <w:b/>
          <w:color w:val="993366"/>
          <w:sz w:val="20"/>
          <w:szCs w:val="20"/>
          <w:lang w:eastAsia="zh-CN"/>
        </w:rPr>
        <w:t xml:space="preserve">reakdown and </w:t>
      </w:r>
      <w:r>
        <w:rPr>
          <w:rFonts w:ascii="Arial" w:hAnsi="Arial" w:cs="Arial"/>
          <w:b/>
          <w:color w:val="993366"/>
          <w:sz w:val="20"/>
          <w:szCs w:val="20"/>
          <w:lang w:eastAsia="zh-CN"/>
        </w:rPr>
        <w:t>B</w:t>
      </w:r>
      <w:r w:rsidR="007E515C" w:rsidRPr="005D0F49">
        <w:rPr>
          <w:rFonts w:ascii="Arial" w:hAnsi="Arial" w:cs="Arial"/>
          <w:b/>
          <w:color w:val="993366"/>
          <w:sz w:val="20"/>
          <w:szCs w:val="20"/>
          <w:lang w:eastAsia="zh-CN"/>
        </w:rPr>
        <w:t xml:space="preserve">uying </w:t>
      </w:r>
      <w:r>
        <w:rPr>
          <w:rFonts w:ascii="Arial" w:hAnsi="Arial" w:cs="Arial"/>
          <w:b/>
          <w:color w:val="993366"/>
          <w:sz w:val="20"/>
          <w:szCs w:val="20"/>
          <w:lang w:eastAsia="zh-CN"/>
        </w:rPr>
        <w:t>H</w:t>
      </w:r>
      <w:r w:rsidR="007E515C" w:rsidRPr="005D0F49">
        <w:rPr>
          <w:rFonts w:ascii="Arial" w:hAnsi="Arial" w:cs="Arial"/>
          <w:b/>
          <w:color w:val="993366"/>
          <w:sz w:val="20"/>
          <w:szCs w:val="20"/>
          <w:lang w:eastAsia="zh-CN"/>
        </w:rPr>
        <w:t xml:space="preserve">abits of </w:t>
      </w:r>
      <w:r>
        <w:rPr>
          <w:rFonts w:ascii="Arial" w:hAnsi="Arial" w:cs="Arial"/>
          <w:b/>
          <w:color w:val="993366"/>
          <w:sz w:val="20"/>
          <w:szCs w:val="20"/>
          <w:lang w:eastAsia="zh-CN"/>
        </w:rPr>
        <w:t>Book B</w:t>
      </w:r>
      <w:r w:rsidR="007E515C" w:rsidRPr="005D0F49">
        <w:rPr>
          <w:rFonts w:ascii="Arial" w:hAnsi="Arial" w:cs="Arial"/>
          <w:b/>
          <w:color w:val="993366"/>
          <w:sz w:val="20"/>
          <w:szCs w:val="20"/>
          <w:lang w:eastAsia="zh-CN"/>
        </w:rPr>
        <w:t>uyers</w:t>
      </w:r>
    </w:p>
    <w:p w14:paraId="4EED747A" w14:textId="04955A7D" w:rsidR="004A2A56" w:rsidRPr="004A2A56" w:rsidRDefault="007E515C" w:rsidP="004A2A56">
      <w:pPr>
        <w:jc w:val="both"/>
        <w:rPr>
          <w:rFonts w:ascii="Arial" w:hAnsi="Arial" w:cs="Arial"/>
          <w:color w:val="auto"/>
          <w:sz w:val="20"/>
          <w:szCs w:val="20"/>
        </w:rPr>
      </w:pPr>
      <w:r w:rsidRPr="00370239">
        <w:rPr>
          <w:rFonts w:ascii="Arial" w:hAnsi="Arial" w:cs="Arial"/>
          <w:color w:val="auto"/>
          <w:sz w:val="20"/>
          <w:szCs w:val="20"/>
        </w:rPr>
        <w:t>In terms of geographical breakdown</w:t>
      </w:r>
      <w:r w:rsidR="005F7C3A">
        <w:rPr>
          <w:rFonts w:ascii="Arial" w:hAnsi="Arial" w:cs="Arial"/>
          <w:color w:val="auto"/>
          <w:sz w:val="20"/>
          <w:szCs w:val="20"/>
        </w:rPr>
        <w:t>, as</w:t>
      </w:r>
      <w:r w:rsidRPr="00370239">
        <w:rPr>
          <w:rFonts w:ascii="Arial" w:hAnsi="Arial" w:cs="Arial"/>
          <w:color w:val="auto"/>
          <w:sz w:val="20"/>
          <w:szCs w:val="20"/>
        </w:rPr>
        <w:t xml:space="preserve"> shown </w:t>
      </w:r>
      <w:r w:rsidR="005F7C3A">
        <w:rPr>
          <w:rFonts w:ascii="Arial" w:hAnsi="Arial" w:cs="Arial"/>
          <w:color w:val="auto"/>
          <w:sz w:val="20"/>
          <w:szCs w:val="20"/>
        </w:rPr>
        <w:t>in</w:t>
      </w:r>
      <w:r w:rsidRPr="00370239">
        <w:rPr>
          <w:rFonts w:ascii="Arial" w:hAnsi="Arial" w:cs="Arial"/>
          <w:color w:val="auto"/>
          <w:sz w:val="20"/>
          <w:szCs w:val="20"/>
        </w:rPr>
        <w:t xml:space="preserve"> Table 3.5.</w:t>
      </w:r>
      <w:r w:rsidR="005F1589">
        <w:rPr>
          <w:rFonts w:ascii="Arial" w:hAnsi="Arial" w:cs="Arial"/>
          <w:color w:val="auto"/>
          <w:sz w:val="20"/>
          <w:szCs w:val="20"/>
        </w:rPr>
        <w:t>4</w:t>
      </w:r>
      <w:r w:rsidR="005F7C3A">
        <w:rPr>
          <w:rFonts w:ascii="Arial" w:hAnsi="Arial" w:cs="Arial"/>
          <w:color w:val="auto"/>
          <w:sz w:val="20"/>
          <w:szCs w:val="20"/>
        </w:rPr>
        <w:t xml:space="preserve">, </w:t>
      </w:r>
      <w:r w:rsidRPr="00370239">
        <w:rPr>
          <w:rFonts w:ascii="Arial" w:hAnsi="Arial" w:cs="Arial"/>
          <w:color w:val="auto"/>
          <w:sz w:val="20"/>
          <w:szCs w:val="20"/>
        </w:rPr>
        <w:t xml:space="preserve">there is no significant skew towards any of the regions in Ireland. Half of the book buyers are located in two regions. </w:t>
      </w:r>
      <w:r w:rsidR="005F7C3A">
        <w:rPr>
          <w:rFonts w:ascii="Arial" w:hAnsi="Arial" w:cs="Arial"/>
          <w:color w:val="auto"/>
          <w:sz w:val="20"/>
          <w:szCs w:val="20"/>
        </w:rPr>
        <w:t>Three in ten</w:t>
      </w:r>
      <w:r w:rsidRPr="00370239">
        <w:rPr>
          <w:rFonts w:ascii="Arial" w:hAnsi="Arial" w:cs="Arial"/>
          <w:color w:val="auto"/>
          <w:sz w:val="20"/>
          <w:szCs w:val="20"/>
        </w:rPr>
        <w:t xml:space="preserve"> can be found in Dublin</w:t>
      </w:r>
      <w:r w:rsidR="005F7C3A">
        <w:rPr>
          <w:rFonts w:ascii="Arial" w:hAnsi="Arial" w:cs="Arial"/>
          <w:color w:val="auto"/>
          <w:sz w:val="20"/>
          <w:szCs w:val="20"/>
        </w:rPr>
        <w:t>,</w:t>
      </w:r>
      <w:r w:rsidRPr="00370239">
        <w:rPr>
          <w:rFonts w:ascii="Arial" w:hAnsi="Arial" w:cs="Arial"/>
          <w:color w:val="auto"/>
          <w:sz w:val="20"/>
          <w:szCs w:val="20"/>
        </w:rPr>
        <w:t xml:space="preserve"> and </w:t>
      </w:r>
      <w:r w:rsidR="005F7C3A">
        <w:rPr>
          <w:rFonts w:ascii="Arial" w:hAnsi="Arial" w:cs="Arial"/>
          <w:color w:val="auto"/>
          <w:sz w:val="20"/>
          <w:szCs w:val="20"/>
        </w:rPr>
        <w:t>two in ten on</w:t>
      </w:r>
      <w:r w:rsidRPr="00370239">
        <w:rPr>
          <w:rFonts w:ascii="Arial" w:hAnsi="Arial" w:cs="Arial"/>
          <w:color w:val="auto"/>
          <w:sz w:val="20"/>
          <w:szCs w:val="20"/>
        </w:rPr>
        <w:t xml:space="preserve"> the </w:t>
      </w:r>
      <w:r w:rsidR="005F7C3A">
        <w:rPr>
          <w:rFonts w:ascii="Arial" w:hAnsi="Arial" w:cs="Arial"/>
          <w:color w:val="auto"/>
          <w:sz w:val="20"/>
          <w:szCs w:val="20"/>
        </w:rPr>
        <w:t>e</w:t>
      </w:r>
      <w:r w:rsidR="005F7C3A" w:rsidRPr="00370239">
        <w:rPr>
          <w:rFonts w:ascii="Arial" w:hAnsi="Arial" w:cs="Arial"/>
          <w:color w:val="auto"/>
          <w:sz w:val="20"/>
          <w:szCs w:val="20"/>
        </w:rPr>
        <w:t xml:space="preserve">ast </w:t>
      </w:r>
      <w:r w:rsidR="005F7C3A">
        <w:rPr>
          <w:rFonts w:ascii="Arial" w:hAnsi="Arial" w:cs="Arial"/>
          <w:color w:val="auto"/>
          <w:sz w:val="20"/>
          <w:szCs w:val="20"/>
        </w:rPr>
        <w:t>c</w:t>
      </w:r>
      <w:r w:rsidR="005F7C3A" w:rsidRPr="00370239">
        <w:rPr>
          <w:rFonts w:ascii="Arial" w:hAnsi="Arial" w:cs="Arial"/>
          <w:color w:val="auto"/>
          <w:sz w:val="20"/>
          <w:szCs w:val="20"/>
        </w:rPr>
        <w:t>oast</w:t>
      </w:r>
      <w:r w:rsidRPr="00370239">
        <w:rPr>
          <w:rFonts w:ascii="Arial" w:hAnsi="Arial" w:cs="Arial"/>
          <w:color w:val="auto"/>
          <w:sz w:val="20"/>
          <w:szCs w:val="20"/>
        </w:rPr>
        <w:t xml:space="preserve">, a regional spread </w:t>
      </w:r>
      <w:r w:rsidR="005F7C3A">
        <w:rPr>
          <w:rFonts w:ascii="Arial" w:hAnsi="Arial" w:cs="Arial"/>
          <w:color w:val="auto"/>
          <w:sz w:val="20"/>
          <w:szCs w:val="20"/>
        </w:rPr>
        <w:t>on</w:t>
      </w:r>
      <w:r w:rsidR="005F7C3A" w:rsidRPr="00370239">
        <w:rPr>
          <w:rFonts w:ascii="Arial" w:hAnsi="Arial" w:cs="Arial"/>
          <w:color w:val="auto"/>
          <w:sz w:val="20"/>
          <w:szCs w:val="20"/>
        </w:rPr>
        <w:t xml:space="preserve"> </w:t>
      </w:r>
      <w:r w:rsidRPr="00370239">
        <w:rPr>
          <w:rFonts w:ascii="Arial" w:hAnsi="Arial" w:cs="Arial"/>
          <w:color w:val="auto"/>
          <w:sz w:val="20"/>
          <w:szCs w:val="20"/>
        </w:rPr>
        <w:t>p</w:t>
      </w:r>
      <w:r w:rsidR="004A2A56">
        <w:rPr>
          <w:rFonts w:ascii="Arial" w:hAnsi="Arial" w:cs="Arial"/>
          <w:color w:val="auto"/>
          <w:sz w:val="20"/>
          <w:szCs w:val="20"/>
        </w:rPr>
        <w:t>ar with the average population.</w:t>
      </w:r>
    </w:p>
    <w:p w14:paraId="0D7C2B84" w14:textId="244CE300" w:rsidR="007E515C" w:rsidRDefault="007E515C" w:rsidP="009F0DA3">
      <w:pPr>
        <w:keepNext/>
        <w:spacing w:after="0"/>
        <w:jc w:val="both"/>
        <w:rPr>
          <w:rFonts w:ascii="Arial" w:hAnsi="Arial" w:cs="Arial"/>
          <w:b/>
          <w:color w:val="1F497D"/>
          <w:sz w:val="20"/>
          <w:szCs w:val="20"/>
        </w:rPr>
      </w:pPr>
      <w:r w:rsidRPr="005D0F49">
        <w:rPr>
          <w:rFonts w:ascii="Arial" w:hAnsi="Arial" w:cs="Arial"/>
          <w:b/>
          <w:color w:val="993366"/>
          <w:sz w:val="20"/>
          <w:szCs w:val="20"/>
        </w:rPr>
        <w:lastRenderedPageBreak/>
        <w:t>Table 3.5.</w:t>
      </w:r>
      <w:r w:rsidR="005F1589">
        <w:rPr>
          <w:rFonts w:ascii="Arial" w:hAnsi="Arial" w:cs="Arial"/>
          <w:b/>
          <w:color w:val="993366"/>
          <w:sz w:val="20"/>
          <w:szCs w:val="20"/>
        </w:rPr>
        <w:t>4</w:t>
      </w:r>
      <w:r w:rsidRPr="005D0F49">
        <w:rPr>
          <w:rFonts w:ascii="Arial" w:hAnsi="Arial" w:cs="Arial"/>
          <w:b/>
          <w:color w:val="993366"/>
          <w:sz w:val="20"/>
          <w:szCs w:val="20"/>
        </w:rPr>
        <w:t xml:space="preserve"> </w:t>
      </w:r>
      <w:r w:rsidR="000F17AB" w:rsidRPr="000F17AB">
        <w:rPr>
          <w:rFonts w:ascii="Arial" w:hAnsi="Arial" w:cs="Arial"/>
          <w:color w:val="993366"/>
          <w:sz w:val="20"/>
          <w:szCs w:val="20"/>
        </w:rPr>
        <w:t>B</w:t>
      </w:r>
      <w:r w:rsidR="00305A43">
        <w:rPr>
          <w:rFonts w:ascii="Arial" w:hAnsi="Arial" w:cs="Arial"/>
          <w:color w:val="993366"/>
          <w:sz w:val="20"/>
          <w:szCs w:val="20"/>
        </w:rPr>
        <w:t>ook P</w:t>
      </w:r>
      <w:r w:rsidRPr="005D0F49">
        <w:rPr>
          <w:rFonts w:ascii="Arial" w:hAnsi="Arial" w:cs="Arial"/>
          <w:color w:val="993366"/>
          <w:sz w:val="20"/>
          <w:szCs w:val="20"/>
        </w:rPr>
        <w:t xml:space="preserve">urchase by </w:t>
      </w:r>
      <w:r w:rsidR="00305A43">
        <w:rPr>
          <w:rFonts w:ascii="Arial" w:hAnsi="Arial" w:cs="Arial"/>
          <w:color w:val="993366"/>
          <w:sz w:val="20"/>
          <w:szCs w:val="20"/>
        </w:rPr>
        <w:t>R</w:t>
      </w:r>
      <w:r w:rsidRPr="005D0F49">
        <w:rPr>
          <w:rFonts w:ascii="Arial" w:hAnsi="Arial" w:cs="Arial"/>
          <w:color w:val="993366"/>
          <w:sz w:val="20"/>
          <w:szCs w:val="20"/>
        </w:rPr>
        <w:t>egion</w:t>
      </w:r>
    </w:p>
    <w:tbl>
      <w:tblPr>
        <w:tblStyle w:val="LightList"/>
        <w:tblW w:w="1855" w:type="pct"/>
        <w:jc w:val="center"/>
        <w:tblInd w:w="96" w:type="dxa"/>
        <w:tblLook w:val="0620" w:firstRow="1" w:lastRow="0" w:firstColumn="0" w:lastColumn="0" w:noHBand="1" w:noVBand="1"/>
      </w:tblPr>
      <w:tblGrid>
        <w:gridCol w:w="1559"/>
        <w:gridCol w:w="847"/>
        <w:gridCol w:w="1023"/>
      </w:tblGrid>
      <w:tr w:rsidR="004A2A56" w:rsidRPr="00F91107" w14:paraId="279D6E39" w14:textId="77777777" w:rsidTr="004A2A56">
        <w:trPr>
          <w:cnfStyle w:val="100000000000" w:firstRow="1" w:lastRow="0" w:firstColumn="0" w:lastColumn="0" w:oddVBand="0" w:evenVBand="0" w:oddHBand="0" w:evenHBand="0" w:firstRowFirstColumn="0" w:firstRowLastColumn="0" w:lastRowFirstColumn="0" w:lastRowLastColumn="0"/>
          <w:trHeight w:val="503"/>
          <w:jc w:val="center"/>
        </w:trPr>
        <w:tc>
          <w:tcPr>
            <w:tcW w:w="2274" w:type="pct"/>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tcPr>
          <w:p w14:paraId="6F9E310E" w14:textId="77777777" w:rsidR="004A2A56" w:rsidRPr="00640335" w:rsidRDefault="004A2A56" w:rsidP="007E515C">
            <w:pPr>
              <w:spacing w:after="0"/>
              <w:rPr>
                <w:b w:val="0"/>
                <w:sz w:val="18"/>
                <w:szCs w:val="18"/>
              </w:rPr>
            </w:pPr>
          </w:p>
        </w:tc>
        <w:tc>
          <w:tcPr>
            <w:tcW w:w="2726" w:type="pct"/>
            <w:gridSpan w:val="2"/>
            <w:tcBorders>
              <w:top w:val="single" w:sz="4" w:space="0" w:color="auto"/>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22CCD894" w14:textId="34AD2DEC" w:rsidR="004A2A56" w:rsidRPr="00F91107" w:rsidRDefault="004A2A56" w:rsidP="00305A43">
            <w:pPr>
              <w:spacing w:after="0"/>
              <w:jc w:val="center"/>
              <w:rPr>
                <w:i/>
                <w:sz w:val="18"/>
                <w:szCs w:val="18"/>
              </w:rPr>
            </w:pPr>
            <w:r>
              <w:rPr>
                <w:rFonts w:eastAsia="Times New Roman"/>
                <w:bCs w:val="0"/>
                <w:color w:val="FFFFFF" w:themeColor="background1"/>
                <w:sz w:val="18"/>
                <w:szCs w:val="18"/>
              </w:rPr>
              <w:t xml:space="preserve">Book </w:t>
            </w:r>
            <w:r w:rsidR="008308CA">
              <w:rPr>
                <w:rFonts w:eastAsia="Times New Roman"/>
                <w:bCs w:val="0"/>
                <w:color w:val="FFFFFF" w:themeColor="background1"/>
                <w:sz w:val="18"/>
                <w:szCs w:val="18"/>
              </w:rPr>
              <w:t>b</w:t>
            </w:r>
            <w:r w:rsidRPr="007E515C">
              <w:rPr>
                <w:rFonts w:eastAsia="Times New Roman"/>
                <w:bCs w:val="0"/>
                <w:color w:val="FFFFFF" w:themeColor="background1"/>
                <w:sz w:val="18"/>
                <w:szCs w:val="18"/>
              </w:rPr>
              <w:t>uyers</w:t>
            </w:r>
          </w:p>
        </w:tc>
      </w:tr>
      <w:tr w:rsidR="004A2A56" w:rsidRPr="00F91107" w14:paraId="1D5DABA3" w14:textId="77777777" w:rsidTr="004A2A56">
        <w:trPr>
          <w:jc w:val="center"/>
        </w:trPr>
        <w:tc>
          <w:tcPr>
            <w:tcW w:w="2274" w:type="pct"/>
            <w:tcBorders>
              <w:top w:val="single" w:sz="4" w:space="0" w:color="auto"/>
              <w:left w:val="single" w:sz="4" w:space="0" w:color="auto"/>
              <w:bottom w:val="single" w:sz="4" w:space="0" w:color="auto"/>
              <w:right w:val="single" w:sz="4" w:space="0" w:color="BFBFBF" w:themeColor="background1" w:themeShade="BF"/>
            </w:tcBorders>
            <w:shd w:val="clear" w:color="auto" w:fill="A6A6A6" w:themeFill="background1" w:themeFillShade="A6"/>
          </w:tcPr>
          <w:p w14:paraId="5D9A4CFC" w14:textId="77777777" w:rsidR="004A2A56" w:rsidRPr="00E357F9" w:rsidRDefault="004A2A56" w:rsidP="007E515C">
            <w:pPr>
              <w:spacing w:after="0"/>
              <w:rPr>
                <w:b/>
                <w:color w:val="FFFFFF" w:themeColor="background1"/>
                <w:sz w:val="18"/>
                <w:szCs w:val="18"/>
              </w:rPr>
            </w:pPr>
            <w:r w:rsidRPr="00E357F9">
              <w:rPr>
                <w:b/>
                <w:color w:val="FFFFFF" w:themeColor="background1"/>
                <w:sz w:val="18"/>
                <w:szCs w:val="18"/>
              </w:rPr>
              <w:t>ROI Regions</w:t>
            </w:r>
          </w:p>
        </w:tc>
        <w:tc>
          <w:tcPr>
            <w:tcW w:w="1235" w:type="pct"/>
            <w:tcBorders>
              <w:top w:val="nil"/>
              <w:left w:val="nil"/>
              <w:bottom w:val="single" w:sz="4" w:space="0" w:color="auto"/>
              <w:right w:val="nil"/>
            </w:tcBorders>
            <w:shd w:val="clear" w:color="auto" w:fill="A6A6A6" w:themeFill="background1" w:themeFillShade="A6"/>
          </w:tcPr>
          <w:p w14:paraId="26B802F6" w14:textId="2E580BDC" w:rsidR="004A2A56" w:rsidRPr="00F91107" w:rsidRDefault="004A2A56" w:rsidP="004A2A56">
            <w:pPr>
              <w:spacing w:after="0"/>
              <w:jc w:val="center"/>
              <w:rPr>
                <w:rFonts w:eastAsia="Times New Roman"/>
                <w:b/>
                <w:color w:val="FFFFFF" w:themeColor="background1"/>
                <w:sz w:val="18"/>
                <w:szCs w:val="18"/>
              </w:rPr>
            </w:pPr>
            <w:r>
              <w:rPr>
                <w:rFonts w:eastAsia="Times New Roman"/>
                <w:b/>
                <w:color w:val="FFFFFF" w:themeColor="background1"/>
                <w:sz w:val="18"/>
                <w:szCs w:val="18"/>
              </w:rPr>
              <w:t>%</w:t>
            </w:r>
          </w:p>
        </w:tc>
        <w:tc>
          <w:tcPr>
            <w:tcW w:w="1491" w:type="pct"/>
            <w:tcBorders>
              <w:top w:val="nil"/>
              <w:left w:val="nil"/>
              <w:bottom w:val="single" w:sz="4" w:space="0" w:color="auto"/>
              <w:right w:val="single" w:sz="4" w:space="0" w:color="auto"/>
            </w:tcBorders>
            <w:shd w:val="clear" w:color="auto" w:fill="A6A6A6" w:themeFill="background1" w:themeFillShade="A6"/>
          </w:tcPr>
          <w:p w14:paraId="1B8A2297" w14:textId="35555C05" w:rsidR="004A2A56" w:rsidRPr="00F91107" w:rsidRDefault="004A2A56" w:rsidP="004A2A56">
            <w:pPr>
              <w:spacing w:after="0"/>
              <w:jc w:val="center"/>
              <w:rPr>
                <w:i/>
                <w:sz w:val="18"/>
                <w:szCs w:val="18"/>
              </w:rPr>
            </w:pPr>
            <w:r w:rsidRPr="00F91107">
              <w:rPr>
                <w:rFonts w:eastAsia="Times New Roman"/>
                <w:b/>
                <w:color w:val="FFFFFF" w:themeColor="background1"/>
                <w:sz w:val="18"/>
                <w:szCs w:val="18"/>
              </w:rPr>
              <w:t>Index</w:t>
            </w:r>
          </w:p>
        </w:tc>
      </w:tr>
      <w:tr w:rsidR="004A2A56" w:rsidRPr="00F91107" w14:paraId="49758BCF" w14:textId="77777777" w:rsidTr="004A2A56">
        <w:trPr>
          <w:jc w:val="center"/>
        </w:trPr>
        <w:tc>
          <w:tcPr>
            <w:tcW w:w="2274" w:type="pct"/>
            <w:tcBorders>
              <w:top w:val="single" w:sz="4" w:space="0" w:color="auto"/>
              <w:left w:val="single" w:sz="4" w:space="0" w:color="auto"/>
              <w:bottom w:val="nil"/>
              <w:right w:val="single" w:sz="4" w:space="0" w:color="BFBFBF" w:themeColor="background1" w:themeShade="BF"/>
            </w:tcBorders>
          </w:tcPr>
          <w:p w14:paraId="2D8E4935" w14:textId="77777777" w:rsidR="004A2A56" w:rsidRPr="00640335" w:rsidRDefault="004A2A56" w:rsidP="007E515C">
            <w:pPr>
              <w:spacing w:after="0"/>
              <w:rPr>
                <w:sz w:val="18"/>
                <w:szCs w:val="18"/>
              </w:rPr>
            </w:pPr>
            <w:r w:rsidRPr="00640335">
              <w:rPr>
                <w:sz w:val="18"/>
                <w:szCs w:val="18"/>
              </w:rPr>
              <w:t>Dublin</w:t>
            </w:r>
          </w:p>
        </w:tc>
        <w:tc>
          <w:tcPr>
            <w:tcW w:w="1235" w:type="pct"/>
            <w:tcBorders>
              <w:top w:val="single" w:sz="4" w:space="0" w:color="auto"/>
              <w:left w:val="nil"/>
              <w:bottom w:val="nil"/>
              <w:right w:val="nil"/>
            </w:tcBorders>
          </w:tcPr>
          <w:p w14:paraId="16EF21B8" w14:textId="02CBBF88" w:rsidR="004A2A56" w:rsidRPr="008E4BCA" w:rsidRDefault="004A2A56" w:rsidP="004A2A56">
            <w:pPr>
              <w:spacing w:after="0"/>
              <w:jc w:val="center"/>
              <w:rPr>
                <w:sz w:val="18"/>
                <w:szCs w:val="18"/>
              </w:rPr>
            </w:pPr>
            <w:r>
              <w:rPr>
                <w:sz w:val="18"/>
                <w:szCs w:val="18"/>
              </w:rPr>
              <w:t>31</w:t>
            </w:r>
          </w:p>
        </w:tc>
        <w:tc>
          <w:tcPr>
            <w:tcW w:w="1491" w:type="pct"/>
            <w:tcBorders>
              <w:top w:val="single" w:sz="4" w:space="0" w:color="auto"/>
              <w:left w:val="nil"/>
              <w:bottom w:val="nil"/>
              <w:right w:val="single" w:sz="4" w:space="0" w:color="auto"/>
            </w:tcBorders>
          </w:tcPr>
          <w:p w14:paraId="4E87C3F6" w14:textId="7C56545B" w:rsidR="004A2A56" w:rsidRPr="008E4BCA" w:rsidRDefault="004A2A56" w:rsidP="004A2A56">
            <w:pPr>
              <w:spacing w:after="0"/>
              <w:jc w:val="center"/>
              <w:rPr>
                <w:sz w:val="18"/>
                <w:szCs w:val="18"/>
              </w:rPr>
            </w:pPr>
            <w:r w:rsidRPr="008E4BCA">
              <w:rPr>
                <w:sz w:val="18"/>
                <w:szCs w:val="18"/>
              </w:rPr>
              <w:t>106</w:t>
            </w:r>
          </w:p>
        </w:tc>
      </w:tr>
      <w:tr w:rsidR="004A2A56" w:rsidRPr="00F91107" w14:paraId="6A89CF28" w14:textId="77777777" w:rsidTr="004A2A56">
        <w:trPr>
          <w:jc w:val="center"/>
        </w:trPr>
        <w:tc>
          <w:tcPr>
            <w:tcW w:w="2274" w:type="pct"/>
            <w:tcBorders>
              <w:top w:val="nil"/>
              <w:left w:val="single" w:sz="4" w:space="0" w:color="auto"/>
              <w:bottom w:val="nil"/>
              <w:right w:val="single" w:sz="4" w:space="0" w:color="BFBFBF" w:themeColor="background1" w:themeShade="BF"/>
            </w:tcBorders>
          </w:tcPr>
          <w:p w14:paraId="3D815D11" w14:textId="72C7960A" w:rsidR="004A2A56" w:rsidRPr="00640335" w:rsidRDefault="004A2A56" w:rsidP="007E515C">
            <w:pPr>
              <w:spacing w:after="0"/>
              <w:rPr>
                <w:sz w:val="18"/>
                <w:szCs w:val="18"/>
              </w:rPr>
            </w:pPr>
            <w:r w:rsidRPr="00640335">
              <w:rPr>
                <w:sz w:val="18"/>
                <w:szCs w:val="18"/>
              </w:rPr>
              <w:t>North</w:t>
            </w:r>
            <w:r w:rsidR="008308CA">
              <w:rPr>
                <w:sz w:val="18"/>
                <w:szCs w:val="18"/>
              </w:rPr>
              <w:t>-w</w:t>
            </w:r>
            <w:r w:rsidRPr="00640335">
              <w:rPr>
                <w:sz w:val="18"/>
                <w:szCs w:val="18"/>
              </w:rPr>
              <w:t>est</w:t>
            </w:r>
          </w:p>
        </w:tc>
        <w:tc>
          <w:tcPr>
            <w:tcW w:w="1235" w:type="pct"/>
            <w:tcBorders>
              <w:top w:val="nil"/>
              <w:left w:val="nil"/>
              <w:bottom w:val="nil"/>
              <w:right w:val="nil"/>
            </w:tcBorders>
          </w:tcPr>
          <w:p w14:paraId="213C1B71" w14:textId="5D7F7841" w:rsidR="004A2A56" w:rsidRDefault="004A2A56" w:rsidP="004A2A56">
            <w:pPr>
              <w:spacing w:after="0"/>
              <w:jc w:val="center"/>
              <w:rPr>
                <w:sz w:val="18"/>
                <w:szCs w:val="18"/>
              </w:rPr>
            </w:pPr>
            <w:r>
              <w:rPr>
                <w:sz w:val="18"/>
                <w:szCs w:val="18"/>
              </w:rPr>
              <w:t>8</w:t>
            </w:r>
          </w:p>
        </w:tc>
        <w:tc>
          <w:tcPr>
            <w:tcW w:w="1491" w:type="pct"/>
            <w:tcBorders>
              <w:top w:val="nil"/>
              <w:left w:val="nil"/>
              <w:bottom w:val="nil"/>
              <w:right w:val="single" w:sz="4" w:space="0" w:color="auto"/>
            </w:tcBorders>
          </w:tcPr>
          <w:p w14:paraId="64B76425" w14:textId="39BBDEE2" w:rsidR="004A2A56" w:rsidRPr="008E4BCA" w:rsidRDefault="004A2A56" w:rsidP="004A2A56">
            <w:pPr>
              <w:spacing w:after="0"/>
              <w:jc w:val="center"/>
              <w:rPr>
                <w:sz w:val="18"/>
                <w:szCs w:val="18"/>
              </w:rPr>
            </w:pPr>
            <w:r w:rsidRPr="008E4BCA">
              <w:rPr>
                <w:sz w:val="18"/>
                <w:szCs w:val="18"/>
              </w:rPr>
              <w:t>90</w:t>
            </w:r>
          </w:p>
        </w:tc>
      </w:tr>
      <w:tr w:rsidR="004A2A56" w:rsidRPr="00F91107" w14:paraId="20C6323A" w14:textId="77777777" w:rsidTr="004A2A56">
        <w:trPr>
          <w:jc w:val="center"/>
        </w:trPr>
        <w:tc>
          <w:tcPr>
            <w:tcW w:w="2274" w:type="pct"/>
            <w:tcBorders>
              <w:top w:val="nil"/>
              <w:left w:val="single" w:sz="4" w:space="0" w:color="auto"/>
              <w:bottom w:val="nil"/>
              <w:right w:val="single" w:sz="4" w:space="0" w:color="BFBFBF" w:themeColor="background1" w:themeShade="BF"/>
            </w:tcBorders>
          </w:tcPr>
          <w:p w14:paraId="43DD2B11" w14:textId="6DD3FFA2" w:rsidR="004A2A56" w:rsidRPr="00640335" w:rsidRDefault="004A2A56" w:rsidP="007E515C">
            <w:pPr>
              <w:spacing w:after="0"/>
              <w:rPr>
                <w:sz w:val="18"/>
                <w:szCs w:val="18"/>
              </w:rPr>
            </w:pPr>
            <w:r w:rsidRPr="00640335">
              <w:rPr>
                <w:sz w:val="18"/>
                <w:szCs w:val="18"/>
              </w:rPr>
              <w:t xml:space="preserve">East </w:t>
            </w:r>
            <w:r w:rsidR="008308CA">
              <w:rPr>
                <w:sz w:val="18"/>
                <w:szCs w:val="18"/>
              </w:rPr>
              <w:t>c</w:t>
            </w:r>
            <w:r w:rsidRPr="00640335">
              <w:rPr>
                <w:sz w:val="18"/>
                <w:szCs w:val="18"/>
              </w:rPr>
              <w:t>oast</w:t>
            </w:r>
          </w:p>
        </w:tc>
        <w:tc>
          <w:tcPr>
            <w:tcW w:w="1235" w:type="pct"/>
            <w:tcBorders>
              <w:top w:val="nil"/>
              <w:left w:val="nil"/>
              <w:bottom w:val="nil"/>
              <w:right w:val="nil"/>
            </w:tcBorders>
          </w:tcPr>
          <w:p w14:paraId="7D0D604A" w14:textId="7E354A20" w:rsidR="004A2A56" w:rsidRDefault="004A2A56" w:rsidP="004A2A56">
            <w:pPr>
              <w:spacing w:after="0"/>
              <w:jc w:val="center"/>
              <w:rPr>
                <w:sz w:val="18"/>
                <w:szCs w:val="18"/>
              </w:rPr>
            </w:pPr>
            <w:r>
              <w:rPr>
                <w:sz w:val="18"/>
                <w:szCs w:val="18"/>
              </w:rPr>
              <w:t>18</w:t>
            </w:r>
          </w:p>
        </w:tc>
        <w:tc>
          <w:tcPr>
            <w:tcW w:w="1491" w:type="pct"/>
            <w:tcBorders>
              <w:top w:val="nil"/>
              <w:left w:val="nil"/>
              <w:bottom w:val="nil"/>
              <w:right w:val="single" w:sz="4" w:space="0" w:color="auto"/>
            </w:tcBorders>
          </w:tcPr>
          <w:p w14:paraId="5D019536" w14:textId="77624D01" w:rsidR="004A2A56" w:rsidRPr="008E4BCA" w:rsidRDefault="004A2A56" w:rsidP="004A2A56">
            <w:pPr>
              <w:spacing w:after="0"/>
              <w:jc w:val="center"/>
              <w:rPr>
                <w:sz w:val="18"/>
                <w:szCs w:val="18"/>
              </w:rPr>
            </w:pPr>
            <w:r w:rsidRPr="008E4BCA">
              <w:rPr>
                <w:sz w:val="18"/>
                <w:szCs w:val="18"/>
              </w:rPr>
              <w:t>95</w:t>
            </w:r>
          </w:p>
        </w:tc>
      </w:tr>
      <w:tr w:rsidR="004A2A56" w:rsidRPr="00F91107" w14:paraId="0EFE079F" w14:textId="77777777" w:rsidTr="004A2A56">
        <w:trPr>
          <w:jc w:val="center"/>
        </w:trPr>
        <w:tc>
          <w:tcPr>
            <w:tcW w:w="2274" w:type="pct"/>
            <w:tcBorders>
              <w:top w:val="nil"/>
              <w:left w:val="single" w:sz="4" w:space="0" w:color="auto"/>
              <w:bottom w:val="nil"/>
              <w:right w:val="single" w:sz="4" w:space="0" w:color="BFBFBF" w:themeColor="background1" w:themeShade="BF"/>
            </w:tcBorders>
          </w:tcPr>
          <w:p w14:paraId="6E81AD57" w14:textId="7902C962" w:rsidR="004A2A56" w:rsidRPr="00640335" w:rsidRDefault="004A2A56" w:rsidP="007E515C">
            <w:pPr>
              <w:spacing w:after="0"/>
              <w:rPr>
                <w:sz w:val="18"/>
                <w:szCs w:val="18"/>
              </w:rPr>
            </w:pPr>
            <w:r w:rsidRPr="00640335">
              <w:rPr>
                <w:sz w:val="18"/>
                <w:szCs w:val="18"/>
              </w:rPr>
              <w:t>South</w:t>
            </w:r>
            <w:r w:rsidR="008308CA">
              <w:rPr>
                <w:sz w:val="18"/>
                <w:szCs w:val="18"/>
              </w:rPr>
              <w:t>-e</w:t>
            </w:r>
            <w:r w:rsidRPr="00640335">
              <w:rPr>
                <w:sz w:val="18"/>
                <w:szCs w:val="18"/>
              </w:rPr>
              <w:t>ast</w:t>
            </w:r>
          </w:p>
        </w:tc>
        <w:tc>
          <w:tcPr>
            <w:tcW w:w="1235" w:type="pct"/>
            <w:tcBorders>
              <w:top w:val="nil"/>
              <w:left w:val="nil"/>
              <w:bottom w:val="nil"/>
              <w:right w:val="nil"/>
            </w:tcBorders>
          </w:tcPr>
          <w:p w14:paraId="374A0557" w14:textId="5D69AFC6" w:rsidR="004A2A56" w:rsidRDefault="004A2A56" w:rsidP="004A2A56">
            <w:pPr>
              <w:spacing w:after="0"/>
              <w:jc w:val="center"/>
              <w:rPr>
                <w:sz w:val="18"/>
                <w:szCs w:val="18"/>
              </w:rPr>
            </w:pPr>
            <w:r>
              <w:rPr>
                <w:sz w:val="18"/>
                <w:szCs w:val="18"/>
              </w:rPr>
              <w:t>10</w:t>
            </w:r>
          </w:p>
        </w:tc>
        <w:tc>
          <w:tcPr>
            <w:tcW w:w="1491" w:type="pct"/>
            <w:tcBorders>
              <w:top w:val="nil"/>
              <w:left w:val="nil"/>
              <w:bottom w:val="nil"/>
              <w:right w:val="single" w:sz="4" w:space="0" w:color="auto"/>
            </w:tcBorders>
          </w:tcPr>
          <w:p w14:paraId="614AD5EE" w14:textId="11311574" w:rsidR="004A2A56" w:rsidRPr="008E4BCA" w:rsidRDefault="004A2A56" w:rsidP="004A2A56">
            <w:pPr>
              <w:spacing w:after="0"/>
              <w:jc w:val="center"/>
              <w:rPr>
                <w:sz w:val="18"/>
                <w:szCs w:val="18"/>
              </w:rPr>
            </w:pPr>
            <w:r w:rsidRPr="008E4BCA">
              <w:rPr>
                <w:sz w:val="18"/>
                <w:szCs w:val="18"/>
              </w:rPr>
              <w:t>98</w:t>
            </w:r>
          </w:p>
        </w:tc>
      </w:tr>
      <w:tr w:rsidR="004A2A56" w:rsidRPr="00F91107" w14:paraId="68BFCC8F" w14:textId="77777777" w:rsidTr="004A2A56">
        <w:trPr>
          <w:jc w:val="center"/>
        </w:trPr>
        <w:tc>
          <w:tcPr>
            <w:tcW w:w="2274" w:type="pct"/>
            <w:tcBorders>
              <w:top w:val="nil"/>
              <w:left w:val="single" w:sz="4" w:space="0" w:color="auto"/>
              <w:bottom w:val="nil"/>
              <w:right w:val="single" w:sz="4" w:space="0" w:color="BFBFBF" w:themeColor="background1" w:themeShade="BF"/>
            </w:tcBorders>
          </w:tcPr>
          <w:p w14:paraId="4277116A" w14:textId="7AF4A537" w:rsidR="004A2A56" w:rsidRPr="00640335" w:rsidRDefault="004A2A56" w:rsidP="007E515C">
            <w:pPr>
              <w:spacing w:after="0"/>
              <w:rPr>
                <w:sz w:val="18"/>
                <w:szCs w:val="18"/>
              </w:rPr>
            </w:pPr>
            <w:r w:rsidRPr="00640335">
              <w:rPr>
                <w:sz w:val="18"/>
                <w:szCs w:val="18"/>
              </w:rPr>
              <w:t>South</w:t>
            </w:r>
            <w:r w:rsidR="008308CA">
              <w:rPr>
                <w:sz w:val="18"/>
                <w:szCs w:val="18"/>
              </w:rPr>
              <w:t>-w</w:t>
            </w:r>
            <w:r w:rsidRPr="00640335">
              <w:rPr>
                <w:sz w:val="18"/>
                <w:szCs w:val="18"/>
              </w:rPr>
              <w:t>est</w:t>
            </w:r>
          </w:p>
        </w:tc>
        <w:tc>
          <w:tcPr>
            <w:tcW w:w="1235" w:type="pct"/>
            <w:tcBorders>
              <w:top w:val="nil"/>
              <w:left w:val="nil"/>
              <w:bottom w:val="nil"/>
              <w:right w:val="nil"/>
            </w:tcBorders>
          </w:tcPr>
          <w:p w14:paraId="1559A757" w14:textId="3A892C67" w:rsidR="004A2A56" w:rsidRPr="008E4BCA" w:rsidRDefault="004A2A56" w:rsidP="004A2A56">
            <w:pPr>
              <w:spacing w:after="0"/>
              <w:jc w:val="center"/>
              <w:rPr>
                <w:sz w:val="18"/>
                <w:szCs w:val="18"/>
              </w:rPr>
            </w:pPr>
            <w:r>
              <w:rPr>
                <w:sz w:val="18"/>
                <w:szCs w:val="18"/>
              </w:rPr>
              <w:t>13</w:t>
            </w:r>
          </w:p>
        </w:tc>
        <w:tc>
          <w:tcPr>
            <w:tcW w:w="1491" w:type="pct"/>
            <w:tcBorders>
              <w:top w:val="nil"/>
              <w:left w:val="nil"/>
              <w:bottom w:val="nil"/>
              <w:right w:val="single" w:sz="4" w:space="0" w:color="auto"/>
            </w:tcBorders>
          </w:tcPr>
          <w:p w14:paraId="7D455AF8" w14:textId="2DBBB69E" w:rsidR="004A2A56" w:rsidRPr="008E4BCA" w:rsidRDefault="004A2A56" w:rsidP="004A2A56">
            <w:pPr>
              <w:spacing w:after="0"/>
              <w:jc w:val="center"/>
              <w:rPr>
                <w:sz w:val="18"/>
                <w:szCs w:val="18"/>
              </w:rPr>
            </w:pPr>
            <w:r w:rsidRPr="008E4BCA">
              <w:rPr>
                <w:sz w:val="18"/>
                <w:szCs w:val="18"/>
              </w:rPr>
              <w:t>104</w:t>
            </w:r>
          </w:p>
        </w:tc>
      </w:tr>
      <w:tr w:rsidR="004A2A56" w:rsidRPr="00F91107" w14:paraId="39756176" w14:textId="77777777" w:rsidTr="004A2A56">
        <w:trPr>
          <w:trHeight w:val="144"/>
          <w:jc w:val="center"/>
        </w:trPr>
        <w:tc>
          <w:tcPr>
            <w:tcW w:w="2274" w:type="pct"/>
            <w:tcBorders>
              <w:top w:val="nil"/>
              <w:left w:val="single" w:sz="4" w:space="0" w:color="auto"/>
              <w:bottom w:val="nil"/>
              <w:right w:val="single" w:sz="4" w:space="0" w:color="BFBFBF" w:themeColor="background1" w:themeShade="BF"/>
            </w:tcBorders>
          </w:tcPr>
          <w:p w14:paraId="21177C84" w14:textId="77777777" w:rsidR="004A2A56" w:rsidRPr="00640335" w:rsidRDefault="004A2A56" w:rsidP="007E515C">
            <w:pPr>
              <w:spacing w:after="0"/>
              <w:rPr>
                <w:sz w:val="18"/>
                <w:szCs w:val="18"/>
              </w:rPr>
            </w:pPr>
            <w:r w:rsidRPr="00640335">
              <w:rPr>
                <w:sz w:val="18"/>
                <w:szCs w:val="18"/>
              </w:rPr>
              <w:t>West</w:t>
            </w:r>
          </w:p>
        </w:tc>
        <w:tc>
          <w:tcPr>
            <w:tcW w:w="1235" w:type="pct"/>
            <w:tcBorders>
              <w:top w:val="nil"/>
              <w:left w:val="nil"/>
              <w:bottom w:val="nil"/>
              <w:right w:val="nil"/>
            </w:tcBorders>
          </w:tcPr>
          <w:p w14:paraId="516BE7B5" w14:textId="3B792D5B" w:rsidR="004A2A56" w:rsidRPr="008E4BCA" w:rsidRDefault="004A2A56" w:rsidP="004A2A56">
            <w:pPr>
              <w:spacing w:after="0"/>
              <w:jc w:val="center"/>
              <w:rPr>
                <w:sz w:val="18"/>
                <w:szCs w:val="18"/>
              </w:rPr>
            </w:pPr>
            <w:r>
              <w:rPr>
                <w:sz w:val="18"/>
                <w:szCs w:val="18"/>
              </w:rPr>
              <w:t>9</w:t>
            </w:r>
          </w:p>
        </w:tc>
        <w:tc>
          <w:tcPr>
            <w:tcW w:w="1491" w:type="pct"/>
            <w:tcBorders>
              <w:top w:val="nil"/>
              <w:left w:val="nil"/>
              <w:bottom w:val="nil"/>
              <w:right w:val="single" w:sz="4" w:space="0" w:color="auto"/>
            </w:tcBorders>
          </w:tcPr>
          <w:p w14:paraId="22588865" w14:textId="2B756336" w:rsidR="004A2A56" w:rsidRPr="008E4BCA" w:rsidRDefault="004A2A56" w:rsidP="004A2A56">
            <w:pPr>
              <w:spacing w:after="0"/>
              <w:jc w:val="center"/>
              <w:rPr>
                <w:sz w:val="18"/>
                <w:szCs w:val="18"/>
              </w:rPr>
            </w:pPr>
            <w:r w:rsidRPr="008E4BCA">
              <w:rPr>
                <w:sz w:val="18"/>
                <w:szCs w:val="18"/>
              </w:rPr>
              <w:t>106</w:t>
            </w:r>
          </w:p>
        </w:tc>
      </w:tr>
      <w:tr w:rsidR="004A2A56" w:rsidRPr="00F91107" w14:paraId="49DB9B9A" w14:textId="77777777" w:rsidTr="004A2A56">
        <w:trPr>
          <w:jc w:val="center"/>
        </w:trPr>
        <w:tc>
          <w:tcPr>
            <w:tcW w:w="2274" w:type="pct"/>
            <w:tcBorders>
              <w:top w:val="nil"/>
              <w:left w:val="single" w:sz="4" w:space="0" w:color="auto"/>
              <w:bottom w:val="single" w:sz="4" w:space="0" w:color="auto"/>
              <w:right w:val="single" w:sz="4" w:space="0" w:color="BFBFBF" w:themeColor="background1" w:themeShade="BF"/>
            </w:tcBorders>
          </w:tcPr>
          <w:p w14:paraId="6728AC61" w14:textId="77777777" w:rsidR="004A2A56" w:rsidRPr="00640335" w:rsidRDefault="004A2A56" w:rsidP="007E515C">
            <w:pPr>
              <w:spacing w:after="0"/>
              <w:rPr>
                <w:sz w:val="18"/>
                <w:szCs w:val="18"/>
              </w:rPr>
            </w:pPr>
            <w:r w:rsidRPr="00640335">
              <w:rPr>
                <w:sz w:val="18"/>
                <w:szCs w:val="18"/>
              </w:rPr>
              <w:t>Shannonside</w:t>
            </w:r>
          </w:p>
        </w:tc>
        <w:tc>
          <w:tcPr>
            <w:tcW w:w="1235" w:type="pct"/>
            <w:tcBorders>
              <w:top w:val="nil"/>
              <w:left w:val="nil"/>
              <w:bottom w:val="single" w:sz="4" w:space="0" w:color="auto"/>
              <w:right w:val="nil"/>
            </w:tcBorders>
          </w:tcPr>
          <w:p w14:paraId="57B74ED4" w14:textId="32CDCFE8" w:rsidR="004A2A56" w:rsidRDefault="004A2A56" w:rsidP="004A2A56">
            <w:pPr>
              <w:spacing w:after="0"/>
              <w:jc w:val="center"/>
              <w:rPr>
                <w:sz w:val="18"/>
                <w:szCs w:val="18"/>
              </w:rPr>
            </w:pPr>
            <w:r>
              <w:rPr>
                <w:sz w:val="18"/>
                <w:szCs w:val="18"/>
              </w:rPr>
              <w:t>11</w:t>
            </w:r>
          </w:p>
        </w:tc>
        <w:tc>
          <w:tcPr>
            <w:tcW w:w="1491" w:type="pct"/>
            <w:tcBorders>
              <w:top w:val="nil"/>
              <w:left w:val="nil"/>
              <w:bottom w:val="single" w:sz="4" w:space="0" w:color="auto"/>
              <w:right w:val="single" w:sz="4" w:space="0" w:color="auto"/>
            </w:tcBorders>
          </w:tcPr>
          <w:p w14:paraId="60E199F1" w14:textId="2310C0CF" w:rsidR="004A2A56" w:rsidRPr="008E4BCA" w:rsidRDefault="004A2A56" w:rsidP="004A2A56">
            <w:pPr>
              <w:spacing w:after="0"/>
              <w:jc w:val="center"/>
              <w:rPr>
                <w:sz w:val="18"/>
                <w:szCs w:val="18"/>
              </w:rPr>
            </w:pPr>
            <w:r w:rsidRPr="008E4BCA">
              <w:rPr>
                <w:sz w:val="18"/>
                <w:szCs w:val="18"/>
              </w:rPr>
              <w:t>94</w:t>
            </w:r>
          </w:p>
        </w:tc>
      </w:tr>
    </w:tbl>
    <w:p w14:paraId="3CF14FD2" w14:textId="5847D335" w:rsidR="00803FEA" w:rsidRDefault="006F37AE" w:rsidP="00803FEA">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8308CA">
        <w:rPr>
          <w:rFonts w:ascii="Arial" w:hAnsi="Arial" w:cs="Arial"/>
          <w:i/>
          <w:color w:val="993366"/>
          <w:sz w:val="16"/>
          <w:szCs w:val="20"/>
        </w:rPr>
        <w:t>b</w:t>
      </w:r>
      <w:r>
        <w:rPr>
          <w:rFonts w:ascii="Arial" w:hAnsi="Arial" w:cs="Arial"/>
          <w:i/>
          <w:color w:val="993366"/>
          <w:sz w:val="16"/>
          <w:szCs w:val="20"/>
        </w:rPr>
        <w:t xml:space="preserve">ase: </w:t>
      </w:r>
      <w:r w:rsidR="008308CA">
        <w:rPr>
          <w:rFonts w:ascii="Arial" w:hAnsi="Arial" w:cs="Arial"/>
          <w:i/>
          <w:color w:val="993366"/>
          <w:sz w:val="16"/>
          <w:szCs w:val="20"/>
        </w:rPr>
        <w:t>b</w:t>
      </w:r>
      <w:r w:rsidR="00803FEA">
        <w:rPr>
          <w:rFonts w:ascii="Arial" w:hAnsi="Arial" w:cs="Arial"/>
          <w:i/>
          <w:color w:val="993366"/>
          <w:sz w:val="16"/>
          <w:szCs w:val="20"/>
        </w:rPr>
        <w:t xml:space="preserve">ook </w:t>
      </w:r>
      <w:r w:rsidR="008308CA">
        <w:rPr>
          <w:rFonts w:ascii="Arial" w:hAnsi="Arial" w:cs="Arial"/>
          <w:i/>
          <w:color w:val="993366"/>
          <w:sz w:val="16"/>
          <w:szCs w:val="20"/>
        </w:rPr>
        <w:t>b</w:t>
      </w:r>
      <w:r w:rsidR="00803FEA">
        <w:rPr>
          <w:rFonts w:ascii="Arial" w:hAnsi="Arial" w:cs="Arial"/>
          <w:i/>
          <w:color w:val="993366"/>
          <w:sz w:val="16"/>
          <w:szCs w:val="20"/>
        </w:rPr>
        <w:t>uyers</w:t>
      </w:r>
    </w:p>
    <w:p w14:paraId="469E3FC8" w14:textId="4A33B69C" w:rsidR="00826C8F" w:rsidRPr="00826C8F" w:rsidRDefault="00826C8F" w:rsidP="00826C8F">
      <w:pPr>
        <w:spacing w:after="0" w:line="256" w:lineRule="auto"/>
        <w:ind w:left="284"/>
        <w:jc w:val="center"/>
        <w:rPr>
          <w:rFonts w:ascii="Arial" w:hAnsi="Arial" w:cs="Arial"/>
          <w:i/>
          <w:sz w:val="16"/>
          <w:szCs w:val="20"/>
        </w:rPr>
      </w:pPr>
    </w:p>
    <w:p w14:paraId="3B1965F5" w14:textId="02C6011D" w:rsidR="005D0F49" w:rsidRPr="005F1589" w:rsidRDefault="007E515C" w:rsidP="005F1589">
      <w:pPr>
        <w:jc w:val="both"/>
        <w:rPr>
          <w:rFonts w:ascii="Arial" w:hAnsi="Arial" w:cs="Arial"/>
          <w:color w:val="auto"/>
          <w:sz w:val="20"/>
          <w:szCs w:val="20"/>
        </w:rPr>
      </w:pPr>
      <w:r w:rsidRPr="00370239">
        <w:rPr>
          <w:rFonts w:ascii="Arial" w:hAnsi="Arial" w:cs="Arial"/>
          <w:color w:val="auto"/>
          <w:sz w:val="20"/>
          <w:szCs w:val="20"/>
        </w:rPr>
        <w:t xml:space="preserve">The majority of book buyers (75%) have visited a book shop in the last </w:t>
      </w:r>
      <w:r w:rsidR="008308CA">
        <w:rPr>
          <w:rFonts w:ascii="Arial" w:hAnsi="Arial" w:cs="Arial"/>
          <w:color w:val="auto"/>
          <w:sz w:val="20"/>
          <w:szCs w:val="20"/>
        </w:rPr>
        <w:t>three</w:t>
      </w:r>
      <w:r w:rsidR="008308CA" w:rsidRPr="00370239">
        <w:rPr>
          <w:rFonts w:ascii="Arial" w:hAnsi="Arial" w:cs="Arial"/>
          <w:color w:val="auto"/>
          <w:sz w:val="20"/>
          <w:szCs w:val="20"/>
        </w:rPr>
        <w:t xml:space="preserve"> </w:t>
      </w:r>
      <w:r w:rsidRPr="00370239">
        <w:rPr>
          <w:rFonts w:ascii="Arial" w:hAnsi="Arial" w:cs="Arial"/>
          <w:color w:val="auto"/>
          <w:sz w:val="20"/>
          <w:szCs w:val="20"/>
        </w:rPr>
        <w:t>months</w:t>
      </w:r>
      <w:r w:rsidR="008308CA">
        <w:rPr>
          <w:rFonts w:ascii="Arial" w:hAnsi="Arial" w:cs="Arial"/>
          <w:color w:val="auto"/>
          <w:sz w:val="20"/>
          <w:szCs w:val="20"/>
        </w:rPr>
        <w:t>, and one in five</w:t>
      </w:r>
      <w:r w:rsidRPr="00370239">
        <w:rPr>
          <w:rFonts w:ascii="Arial" w:hAnsi="Arial" w:cs="Arial"/>
          <w:color w:val="auto"/>
          <w:sz w:val="20"/>
          <w:szCs w:val="20"/>
        </w:rPr>
        <w:t xml:space="preserve"> (22%) claim they bought a book online in the last </w:t>
      </w:r>
      <w:r w:rsidR="008308CA">
        <w:rPr>
          <w:rFonts w:ascii="Arial" w:hAnsi="Arial" w:cs="Arial"/>
          <w:color w:val="auto"/>
          <w:sz w:val="20"/>
          <w:szCs w:val="20"/>
        </w:rPr>
        <w:t>twelve</w:t>
      </w:r>
      <w:r w:rsidR="008308CA" w:rsidRPr="00370239">
        <w:rPr>
          <w:rFonts w:ascii="Arial" w:hAnsi="Arial" w:cs="Arial"/>
          <w:color w:val="auto"/>
          <w:sz w:val="20"/>
          <w:szCs w:val="20"/>
        </w:rPr>
        <w:t xml:space="preserve"> </w:t>
      </w:r>
      <w:r w:rsidRPr="00370239">
        <w:rPr>
          <w:rFonts w:ascii="Arial" w:hAnsi="Arial" w:cs="Arial"/>
          <w:color w:val="auto"/>
          <w:sz w:val="20"/>
          <w:szCs w:val="20"/>
        </w:rPr>
        <w:t>months</w:t>
      </w:r>
      <w:r w:rsidR="008308CA">
        <w:rPr>
          <w:rFonts w:ascii="Arial" w:hAnsi="Arial" w:cs="Arial"/>
          <w:color w:val="auto"/>
          <w:sz w:val="20"/>
          <w:szCs w:val="20"/>
        </w:rPr>
        <w:t>. T</w:t>
      </w:r>
      <w:r w:rsidRPr="00370239">
        <w:rPr>
          <w:rFonts w:ascii="Arial" w:hAnsi="Arial" w:cs="Arial"/>
          <w:color w:val="auto"/>
          <w:sz w:val="20"/>
          <w:szCs w:val="20"/>
        </w:rPr>
        <w:t xml:space="preserve">his </w:t>
      </w:r>
      <w:r w:rsidR="008308CA">
        <w:rPr>
          <w:rFonts w:ascii="Arial" w:hAnsi="Arial" w:cs="Arial"/>
          <w:color w:val="auto"/>
          <w:sz w:val="20"/>
          <w:szCs w:val="20"/>
        </w:rPr>
        <w:t>has not</w:t>
      </w:r>
      <w:r w:rsidR="008308CA" w:rsidRPr="00370239">
        <w:rPr>
          <w:rFonts w:ascii="Arial" w:hAnsi="Arial" w:cs="Arial"/>
          <w:color w:val="auto"/>
          <w:sz w:val="20"/>
          <w:szCs w:val="20"/>
        </w:rPr>
        <w:t xml:space="preserve"> </w:t>
      </w:r>
      <w:r w:rsidRPr="00370239">
        <w:rPr>
          <w:rFonts w:ascii="Arial" w:hAnsi="Arial" w:cs="Arial"/>
          <w:color w:val="auto"/>
          <w:sz w:val="20"/>
          <w:szCs w:val="20"/>
        </w:rPr>
        <w:t>changed since 2014. H</w:t>
      </w:r>
      <w:r w:rsidR="00453945">
        <w:rPr>
          <w:rFonts w:ascii="Arial" w:hAnsi="Arial" w:cs="Arial"/>
          <w:color w:val="auto"/>
          <w:sz w:val="20"/>
          <w:szCs w:val="20"/>
        </w:rPr>
        <w:t>owever, there is a 15% decline i</w:t>
      </w:r>
      <w:r w:rsidRPr="00370239">
        <w:rPr>
          <w:rFonts w:ascii="Arial" w:hAnsi="Arial" w:cs="Arial"/>
          <w:color w:val="auto"/>
          <w:sz w:val="20"/>
          <w:szCs w:val="20"/>
        </w:rPr>
        <w:t>n buying books fr</w:t>
      </w:r>
      <w:r w:rsidR="005F1589">
        <w:rPr>
          <w:rFonts w:ascii="Arial" w:hAnsi="Arial" w:cs="Arial"/>
          <w:color w:val="auto"/>
          <w:sz w:val="20"/>
          <w:szCs w:val="20"/>
        </w:rPr>
        <w:t>om a bookshop compared to 2014.</w:t>
      </w:r>
    </w:p>
    <w:p w14:paraId="6B1CA0CE" w14:textId="27C652A6" w:rsidR="007E515C" w:rsidRPr="005D0F49" w:rsidRDefault="00305A43" w:rsidP="009F0DA3">
      <w:pPr>
        <w:keepNext/>
        <w:spacing w:after="0"/>
        <w:rPr>
          <w:rFonts w:ascii="Arial" w:hAnsi="Arial" w:cs="Arial"/>
          <w:b/>
          <w:color w:val="993366"/>
          <w:sz w:val="20"/>
          <w:szCs w:val="20"/>
          <w:lang w:eastAsia="zh-CN"/>
        </w:rPr>
      </w:pPr>
      <w:r>
        <w:rPr>
          <w:rFonts w:ascii="Arial" w:hAnsi="Arial" w:cs="Arial"/>
          <w:b/>
          <w:color w:val="993366"/>
          <w:sz w:val="20"/>
          <w:szCs w:val="20"/>
          <w:lang w:eastAsia="zh-CN"/>
        </w:rPr>
        <w:t>Sources of I</w:t>
      </w:r>
      <w:r w:rsidR="007E515C" w:rsidRPr="005D0F49">
        <w:rPr>
          <w:rFonts w:ascii="Arial" w:hAnsi="Arial" w:cs="Arial"/>
          <w:b/>
          <w:color w:val="993366"/>
          <w:sz w:val="20"/>
          <w:szCs w:val="20"/>
          <w:lang w:eastAsia="zh-CN"/>
        </w:rPr>
        <w:t xml:space="preserve">nformation </w:t>
      </w:r>
      <w:proofErr w:type="gramStart"/>
      <w:r w:rsidR="00414773">
        <w:rPr>
          <w:rFonts w:ascii="Arial" w:hAnsi="Arial" w:cs="Arial"/>
          <w:b/>
          <w:color w:val="993366"/>
          <w:sz w:val="20"/>
          <w:szCs w:val="20"/>
          <w:lang w:eastAsia="zh-CN"/>
        </w:rPr>
        <w:t>A</w:t>
      </w:r>
      <w:r w:rsidR="007E515C" w:rsidRPr="005D0F49">
        <w:rPr>
          <w:rFonts w:ascii="Arial" w:hAnsi="Arial" w:cs="Arial"/>
          <w:b/>
          <w:color w:val="993366"/>
          <w:sz w:val="20"/>
          <w:szCs w:val="20"/>
          <w:lang w:eastAsia="zh-CN"/>
        </w:rPr>
        <w:t>bout</w:t>
      </w:r>
      <w:proofErr w:type="gramEnd"/>
      <w:r w:rsidR="007E515C" w:rsidRPr="005D0F49">
        <w:rPr>
          <w:rFonts w:ascii="Arial" w:hAnsi="Arial" w:cs="Arial"/>
          <w:b/>
          <w:color w:val="993366"/>
          <w:sz w:val="20"/>
          <w:szCs w:val="20"/>
          <w:lang w:eastAsia="zh-CN"/>
        </w:rPr>
        <w:t xml:space="preserve"> the </w:t>
      </w:r>
      <w:r>
        <w:rPr>
          <w:rFonts w:ascii="Arial" w:hAnsi="Arial" w:cs="Arial"/>
          <w:b/>
          <w:color w:val="993366"/>
          <w:sz w:val="20"/>
          <w:szCs w:val="20"/>
          <w:lang w:eastAsia="zh-CN"/>
        </w:rPr>
        <w:t xml:space="preserve">Arts </w:t>
      </w:r>
      <w:r w:rsidR="00414773">
        <w:rPr>
          <w:rFonts w:ascii="Arial" w:hAnsi="Arial" w:cs="Arial"/>
          <w:b/>
          <w:color w:val="993366"/>
          <w:sz w:val="20"/>
          <w:szCs w:val="20"/>
          <w:lang w:eastAsia="zh-CN"/>
        </w:rPr>
        <w:t xml:space="preserve">for </w:t>
      </w:r>
      <w:r>
        <w:rPr>
          <w:rFonts w:ascii="Arial" w:hAnsi="Arial" w:cs="Arial"/>
          <w:b/>
          <w:color w:val="993366"/>
          <w:sz w:val="20"/>
          <w:szCs w:val="20"/>
          <w:lang w:eastAsia="zh-CN"/>
        </w:rPr>
        <w:t>Book B</w:t>
      </w:r>
      <w:r w:rsidR="007E515C" w:rsidRPr="005D0F49">
        <w:rPr>
          <w:rFonts w:ascii="Arial" w:hAnsi="Arial" w:cs="Arial"/>
          <w:b/>
          <w:color w:val="993366"/>
          <w:sz w:val="20"/>
          <w:szCs w:val="20"/>
          <w:lang w:eastAsia="zh-CN"/>
        </w:rPr>
        <w:t xml:space="preserve">uyers </w:t>
      </w:r>
      <w:r w:rsidR="002D4A52">
        <w:rPr>
          <w:rFonts w:ascii="Arial" w:hAnsi="Arial" w:cs="Arial"/>
          <w:b/>
          <w:color w:val="993366"/>
          <w:sz w:val="20"/>
          <w:szCs w:val="20"/>
          <w:lang w:eastAsia="zh-CN"/>
        </w:rPr>
        <w:t>and</w:t>
      </w:r>
      <w:r w:rsidR="007E515C" w:rsidRPr="005D0F49">
        <w:rPr>
          <w:rFonts w:ascii="Arial" w:hAnsi="Arial" w:cs="Arial"/>
          <w:b/>
          <w:color w:val="993366"/>
          <w:sz w:val="20"/>
          <w:szCs w:val="20"/>
          <w:lang w:eastAsia="zh-CN"/>
        </w:rPr>
        <w:t xml:space="preserve"> </w:t>
      </w:r>
      <w:r>
        <w:rPr>
          <w:rFonts w:ascii="Arial" w:hAnsi="Arial" w:cs="Arial"/>
          <w:b/>
          <w:color w:val="993366"/>
          <w:sz w:val="20"/>
          <w:szCs w:val="20"/>
          <w:lang w:eastAsia="zh-CN"/>
        </w:rPr>
        <w:t>S</w:t>
      </w:r>
      <w:r w:rsidR="007E515C" w:rsidRPr="005D0F49">
        <w:rPr>
          <w:rFonts w:ascii="Arial" w:hAnsi="Arial" w:cs="Arial"/>
          <w:b/>
          <w:color w:val="993366"/>
          <w:sz w:val="20"/>
          <w:szCs w:val="20"/>
          <w:lang w:eastAsia="zh-CN"/>
        </w:rPr>
        <w:t>atisfaction</w:t>
      </w:r>
    </w:p>
    <w:p w14:paraId="4451F9F1" w14:textId="3A74E22A" w:rsidR="007E515C" w:rsidRPr="00370239" w:rsidRDefault="007E515C" w:rsidP="007E515C">
      <w:pPr>
        <w:jc w:val="both"/>
        <w:rPr>
          <w:rFonts w:ascii="Arial" w:hAnsi="Arial" w:cs="Arial"/>
          <w:color w:val="auto"/>
          <w:sz w:val="20"/>
          <w:szCs w:val="20"/>
        </w:rPr>
      </w:pPr>
      <w:r w:rsidRPr="00370239">
        <w:rPr>
          <w:rFonts w:ascii="Arial" w:hAnsi="Arial" w:cs="Arial"/>
          <w:color w:val="auto"/>
          <w:sz w:val="20"/>
          <w:szCs w:val="20"/>
        </w:rPr>
        <w:t>As shown in Table 3.5.</w:t>
      </w:r>
      <w:r w:rsidR="005F1589">
        <w:rPr>
          <w:rFonts w:ascii="Arial" w:hAnsi="Arial" w:cs="Arial"/>
          <w:color w:val="auto"/>
          <w:sz w:val="20"/>
          <w:szCs w:val="20"/>
        </w:rPr>
        <w:t>5</w:t>
      </w:r>
      <w:r w:rsidR="008308CA">
        <w:rPr>
          <w:rFonts w:ascii="Arial" w:hAnsi="Arial" w:cs="Arial"/>
          <w:color w:val="auto"/>
          <w:sz w:val="20"/>
          <w:szCs w:val="20"/>
        </w:rPr>
        <w:t>,</w:t>
      </w:r>
      <w:r w:rsidRPr="00370239">
        <w:rPr>
          <w:rFonts w:ascii="Arial" w:hAnsi="Arial" w:cs="Arial"/>
          <w:color w:val="auto"/>
          <w:sz w:val="20"/>
          <w:szCs w:val="20"/>
        </w:rPr>
        <w:t xml:space="preserve"> Internet is a key channel to arts</w:t>
      </w:r>
      <w:r w:rsidR="008308CA">
        <w:rPr>
          <w:rFonts w:ascii="Arial" w:hAnsi="Arial" w:cs="Arial"/>
          <w:color w:val="auto"/>
          <w:sz w:val="20"/>
          <w:szCs w:val="20"/>
        </w:rPr>
        <w:t>-</w:t>
      </w:r>
      <w:r w:rsidRPr="00370239">
        <w:rPr>
          <w:rFonts w:ascii="Arial" w:hAnsi="Arial" w:cs="Arial"/>
          <w:color w:val="auto"/>
          <w:sz w:val="20"/>
          <w:szCs w:val="20"/>
        </w:rPr>
        <w:t>related information</w:t>
      </w:r>
      <w:r w:rsidR="00453945">
        <w:rPr>
          <w:rFonts w:ascii="Arial" w:hAnsi="Arial" w:cs="Arial"/>
          <w:color w:val="auto"/>
          <w:sz w:val="20"/>
          <w:szCs w:val="20"/>
        </w:rPr>
        <w:t>.</w:t>
      </w:r>
      <w:r w:rsidRPr="00370239">
        <w:rPr>
          <w:rFonts w:ascii="Arial" w:hAnsi="Arial" w:cs="Arial"/>
          <w:color w:val="auto"/>
          <w:sz w:val="20"/>
          <w:szCs w:val="20"/>
        </w:rPr>
        <w:t xml:space="preserve"> 4</w:t>
      </w:r>
      <w:r w:rsidR="00A76803">
        <w:rPr>
          <w:rFonts w:ascii="Arial" w:hAnsi="Arial" w:cs="Arial"/>
          <w:color w:val="auto"/>
          <w:sz w:val="20"/>
          <w:szCs w:val="20"/>
        </w:rPr>
        <w:t>5</w:t>
      </w:r>
      <w:r w:rsidRPr="00370239">
        <w:rPr>
          <w:rFonts w:ascii="Arial" w:hAnsi="Arial" w:cs="Arial"/>
          <w:color w:val="auto"/>
          <w:sz w:val="20"/>
          <w:szCs w:val="20"/>
        </w:rPr>
        <w:t>% of book</w:t>
      </w:r>
      <w:r w:rsidR="00A76803">
        <w:rPr>
          <w:rFonts w:ascii="Arial" w:hAnsi="Arial" w:cs="Arial"/>
          <w:color w:val="auto"/>
          <w:sz w:val="20"/>
          <w:szCs w:val="20"/>
        </w:rPr>
        <w:t xml:space="preserve"> buyers</w:t>
      </w:r>
      <w:r w:rsidRPr="00370239">
        <w:rPr>
          <w:rFonts w:ascii="Arial" w:hAnsi="Arial" w:cs="Arial"/>
          <w:color w:val="auto"/>
          <w:sz w:val="20"/>
          <w:szCs w:val="20"/>
        </w:rPr>
        <w:t xml:space="preserve"> in the Republic of Ireland have used the channel to obtain information regarding the arts. 3</w:t>
      </w:r>
      <w:r w:rsidR="00A76803">
        <w:rPr>
          <w:rFonts w:ascii="Arial" w:hAnsi="Arial" w:cs="Arial"/>
          <w:color w:val="auto"/>
          <w:sz w:val="20"/>
          <w:szCs w:val="20"/>
        </w:rPr>
        <w:t>7%</w:t>
      </w:r>
      <w:r w:rsidRPr="00370239">
        <w:rPr>
          <w:rFonts w:ascii="Arial" w:hAnsi="Arial" w:cs="Arial"/>
          <w:color w:val="auto"/>
          <w:sz w:val="20"/>
          <w:szCs w:val="20"/>
        </w:rPr>
        <w:t xml:space="preserve"> tend to</w:t>
      </w:r>
      <w:r w:rsidR="00A76803">
        <w:rPr>
          <w:rFonts w:ascii="Arial" w:hAnsi="Arial" w:cs="Arial"/>
          <w:color w:val="auto"/>
          <w:sz w:val="20"/>
          <w:szCs w:val="20"/>
        </w:rPr>
        <w:t xml:space="preserve"> be responsive to </w:t>
      </w:r>
      <w:r w:rsidR="008308CA">
        <w:rPr>
          <w:rFonts w:ascii="Arial" w:hAnsi="Arial" w:cs="Arial"/>
          <w:color w:val="auto"/>
          <w:sz w:val="20"/>
          <w:szCs w:val="20"/>
        </w:rPr>
        <w:t>w</w:t>
      </w:r>
      <w:r w:rsidR="00A76803">
        <w:rPr>
          <w:rFonts w:ascii="Arial" w:hAnsi="Arial" w:cs="Arial"/>
          <w:color w:val="auto"/>
          <w:sz w:val="20"/>
          <w:szCs w:val="20"/>
        </w:rPr>
        <w:t xml:space="preserve">ord of </w:t>
      </w:r>
      <w:r w:rsidR="008308CA">
        <w:rPr>
          <w:rFonts w:ascii="Arial" w:hAnsi="Arial" w:cs="Arial"/>
          <w:color w:val="auto"/>
          <w:sz w:val="20"/>
          <w:szCs w:val="20"/>
        </w:rPr>
        <w:t>m</w:t>
      </w:r>
      <w:r w:rsidR="00A76803">
        <w:rPr>
          <w:rFonts w:ascii="Arial" w:hAnsi="Arial" w:cs="Arial"/>
          <w:color w:val="auto"/>
          <w:sz w:val="20"/>
          <w:szCs w:val="20"/>
        </w:rPr>
        <w:t>outh (28% more likely than the arts attenders)</w:t>
      </w:r>
      <w:r w:rsidR="008308CA">
        <w:rPr>
          <w:rFonts w:ascii="Arial" w:hAnsi="Arial" w:cs="Arial"/>
          <w:color w:val="auto"/>
          <w:sz w:val="20"/>
          <w:szCs w:val="20"/>
        </w:rPr>
        <w:t>,</w:t>
      </w:r>
      <w:r w:rsidR="00A76803">
        <w:rPr>
          <w:rFonts w:ascii="Arial" w:hAnsi="Arial" w:cs="Arial"/>
          <w:color w:val="auto"/>
          <w:sz w:val="20"/>
          <w:szCs w:val="20"/>
        </w:rPr>
        <w:t xml:space="preserve"> and 31% seek arts information through </w:t>
      </w:r>
      <w:r w:rsidR="008308CA">
        <w:rPr>
          <w:rFonts w:ascii="Arial" w:hAnsi="Arial" w:cs="Arial"/>
          <w:color w:val="auto"/>
          <w:sz w:val="20"/>
          <w:szCs w:val="20"/>
        </w:rPr>
        <w:t>n</w:t>
      </w:r>
      <w:r w:rsidR="00A76803">
        <w:rPr>
          <w:rFonts w:ascii="Arial" w:hAnsi="Arial" w:cs="Arial"/>
          <w:color w:val="auto"/>
          <w:sz w:val="20"/>
          <w:szCs w:val="20"/>
        </w:rPr>
        <w:t xml:space="preserve">ational </w:t>
      </w:r>
      <w:r w:rsidR="008308CA">
        <w:rPr>
          <w:rFonts w:ascii="Arial" w:hAnsi="Arial" w:cs="Arial"/>
          <w:color w:val="auto"/>
          <w:sz w:val="20"/>
          <w:szCs w:val="20"/>
        </w:rPr>
        <w:t>n</w:t>
      </w:r>
      <w:r w:rsidR="00A76803">
        <w:rPr>
          <w:rFonts w:ascii="Arial" w:hAnsi="Arial" w:cs="Arial"/>
          <w:color w:val="auto"/>
          <w:sz w:val="20"/>
          <w:szCs w:val="20"/>
        </w:rPr>
        <w:t>ewspapers (31% more likely than the arts attenders).</w:t>
      </w:r>
    </w:p>
    <w:p w14:paraId="17EE7D2D" w14:textId="153E74B0" w:rsidR="007E515C" w:rsidRPr="00370239" w:rsidRDefault="008308CA" w:rsidP="007E515C">
      <w:pPr>
        <w:jc w:val="both"/>
        <w:rPr>
          <w:rFonts w:ascii="Arial" w:hAnsi="Arial" w:cs="Arial"/>
          <w:color w:val="auto"/>
          <w:sz w:val="20"/>
          <w:szCs w:val="20"/>
        </w:rPr>
      </w:pPr>
      <w:r>
        <w:rPr>
          <w:rFonts w:ascii="Arial" w:hAnsi="Arial" w:cs="Arial"/>
          <w:color w:val="auto"/>
          <w:sz w:val="20"/>
          <w:szCs w:val="20"/>
        </w:rPr>
        <w:t>A</w:t>
      </w:r>
      <w:r w:rsidR="007E515C" w:rsidRPr="00370239">
        <w:rPr>
          <w:rFonts w:ascii="Arial" w:hAnsi="Arial" w:cs="Arial"/>
          <w:color w:val="auto"/>
          <w:sz w:val="20"/>
          <w:szCs w:val="20"/>
        </w:rPr>
        <w:t>mongst those who use the Internet to obtain information</w:t>
      </w:r>
      <w:r>
        <w:rPr>
          <w:rFonts w:ascii="Arial" w:hAnsi="Arial" w:cs="Arial"/>
          <w:color w:val="auto"/>
          <w:sz w:val="20"/>
          <w:szCs w:val="20"/>
        </w:rPr>
        <w:t xml:space="preserve">, </w:t>
      </w:r>
      <w:r w:rsidRPr="00370239">
        <w:rPr>
          <w:rFonts w:ascii="Arial" w:hAnsi="Arial" w:cs="Arial"/>
          <w:color w:val="auto"/>
          <w:sz w:val="20"/>
          <w:szCs w:val="20"/>
        </w:rPr>
        <w:t xml:space="preserve">60% </w:t>
      </w:r>
      <w:r w:rsidR="007E515C" w:rsidRPr="00370239">
        <w:rPr>
          <w:rFonts w:ascii="Arial" w:hAnsi="Arial" w:cs="Arial"/>
          <w:color w:val="auto"/>
          <w:sz w:val="20"/>
          <w:szCs w:val="20"/>
        </w:rPr>
        <w:t>indicate lower level</w:t>
      </w:r>
      <w:r>
        <w:rPr>
          <w:rFonts w:ascii="Arial" w:hAnsi="Arial" w:cs="Arial"/>
          <w:color w:val="auto"/>
          <w:sz w:val="20"/>
          <w:szCs w:val="20"/>
        </w:rPr>
        <w:t>s</w:t>
      </w:r>
      <w:r w:rsidR="007E515C" w:rsidRPr="00370239">
        <w:rPr>
          <w:rFonts w:ascii="Arial" w:hAnsi="Arial" w:cs="Arial"/>
          <w:color w:val="auto"/>
          <w:sz w:val="20"/>
          <w:szCs w:val="20"/>
        </w:rPr>
        <w:t xml:space="preserve"> of satisfaction. The same applies for those using </w:t>
      </w:r>
      <w:r>
        <w:rPr>
          <w:rFonts w:ascii="Arial" w:hAnsi="Arial" w:cs="Arial"/>
          <w:color w:val="auto"/>
          <w:sz w:val="20"/>
          <w:szCs w:val="20"/>
        </w:rPr>
        <w:t>l</w:t>
      </w:r>
      <w:r w:rsidR="007E515C" w:rsidRPr="00370239">
        <w:rPr>
          <w:rFonts w:ascii="Arial" w:hAnsi="Arial" w:cs="Arial"/>
          <w:color w:val="auto"/>
          <w:sz w:val="20"/>
          <w:szCs w:val="20"/>
        </w:rPr>
        <w:t xml:space="preserve">ocal </w:t>
      </w:r>
      <w:r>
        <w:rPr>
          <w:rFonts w:ascii="Arial" w:hAnsi="Arial" w:cs="Arial"/>
          <w:color w:val="auto"/>
          <w:sz w:val="20"/>
          <w:szCs w:val="20"/>
        </w:rPr>
        <w:t>n</w:t>
      </w:r>
      <w:r w:rsidR="007E515C" w:rsidRPr="00370239">
        <w:rPr>
          <w:rFonts w:ascii="Arial" w:hAnsi="Arial" w:cs="Arial"/>
          <w:color w:val="auto"/>
          <w:sz w:val="20"/>
          <w:szCs w:val="20"/>
        </w:rPr>
        <w:t>ewspapers (35% are dissatisfied</w:t>
      </w:r>
      <w:r>
        <w:rPr>
          <w:rFonts w:ascii="Arial" w:hAnsi="Arial" w:cs="Arial"/>
          <w:color w:val="auto"/>
          <w:sz w:val="20"/>
          <w:szCs w:val="20"/>
        </w:rPr>
        <w:t xml:space="preserve"> –</w:t>
      </w:r>
      <w:r w:rsidR="007E515C" w:rsidRPr="00370239">
        <w:rPr>
          <w:rFonts w:ascii="Arial" w:hAnsi="Arial" w:cs="Arial"/>
          <w:color w:val="auto"/>
          <w:sz w:val="20"/>
          <w:szCs w:val="20"/>
        </w:rPr>
        <w:t xml:space="preserve"> 34% more likely than the general population). In addition</w:t>
      </w:r>
      <w:r w:rsidR="00453945">
        <w:rPr>
          <w:rFonts w:ascii="Arial" w:hAnsi="Arial" w:cs="Arial"/>
          <w:color w:val="auto"/>
          <w:sz w:val="20"/>
          <w:szCs w:val="20"/>
        </w:rPr>
        <w:t>,</w:t>
      </w:r>
      <w:r w:rsidR="007E515C" w:rsidRPr="00370239">
        <w:rPr>
          <w:rFonts w:ascii="Arial" w:hAnsi="Arial" w:cs="Arial"/>
          <w:color w:val="auto"/>
          <w:sz w:val="20"/>
          <w:szCs w:val="20"/>
        </w:rPr>
        <w:t xml:space="preserve"> traditional</w:t>
      </w:r>
      <w:r>
        <w:rPr>
          <w:rFonts w:ascii="Arial" w:hAnsi="Arial" w:cs="Arial"/>
          <w:color w:val="auto"/>
          <w:sz w:val="20"/>
          <w:szCs w:val="20"/>
        </w:rPr>
        <w:t>-</w:t>
      </w:r>
      <w:r w:rsidR="007E515C" w:rsidRPr="00370239">
        <w:rPr>
          <w:rFonts w:ascii="Arial" w:hAnsi="Arial" w:cs="Arial"/>
          <w:color w:val="auto"/>
          <w:sz w:val="20"/>
          <w:szCs w:val="20"/>
        </w:rPr>
        <w:t>media users (</w:t>
      </w:r>
      <w:r>
        <w:rPr>
          <w:rFonts w:ascii="Arial" w:hAnsi="Arial" w:cs="Arial"/>
          <w:color w:val="auto"/>
          <w:sz w:val="20"/>
          <w:szCs w:val="20"/>
        </w:rPr>
        <w:t>t</w:t>
      </w:r>
      <w:r w:rsidR="007E515C" w:rsidRPr="00370239">
        <w:rPr>
          <w:rFonts w:ascii="Arial" w:hAnsi="Arial" w:cs="Arial"/>
          <w:color w:val="auto"/>
          <w:sz w:val="20"/>
          <w:szCs w:val="20"/>
        </w:rPr>
        <w:t xml:space="preserve">elevision, </w:t>
      </w:r>
      <w:r>
        <w:rPr>
          <w:rFonts w:ascii="Arial" w:hAnsi="Arial" w:cs="Arial"/>
          <w:color w:val="auto"/>
          <w:sz w:val="20"/>
          <w:szCs w:val="20"/>
        </w:rPr>
        <w:t>n</w:t>
      </w:r>
      <w:r w:rsidR="007E515C" w:rsidRPr="00370239">
        <w:rPr>
          <w:rFonts w:ascii="Arial" w:hAnsi="Arial" w:cs="Arial"/>
          <w:color w:val="auto"/>
          <w:sz w:val="20"/>
          <w:szCs w:val="20"/>
        </w:rPr>
        <w:t xml:space="preserve">ational </w:t>
      </w:r>
      <w:r>
        <w:rPr>
          <w:rFonts w:ascii="Arial" w:hAnsi="Arial" w:cs="Arial"/>
          <w:color w:val="auto"/>
          <w:sz w:val="20"/>
          <w:szCs w:val="20"/>
        </w:rPr>
        <w:t>r</w:t>
      </w:r>
      <w:r w:rsidR="007E515C" w:rsidRPr="00370239">
        <w:rPr>
          <w:rFonts w:ascii="Arial" w:hAnsi="Arial" w:cs="Arial"/>
          <w:color w:val="auto"/>
          <w:sz w:val="20"/>
          <w:szCs w:val="20"/>
        </w:rPr>
        <w:t xml:space="preserve">adio and </w:t>
      </w:r>
      <w:r>
        <w:rPr>
          <w:rFonts w:ascii="Arial" w:hAnsi="Arial" w:cs="Arial"/>
          <w:color w:val="auto"/>
          <w:sz w:val="20"/>
          <w:szCs w:val="20"/>
        </w:rPr>
        <w:t>n</w:t>
      </w:r>
      <w:r w:rsidRPr="00370239">
        <w:rPr>
          <w:rFonts w:ascii="Arial" w:hAnsi="Arial" w:cs="Arial"/>
          <w:color w:val="auto"/>
          <w:sz w:val="20"/>
          <w:szCs w:val="20"/>
        </w:rPr>
        <w:t xml:space="preserve">ational </w:t>
      </w:r>
      <w:r>
        <w:rPr>
          <w:rFonts w:ascii="Arial" w:hAnsi="Arial" w:cs="Arial"/>
          <w:color w:val="auto"/>
          <w:sz w:val="20"/>
          <w:szCs w:val="20"/>
        </w:rPr>
        <w:t>n</w:t>
      </w:r>
      <w:r w:rsidRPr="00370239">
        <w:rPr>
          <w:rFonts w:ascii="Arial" w:hAnsi="Arial" w:cs="Arial"/>
          <w:color w:val="auto"/>
          <w:sz w:val="20"/>
          <w:szCs w:val="20"/>
        </w:rPr>
        <w:t>ewspapers</w:t>
      </w:r>
      <w:r w:rsidR="007E515C" w:rsidRPr="00370239">
        <w:rPr>
          <w:rFonts w:ascii="Arial" w:hAnsi="Arial" w:cs="Arial"/>
          <w:color w:val="auto"/>
          <w:sz w:val="20"/>
          <w:szCs w:val="20"/>
        </w:rPr>
        <w:t>) are more inclined to be ‘</w:t>
      </w:r>
      <w:r>
        <w:rPr>
          <w:rFonts w:ascii="Arial" w:hAnsi="Arial" w:cs="Arial"/>
          <w:color w:val="auto"/>
          <w:sz w:val="20"/>
          <w:szCs w:val="20"/>
        </w:rPr>
        <w:t>v</w:t>
      </w:r>
      <w:r w:rsidR="007E515C" w:rsidRPr="00370239">
        <w:rPr>
          <w:rFonts w:ascii="Arial" w:hAnsi="Arial" w:cs="Arial"/>
          <w:color w:val="auto"/>
          <w:sz w:val="20"/>
          <w:szCs w:val="20"/>
        </w:rPr>
        <w:t xml:space="preserve">ery </w:t>
      </w:r>
      <w:r>
        <w:rPr>
          <w:rFonts w:ascii="Arial" w:hAnsi="Arial" w:cs="Arial"/>
          <w:color w:val="auto"/>
          <w:sz w:val="20"/>
          <w:szCs w:val="20"/>
        </w:rPr>
        <w:t>s</w:t>
      </w:r>
      <w:r w:rsidRPr="00370239">
        <w:rPr>
          <w:rFonts w:ascii="Arial" w:hAnsi="Arial" w:cs="Arial"/>
          <w:color w:val="auto"/>
          <w:sz w:val="20"/>
          <w:szCs w:val="20"/>
        </w:rPr>
        <w:t xml:space="preserve">atisfied’ </w:t>
      </w:r>
      <w:r w:rsidR="007E515C" w:rsidRPr="00370239">
        <w:rPr>
          <w:rFonts w:ascii="Arial" w:hAnsi="Arial" w:cs="Arial"/>
          <w:color w:val="auto"/>
          <w:sz w:val="20"/>
          <w:szCs w:val="20"/>
        </w:rPr>
        <w:t>or ‘</w:t>
      </w:r>
      <w:r>
        <w:rPr>
          <w:rFonts w:ascii="Arial" w:hAnsi="Arial" w:cs="Arial"/>
          <w:color w:val="auto"/>
          <w:sz w:val="20"/>
          <w:szCs w:val="20"/>
        </w:rPr>
        <w:t>s</w:t>
      </w:r>
      <w:r w:rsidRPr="00370239">
        <w:rPr>
          <w:rFonts w:ascii="Arial" w:hAnsi="Arial" w:cs="Arial"/>
          <w:color w:val="auto"/>
          <w:sz w:val="20"/>
          <w:szCs w:val="20"/>
        </w:rPr>
        <w:t xml:space="preserve">atisfied’ </w:t>
      </w:r>
      <w:r w:rsidR="007E515C" w:rsidRPr="00370239">
        <w:rPr>
          <w:rFonts w:ascii="Arial" w:hAnsi="Arial" w:cs="Arial"/>
          <w:color w:val="auto"/>
          <w:sz w:val="20"/>
          <w:szCs w:val="20"/>
        </w:rPr>
        <w:t xml:space="preserve">with the art information on these channels. Additionally, those who get art information from </w:t>
      </w:r>
      <w:r>
        <w:rPr>
          <w:rFonts w:ascii="Arial" w:hAnsi="Arial" w:cs="Arial"/>
          <w:color w:val="auto"/>
          <w:sz w:val="20"/>
          <w:szCs w:val="20"/>
        </w:rPr>
        <w:t>p</w:t>
      </w:r>
      <w:r w:rsidRPr="00370239">
        <w:rPr>
          <w:rFonts w:ascii="Arial" w:hAnsi="Arial" w:cs="Arial"/>
          <w:color w:val="auto"/>
          <w:sz w:val="20"/>
          <w:szCs w:val="20"/>
        </w:rPr>
        <w:t xml:space="preserve">osters </w:t>
      </w:r>
      <w:r w:rsidR="007E515C" w:rsidRPr="00370239">
        <w:rPr>
          <w:rFonts w:ascii="Arial" w:hAnsi="Arial" w:cs="Arial"/>
          <w:color w:val="auto"/>
          <w:sz w:val="20"/>
          <w:szCs w:val="20"/>
        </w:rPr>
        <w:t xml:space="preserve">or </w:t>
      </w:r>
      <w:r>
        <w:rPr>
          <w:rFonts w:ascii="Arial" w:hAnsi="Arial" w:cs="Arial"/>
          <w:color w:val="auto"/>
          <w:sz w:val="20"/>
          <w:szCs w:val="20"/>
        </w:rPr>
        <w:t>w</w:t>
      </w:r>
      <w:r w:rsidRPr="00370239">
        <w:rPr>
          <w:rFonts w:ascii="Arial" w:hAnsi="Arial" w:cs="Arial"/>
          <w:color w:val="auto"/>
          <w:sz w:val="20"/>
          <w:szCs w:val="20"/>
        </w:rPr>
        <w:t xml:space="preserve">ord </w:t>
      </w:r>
      <w:r w:rsidR="007E515C" w:rsidRPr="00370239">
        <w:rPr>
          <w:rFonts w:ascii="Arial" w:hAnsi="Arial" w:cs="Arial"/>
          <w:color w:val="auto"/>
          <w:sz w:val="20"/>
          <w:szCs w:val="20"/>
        </w:rPr>
        <w:t xml:space="preserve">of </w:t>
      </w:r>
      <w:r>
        <w:rPr>
          <w:rFonts w:ascii="Arial" w:hAnsi="Arial" w:cs="Arial"/>
          <w:color w:val="auto"/>
          <w:sz w:val="20"/>
          <w:szCs w:val="20"/>
        </w:rPr>
        <w:t>m</w:t>
      </w:r>
      <w:r w:rsidRPr="00370239">
        <w:rPr>
          <w:rFonts w:ascii="Arial" w:hAnsi="Arial" w:cs="Arial"/>
          <w:color w:val="auto"/>
          <w:sz w:val="20"/>
          <w:szCs w:val="20"/>
        </w:rPr>
        <w:t xml:space="preserve">outh </w:t>
      </w:r>
      <w:r w:rsidR="007E515C" w:rsidRPr="00370239">
        <w:rPr>
          <w:rFonts w:ascii="Arial" w:hAnsi="Arial" w:cs="Arial"/>
          <w:color w:val="auto"/>
          <w:sz w:val="20"/>
          <w:szCs w:val="20"/>
        </w:rPr>
        <w:t>are significantly more likely to be ‘</w:t>
      </w:r>
      <w:r>
        <w:rPr>
          <w:rFonts w:ascii="Arial" w:hAnsi="Arial" w:cs="Arial"/>
          <w:color w:val="auto"/>
          <w:sz w:val="20"/>
          <w:szCs w:val="20"/>
        </w:rPr>
        <w:t>s</w:t>
      </w:r>
      <w:r w:rsidRPr="00370239">
        <w:rPr>
          <w:rFonts w:ascii="Arial" w:hAnsi="Arial" w:cs="Arial"/>
          <w:color w:val="auto"/>
          <w:sz w:val="20"/>
          <w:szCs w:val="20"/>
        </w:rPr>
        <w:t>atisfied’</w:t>
      </w:r>
      <w:r w:rsidR="007E515C" w:rsidRPr="00370239">
        <w:rPr>
          <w:rFonts w:ascii="Arial" w:hAnsi="Arial" w:cs="Arial"/>
          <w:color w:val="auto"/>
          <w:sz w:val="20"/>
          <w:szCs w:val="20"/>
        </w:rPr>
        <w:t xml:space="preserve">.  </w:t>
      </w:r>
    </w:p>
    <w:p w14:paraId="66A8046E" w14:textId="2FA39564" w:rsidR="007E515C" w:rsidRPr="005D0F49" w:rsidRDefault="007E515C" w:rsidP="007E515C">
      <w:pPr>
        <w:spacing w:after="0"/>
        <w:jc w:val="both"/>
        <w:rPr>
          <w:rFonts w:ascii="Arial" w:hAnsi="Arial" w:cs="Arial"/>
          <w:color w:val="993366"/>
          <w:sz w:val="20"/>
          <w:szCs w:val="20"/>
        </w:rPr>
      </w:pPr>
      <w:r w:rsidRPr="005D0F49">
        <w:rPr>
          <w:rFonts w:ascii="Arial" w:hAnsi="Arial" w:cs="Arial"/>
          <w:b/>
          <w:color w:val="993366"/>
          <w:sz w:val="20"/>
          <w:szCs w:val="20"/>
        </w:rPr>
        <w:t>Table 3.5.</w:t>
      </w:r>
      <w:r w:rsidR="005F1589">
        <w:rPr>
          <w:rFonts w:ascii="Arial" w:hAnsi="Arial" w:cs="Arial"/>
          <w:b/>
          <w:color w:val="993366"/>
          <w:sz w:val="20"/>
          <w:szCs w:val="20"/>
        </w:rPr>
        <w:t>5</w:t>
      </w:r>
      <w:r w:rsidRPr="005D0F49">
        <w:rPr>
          <w:rFonts w:ascii="Arial" w:hAnsi="Arial" w:cs="Arial"/>
          <w:b/>
          <w:color w:val="993366"/>
          <w:sz w:val="20"/>
          <w:szCs w:val="20"/>
        </w:rPr>
        <w:t xml:space="preserve"> </w:t>
      </w:r>
      <w:r w:rsidR="00305A43">
        <w:rPr>
          <w:rFonts w:ascii="Arial" w:hAnsi="Arial" w:cs="Arial"/>
          <w:color w:val="993366"/>
          <w:sz w:val="20"/>
          <w:szCs w:val="20"/>
        </w:rPr>
        <w:t>Sources of I</w:t>
      </w:r>
      <w:r w:rsidRPr="005D0F49">
        <w:rPr>
          <w:rFonts w:ascii="Arial" w:hAnsi="Arial" w:cs="Arial"/>
          <w:color w:val="993366"/>
          <w:sz w:val="20"/>
          <w:szCs w:val="20"/>
        </w:rPr>
        <w:t xml:space="preserve">nformation </w:t>
      </w:r>
      <w:r w:rsidR="00414773">
        <w:rPr>
          <w:rFonts w:ascii="Arial" w:hAnsi="Arial" w:cs="Arial"/>
          <w:color w:val="993366"/>
          <w:sz w:val="20"/>
          <w:szCs w:val="20"/>
        </w:rPr>
        <w:t>A</w:t>
      </w:r>
      <w:r w:rsidR="00A76803">
        <w:rPr>
          <w:rFonts w:ascii="Arial" w:hAnsi="Arial" w:cs="Arial"/>
          <w:color w:val="993366"/>
          <w:sz w:val="20"/>
          <w:szCs w:val="20"/>
        </w:rPr>
        <w:t xml:space="preserve">bout the </w:t>
      </w:r>
      <w:r w:rsidR="00305A43">
        <w:rPr>
          <w:rFonts w:ascii="Arial" w:hAnsi="Arial" w:cs="Arial"/>
          <w:color w:val="993366"/>
          <w:sz w:val="20"/>
          <w:szCs w:val="20"/>
        </w:rPr>
        <w:t>A</w:t>
      </w:r>
      <w:r w:rsidR="00A76803">
        <w:rPr>
          <w:rFonts w:ascii="Arial" w:hAnsi="Arial" w:cs="Arial"/>
          <w:color w:val="993366"/>
          <w:sz w:val="20"/>
          <w:szCs w:val="20"/>
        </w:rPr>
        <w:t xml:space="preserve">rts </w:t>
      </w:r>
      <w:r w:rsidR="00414773">
        <w:rPr>
          <w:rFonts w:ascii="Arial" w:hAnsi="Arial" w:cs="Arial"/>
          <w:color w:val="993366"/>
          <w:sz w:val="20"/>
          <w:szCs w:val="20"/>
        </w:rPr>
        <w:t xml:space="preserve">for </w:t>
      </w:r>
      <w:r w:rsidR="00305A43">
        <w:rPr>
          <w:rFonts w:ascii="Arial" w:hAnsi="Arial" w:cs="Arial"/>
          <w:color w:val="993366"/>
          <w:sz w:val="20"/>
          <w:szCs w:val="20"/>
        </w:rPr>
        <w:t>B</w:t>
      </w:r>
      <w:r w:rsidRPr="005D0F49">
        <w:rPr>
          <w:rFonts w:ascii="Arial" w:hAnsi="Arial" w:cs="Arial"/>
          <w:color w:val="993366"/>
          <w:sz w:val="20"/>
          <w:szCs w:val="20"/>
        </w:rPr>
        <w:t>ook</w:t>
      </w:r>
      <w:r w:rsidR="00A76803">
        <w:rPr>
          <w:rFonts w:ascii="Arial" w:hAnsi="Arial" w:cs="Arial"/>
          <w:color w:val="993366"/>
          <w:sz w:val="20"/>
          <w:szCs w:val="20"/>
        </w:rPr>
        <w:t xml:space="preserve"> </w:t>
      </w:r>
      <w:r w:rsidR="00305A43">
        <w:rPr>
          <w:rFonts w:ascii="Arial" w:hAnsi="Arial" w:cs="Arial"/>
          <w:color w:val="993366"/>
          <w:sz w:val="20"/>
          <w:szCs w:val="20"/>
        </w:rPr>
        <w:t>B</w:t>
      </w:r>
      <w:r w:rsidR="00A76803">
        <w:rPr>
          <w:rFonts w:ascii="Arial" w:hAnsi="Arial" w:cs="Arial"/>
          <w:color w:val="993366"/>
          <w:sz w:val="20"/>
          <w:szCs w:val="20"/>
        </w:rPr>
        <w:t>uyers</w:t>
      </w:r>
    </w:p>
    <w:p w14:paraId="7DBB4111" w14:textId="77777777" w:rsidR="007E515C" w:rsidRPr="00093DD8" w:rsidRDefault="007E515C" w:rsidP="007E515C">
      <w:pPr>
        <w:spacing w:after="0"/>
        <w:jc w:val="both"/>
        <w:rPr>
          <w:rFonts w:ascii="Arial" w:hAnsi="Arial" w:cs="Arial"/>
          <w:b/>
          <w:color w:val="1F497D"/>
          <w:sz w:val="20"/>
          <w:szCs w:val="20"/>
        </w:rPr>
      </w:pPr>
    </w:p>
    <w:tbl>
      <w:tblPr>
        <w:tblStyle w:val="LightList"/>
        <w:tblW w:w="2942" w:type="pct"/>
        <w:jc w:val="center"/>
        <w:tblInd w:w="-740" w:type="dxa"/>
        <w:tblLayout w:type="fixed"/>
        <w:tblLook w:val="0620" w:firstRow="1" w:lastRow="0" w:firstColumn="0" w:lastColumn="0" w:noHBand="1" w:noVBand="1"/>
      </w:tblPr>
      <w:tblGrid>
        <w:gridCol w:w="3570"/>
        <w:gridCol w:w="790"/>
        <w:gridCol w:w="1079"/>
      </w:tblGrid>
      <w:tr w:rsidR="007E515C" w14:paraId="2DDA077B" w14:textId="77777777" w:rsidTr="009F0DA3">
        <w:trPr>
          <w:cnfStyle w:val="100000000000" w:firstRow="1" w:lastRow="0" w:firstColumn="0" w:lastColumn="0" w:oddVBand="0" w:evenVBand="0" w:oddHBand="0" w:evenHBand="0" w:firstRowFirstColumn="0" w:firstRowLastColumn="0" w:lastRowFirstColumn="0" w:lastRowLastColumn="0"/>
          <w:jc w:val="center"/>
        </w:trPr>
        <w:tc>
          <w:tcPr>
            <w:tcW w:w="3282" w:type="pct"/>
            <w:tcBorders>
              <w:top w:val="nil"/>
              <w:left w:val="nil"/>
              <w:bottom w:val="single" w:sz="4" w:space="0" w:color="808080" w:themeColor="background1" w:themeShade="80"/>
              <w:right w:val="single" w:sz="4" w:space="0" w:color="808080" w:themeColor="background1" w:themeShade="80"/>
            </w:tcBorders>
            <w:shd w:val="clear" w:color="auto" w:fill="auto"/>
            <w:vAlign w:val="bottom"/>
          </w:tcPr>
          <w:p w14:paraId="56BEDBDB" w14:textId="77777777" w:rsidR="007E515C" w:rsidRPr="00B11B70" w:rsidRDefault="007E515C" w:rsidP="007E515C">
            <w:pPr>
              <w:spacing w:after="0"/>
              <w:rPr>
                <w:b w:val="0"/>
                <w:sz w:val="18"/>
                <w:szCs w:val="18"/>
              </w:rPr>
            </w:pPr>
          </w:p>
        </w:tc>
        <w:tc>
          <w:tcPr>
            <w:tcW w:w="1718" w:type="pct"/>
            <w:gridSpan w:val="2"/>
            <w:tcBorders>
              <w:top w:val="single" w:sz="4" w:space="0" w:color="B7B7B7" w:themeColor="text1" w:themeTint="8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73054FF9" w14:textId="6C0C0DCF" w:rsidR="007E515C" w:rsidRPr="00E357F9" w:rsidRDefault="007E515C" w:rsidP="00254544">
            <w:pPr>
              <w:spacing w:after="0"/>
              <w:jc w:val="center"/>
              <w:rPr>
                <w:sz w:val="18"/>
                <w:szCs w:val="18"/>
              </w:rPr>
            </w:pPr>
            <w:r w:rsidRPr="007E515C">
              <w:rPr>
                <w:color w:val="FFFFFF" w:themeColor="background1"/>
                <w:sz w:val="18"/>
                <w:szCs w:val="18"/>
              </w:rPr>
              <w:t xml:space="preserve">Book </w:t>
            </w:r>
            <w:r w:rsidR="00BB4619">
              <w:rPr>
                <w:color w:val="FFFFFF" w:themeColor="background1"/>
                <w:sz w:val="18"/>
                <w:szCs w:val="18"/>
              </w:rPr>
              <w:t>b</w:t>
            </w:r>
            <w:r w:rsidR="00BB4619" w:rsidRPr="007E515C">
              <w:rPr>
                <w:color w:val="FFFFFF" w:themeColor="background1"/>
                <w:sz w:val="18"/>
                <w:szCs w:val="18"/>
              </w:rPr>
              <w:t>uyers</w:t>
            </w:r>
          </w:p>
        </w:tc>
      </w:tr>
      <w:tr w:rsidR="007E515C" w14:paraId="3A75327D" w14:textId="77777777" w:rsidTr="009F0DA3">
        <w:trPr>
          <w:jc w:val="center"/>
        </w:trPr>
        <w:tc>
          <w:tcPr>
            <w:tcW w:w="32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bottom"/>
          </w:tcPr>
          <w:p w14:paraId="205DD579" w14:textId="3E945165" w:rsidR="007E515C" w:rsidRPr="00E357F9" w:rsidRDefault="00305A43" w:rsidP="00254544">
            <w:pPr>
              <w:spacing w:after="0"/>
              <w:rPr>
                <w:b/>
                <w:sz w:val="18"/>
                <w:szCs w:val="18"/>
              </w:rPr>
            </w:pPr>
            <w:r>
              <w:rPr>
                <w:b/>
                <w:color w:val="FFFFFF" w:themeColor="background1"/>
                <w:sz w:val="18"/>
                <w:szCs w:val="18"/>
              </w:rPr>
              <w:t xml:space="preserve">Sources of </w:t>
            </w:r>
            <w:r w:rsidR="00BB4619">
              <w:rPr>
                <w:b/>
                <w:color w:val="FFFFFF" w:themeColor="background1"/>
                <w:sz w:val="18"/>
                <w:szCs w:val="18"/>
              </w:rPr>
              <w:t>i</w:t>
            </w:r>
            <w:r w:rsidR="007E515C" w:rsidRPr="00E357F9">
              <w:rPr>
                <w:b/>
                <w:color w:val="FFFFFF" w:themeColor="background1"/>
                <w:sz w:val="18"/>
                <w:szCs w:val="18"/>
              </w:rPr>
              <w:t xml:space="preserve">nformation about the </w:t>
            </w:r>
            <w:r w:rsidR="00BB4619">
              <w:rPr>
                <w:b/>
                <w:color w:val="FFFFFF" w:themeColor="background1"/>
                <w:sz w:val="18"/>
                <w:szCs w:val="18"/>
              </w:rPr>
              <w:t>a</w:t>
            </w:r>
            <w:r w:rsidR="00BB4619" w:rsidRPr="00E357F9">
              <w:rPr>
                <w:b/>
                <w:color w:val="FFFFFF" w:themeColor="background1"/>
                <w:sz w:val="18"/>
                <w:szCs w:val="18"/>
              </w:rPr>
              <w:t>rts</w:t>
            </w:r>
          </w:p>
        </w:tc>
        <w:tc>
          <w:tcPr>
            <w:tcW w:w="726" w:type="pct"/>
            <w:tcBorders>
              <w:top w:val="single" w:sz="4" w:space="0" w:color="B7B7B7" w:themeColor="text1" w:themeTint="80"/>
              <w:left w:val="single" w:sz="4" w:space="0" w:color="808080" w:themeColor="background1" w:themeShade="80"/>
              <w:bottom w:val="single" w:sz="4" w:space="0" w:color="B7B7B7" w:themeColor="text1" w:themeTint="80"/>
            </w:tcBorders>
            <w:shd w:val="clear" w:color="auto" w:fill="A6A6A6" w:themeFill="background1" w:themeFillShade="A6"/>
            <w:vAlign w:val="bottom"/>
          </w:tcPr>
          <w:p w14:paraId="4AD349FD" w14:textId="77777777" w:rsidR="007E515C" w:rsidRPr="00E357F9" w:rsidRDefault="007E515C" w:rsidP="007E515C">
            <w:pPr>
              <w:spacing w:after="0"/>
              <w:jc w:val="center"/>
              <w:rPr>
                <w:b/>
                <w:color w:val="FFFFFF" w:themeColor="background1"/>
                <w:sz w:val="18"/>
                <w:szCs w:val="18"/>
              </w:rPr>
            </w:pPr>
            <w:r w:rsidRPr="00E357F9">
              <w:rPr>
                <w:b/>
                <w:color w:val="FFFFFF" w:themeColor="background1"/>
                <w:sz w:val="18"/>
                <w:szCs w:val="18"/>
              </w:rPr>
              <w:t>%</w:t>
            </w:r>
          </w:p>
        </w:tc>
        <w:tc>
          <w:tcPr>
            <w:tcW w:w="992" w:type="pct"/>
            <w:tcBorders>
              <w:top w:val="single" w:sz="4" w:space="0" w:color="B7B7B7" w:themeColor="text1" w:themeTint="80"/>
              <w:bottom w:val="single" w:sz="4" w:space="0" w:color="B7B7B7" w:themeColor="text1" w:themeTint="80"/>
            </w:tcBorders>
            <w:shd w:val="clear" w:color="auto" w:fill="A6A6A6" w:themeFill="background1" w:themeFillShade="A6"/>
          </w:tcPr>
          <w:p w14:paraId="26CA503E" w14:textId="77777777" w:rsidR="007E515C" w:rsidRPr="00E357F9" w:rsidRDefault="007E515C" w:rsidP="007E515C">
            <w:pPr>
              <w:spacing w:after="0"/>
              <w:jc w:val="center"/>
              <w:rPr>
                <w:b/>
                <w:color w:val="FFFFFF" w:themeColor="background1"/>
                <w:sz w:val="18"/>
                <w:szCs w:val="18"/>
              </w:rPr>
            </w:pPr>
            <w:r w:rsidRPr="00E357F9">
              <w:rPr>
                <w:b/>
                <w:color w:val="FFFFFF" w:themeColor="background1"/>
                <w:sz w:val="18"/>
                <w:szCs w:val="18"/>
              </w:rPr>
              <w:t>Index</w:t>
            </w:r>
          </w:p>
        </w:tc>
      </w:tr>
      <w:tr w:rsidR="007E515C" w14:paraId="4E807166" w14:textId="77777777" w:rsidTr="009F0DA3">
        <w:trPr>
          <w:trHeight w:val="70"/>
          <w:jc w:val="center"/>
        </w:trPr>
        <w:tc>
          <w:tcPr>
            <w:tcW w:w="3282" w:type="pct"/>
            <w:tcBorders>
              <w:top w:val="single" w:sz="4" w:space="0" w:color="808080" w:themeColor="background1" w:themeShade="80"/>
              <w:left w:val="single" w:sz="4" w:space="0" w:color="B7B7B7" w:themeColor="text1" w:themeTint="80"/>
              <w:right w:val="dotted" w:sz="4" w:space="0" w:color="auto"/>
            </w:tcBorders>
            <w:vAlign w:val="bottom"/>
          </w:tcPr>
          <w:p w14:paraId="3D1EC8B1" w14:textId="77777777" w:rsidR="007E515C" w:rsidRPr="00B11B70" w:rsidRDefault="007E515C" w:rsidP="009F0DA3">
            <w:pPr>
              <w:widowControl w:val="0"/>
              <w:spacing w:after="0" w:line="240" w:lineRule="exact"/>
              <w:rPr>
                <w:rFonts w:asciiTheme="minorHAnsi" w:eastAsiaTheme="minorHAnsi" w:hAnsiTheme="minorHAnsi" w:cstheme="minorBidi"/>
                <w:sz w:val="18"/>
                <w:szCs w:val="18"/>
                <w:lang w:val="en-GB"/>
              </w:rPr>
            </w:pPr>
            <w:r>
              <w:rPr>
                <w:sz w:val="18"/>
                <w:szCs w:val="18"/>
              </w:rPr>
              <w:t>Internet</w:t>
            </w:r>
          </w:p>
        </w:tc>
        <w:tc>
          <w:tcPr>
            <w:tcW w:w="726" w:type="pct"/>
            <w:tcBorders>
              <w:top w:val="single" w:sz="4" w:space="0" w:color="B7B7B7" w:themeColor="text1" w:themeTint="80"/>
              <w:left w:val="dotted" w:sz="4" w:space="0" w:color="auto"/>
            </w:tcBorders>
            <w:shd w:val="clear" w:color="auto" w:fill="auto"/>
            <w:vAlign w:val="bottom"/>
          </w:tcPr>
          <w:p w14:paraId="6105FBA0" w14:textId="56998DB1" w:rsidR="007E515C" w:rsidRPr="00B11B70" w:rsidRDefault="007E515C" w:rsidP="009F0DA3">
            <w:pPr>
              <w:spacing w:after="0" w:line="220" w:lineRule="atLeast"/>
              <w:jc w:val="center"/>
              <w:rPr>
                <w:rFonts w:asciiTheme="minorHAnsi" w:eastAsiaTheme="minorHAnsi" w:hAnsiTheme="minorHAnsi" w:cstheme="minorBidi"/>
                <w:sz w:val="18"/>
                <w:szCs w:val="18"/>
                <w:lang w:val="en-GB"/>
              </w:rPr>
            </w:pPr>
            <w:r>
              <w:rPr>
                <w:sz w:val="18"/>
                <w:szCs w:val="18"/>
              </w:rPr>
              <w:t>4</w:t>
            </w:r>
            <w:r w:rsidR="00A76803">
              <w:rPr>
                <w:sz w:val="18"/>
                <w:szCs w:val="18"/>
              </w:rPr>
              <w:t>5</w:t>
            </w:r>
            <w:r w:rsidRPr="00B11B70">
              <w:rPr>
                <w:sz w:val="18"/>
                <w:szCs w:val="18"/>
              </w:rPr>
              <w:t>%</w:t>
            </w:r>
          </w:p>
        </w:tc>
        <w:tc>
          <w:tcPr>
            <w:tcW w:w="992" w:type="pct"/>
            <w:tcBorders>
              <w:top w:val="single" w:sz="4" w:space="0" w:color="B7B7B7" w:themeColor="text1" w:themeTint="80"/>
            </w:tcBorders>
            <w:shd w:val="clear" w:color="auto" w:fill="auto"/>
            <w:vAlign w:val="bottom"/>
          </w:tcPr>
          <w:p w14:paraId="3D931459" w14:textId="408AAF27" w:rsidR="007E515C" w:rsidRPr="00B11B70" w:rsidRDefault="00A76803" w:rsidP="009F0DA3">
            <w:pPr>
              <w:spacing w:after="0" w:line="220" w:lineRule="atLeast"/>
              <w:rPr>
                <w:rFonts w:asciiTheme="minorHAnsi" w:eastAsiaTheme="minorHAnsi" w:hAnsiTheme="minorHAnsi" w:cstheme="minorBidi"/>
                <w:sz w:val="18"/>
                <w:szCs w:val="18"/>
                <w:lang w:val="en-GB"/>
              </w:rPr>
            </w:pPr>
            <w:r>
              <w:rPr>
                <w:sz w:val="18"/>
                <w:szCs w:val="18"/>
              </w:rPr>
              <w:t xml:space="preserve">     117</w:t>
            </w:r>
          </w:p>
        </w:tc>
      </w:tr>
      <w:tr w:rsidR="007E515C" w14:paraId="2C31B9F8" w14:textId="77777777" w:rsidTr="009F0DA3">
        <w:trPr>
          <w:jc w:val="center"/>
        </w:trPr>
        <w:tc>
          <w:tcPr>
            <w:tcW w:w="3282" w:type="pct"/>
            <w:tcBorders>
              <w:left w:val="single" w:sz="4" w:space="0" w:color="B7B7B7" w:themeColor="text1" w:themeTint="80"/>
              <w:right w:val="dotted" w:sz="4" w:space="0" w:color="auto"/>
            </w:tcBorders>
            <w:vAlign w:val="bottom"/>
          </w:tcPr>
          <w:p w14:paraId="308B3271" w14:textId="5B0368EE" w:rsidR="007E515C" w:rsidRPr="00B11B70" w:rsidRDefault="00A76803" w:rsidP="009F0DA3">
            <w:pPr>
              <w:widowControl w:val="0"/>
              <w:spacing w:after="0" w:line="240" w:lineRule="exact"/>
              <w:rPr>
                <w:rFonts w:asciiTheme="minorHAnsi" w:eastAsiaTheme="minorHAnsi" w:hAnsiTheme="minorHAnsi" w:cstheme="minorBidi"/>
                <w:sz w:val="18"/>
                <w:szCs w:val="18"/>
                <w:lang w:val="en-GB"/>
              </w:rPr>
            </w:pPr>
            <w:r>
              <w:rPr>
                <w:sz w:val="18"/>
                <w:szCs w:val="18"/>
              </w:rPr>
              <w:t xml:space="preserve">Word of </w:t>
            </w:r>
            <w:r w:rsidR="00BB4619">
              <w:rPr>
                <w:sz w:val="18"/>
                <w:szCs w:val="18"/>
              </w:rPr>
              <w:t>mouth</w:t>
            </w:r>
          </w:p>
        </w:tc>
        <w:tc>
          <w:tcPr>
            <w:tcW w:w="726" w:type="pct"/>
            <w:tcBorders>
              <w:left w:val="dotted" w:sz="4" w:space="0" w:color="auto"/>
            </w:tcBorders>
            <w:shd w:val="clear" w:color="auto" w:fill="auto"/>
            <w:vAlign w:val="bottom"/>
          </w:tcPr>
          <w:p w14:paraId="671AF177" w14:textId="0640E9B7"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37</w:t>
            </w:r>
            <w:r w:rsidR="007E515C" w:rsidRPr="00B11B70">
              <w:rPr>
                <w:sz w:val="18"/>
                <w:szCs w:val="18"/>
              </w:rPr>
              <w:t>%</w:t>
            </w:r>
          </w:p>
        </w:tc>
        <w:tc>
          <w:tcPr>
            <w:tcW w:w="992" w:type="pct"/>
            <w:shd w:val="clear" w:color="auto" w:fill="EAA1A4" w:themeFill="accent3" w:themeFillTint="66"/>
            <w:vAlign w:val="bottom"/>
          </w:tcPr>
          <w:p w14:paraId="0FAE48F6" w14:textId="7D07A46E"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128</w:t>
            </w:r>
          </w:p>
        </w:tc>
      </w:tr>
      <w:tr w:rsidR="007E515C" w14:paraId="60B7BD93" w14:textId="77777777" w:rsidTr="009F0DA3">
        <w:trPr>
          <w:jc w:val="center"/>
        </w:trPr>
        <w:tc>
          <w:tcPr>
            <w:tcW w:w="3282" w:type="pct"/>
            <w:tcBorders>
              <w:left w:val="single" w:sz="4" w:space="0" w:color="B7B7B7" w:themeColor="text1" w:themeTint="80"/>
              <w:right w:val="dotted" w:sz="4" w:space="0" w:color="auto"/>
            </w:tcBorders>
            <w:vAlign w:val="bottom"/>
          </w:tcPr>
          <w:p w14:paraId="0AB82634" w14:textId="4A8C036D" w:rsidR="007E515C" w:rsidRPr="00B11B70" w:rsidRDefault="00A76803" w:rsidP="009F0DA3">
            <w:pPr>
              <w:widowControl w:val="0"/>
              <w:spacing w:after="0" w:line="240" w:lineRule="exact"/>
              <w:rPr>
                <w:rFonts w:asciiTheme="minorHAnsi" w:eastAsiaTheme="minorHAnsi" w:hAnsiTheme="minorHAnsi" w:cstheme="minorBidi"/>
                <w:sz w:val="18"/>
                <w:szCs w:val="18"/>
                <w:lang w:val="en-GB"/>
              </w:rPr>
            </w:pPr>
            <w:r>
              <w:rPr>
                <w:sz w:val="18"/>
                <w:szCs w:val="18"/>
              </w:rPr>
              <w:t>Television</w:t>
            </w:r>
          </w:p>
        </w:tc>
        <w:tc>
          <w:tcPr>
            <w:tcW w:w="726" w:type="pct"/>
            <w:tcBorders>
              <w:left w:val="dotted" w:sz="4" w:space="0" w:color="auto"/>
            </w:tcBorders>
            <w:shd w:val="clear" w:color="auto" w:fill="auto"/>
            <w:vAlign w:val="bottom"/>
          </w:tcPr>
          <w:p w14:paraId="559E5AD4" w14:textId="684D1F02"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36</w:t>
            </w:r>
            <w:r w:rsidR="007E515C" w:rsidRPr="00B11B70">
              <w:rPr>
                <w:sz w:val="18"/>
                <w:szCs w:val="18"/>
              </w:rPr>
              <w:t>%</w:t>
            </w:r>
          </w:p>
        </w:tc>
        <w:tc>
          <w:tcPr>
            <w:tcW w:w="992" w:type="pct"/>
            <w:shd w:val="clear" w:color="auto" w:fill="auto"/>
            <w:vAlign w:val="bottom"/>
          </w:tcPr>
          <w:p w14:paraId="370F4ADC" w14:textId="51840437"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103</w:t>
            </w:r>
          </w:p>
        </w:tc>
      </w:tr>
      <w:tr w:rsidR="007E515C" w14:paraId="05CFBB3D" w14:textId="77777777" w:rsidTr="009F0DA3">
        <w:trPr>
          <w:jc w:val="center"/>
        </w:trPr>
        <w:tc>
          <w:tcPr>
            <w:tcW w:w="3282" w:type="pct"/>
            <w:tcBorders>
              <w:left w:val="single" w:sz="4" w:space="0" w:color="B7B7B7" w:themeColor="text1" w:themeTint="80"/>
              <w:right w:val="dotted" w:sz="4" w:space="0" w:color="auto"/>
            </w:tcBorders>
            <w:vAlign w:val="bottom"/>
          </w:tcPr>
          <w:p w14:paraId="03F0A093" w14:textId="2CDD591D" w:rsidR="007E515C" w:rsidRPr="00B11B70" w:rsidRDefault="007E515C" w:rsidP="009F0DA3">
            <w:pPr>
              <w:widowControl w:val="0"/>
              <w:spacing w:after="0" w:line="240" w:lineRule="exact"/>
              <w:rPr>
                <w:rFonts w:asciiTheme="minorHAnsi" w:eastAsiaTheme="minorHAnsi" w:hAnsiTheme="minorHAnsi" w:cstheme="minorBidi"/>
                <w:sz w:val="18"/>
                <w:szCs w:val="18"/>
                <w:lang w:val="en-GB"/>
              </w:rPr>
            </w:pPr>
            <w:r>
              <w:rPr>
                <w:sz w:val="18"/>
                <w:szCs w:val="18"/>
              </w:rPr>
              <w:t xml:space="preserve">Newspapers – </w:t>
            </w:r>
            <w:r w:rsidR="00BB4619">
              <w:rPr>
                <w:sz w:val="18"/>
                <w:szCs w:val="18"/>
              </w:rPr>
              <w:t>national</w:t>
            </w:r>
          </w:p>
        </w:tc>
        <w:tc>
          <w:tcPr>
            <w:tcW w:w="726" w:type="pct"/>
            <w:tcBorders>
              <w:left w:val="dotted" w:sz="4" w:space="0" w:color="auto"/>
            </w:tcBorders>
            <w:shd w:val="clear" w:color="auto" w:fill="auto"/>
            <w:vAlign w:val="bottom"/>
          </w:tcPr>
          <w:p w14:paraId="414CD7A8" w14:textId="6F8E34FA" w:rsidR="007E515C"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31</w:t>
            </w:r>
            <w:r w:rsidR="007E515C">
              <w:rPr>
                <w:sz w:val="18"/>
                <w:szCs w:val="18"/>
              </w:rPr>
              <w:t>%</w:t>
            </w:r>
          </w:p>
        </w:tc>
        <w:tc>
          <w:tcPr>
            <w:tcW w:w="992" w:type="pct"/>
            <w:shd w:val="clear" w:color="auto" w:fill="EAA1A4" w:themeFill="accent3" w:themeFillTint="66"/>
            <w:vAlign w:val="bottom"/>
          </w:tcPr>
          <w:p w14:paraId="3BFA20F9" w14:textId="4C37511D"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131</w:t>
            </w:r>
          </w:p>
        </w:tc>
      </w:tr>
      <w:tr w:rsidR="007E515C" w14:paraId="5493F193" w14:textId="77777777" w:rsidTr="009F0DA3">
        <w:trPr>
          <w:jc w:val="center"/>
        </w:trPr>
        <w:tc>
          <w:tcPr>
            <w:tcW w:w="3282" w:type="pct"/>
            <w:tcBorders>
              <w:left w:val="single" w:sz="4" w:space="0" w:color="B7B7B7" w:themeColor="text1" w:themeTint="80"/>
              <w:right w:val="dotted" w:sz="4" w:space="0" w:color="auto"/>
            </w:tcBorders>
            <w:vAlign w:val="bottom"/>
          </w:tcPr>
          <w:p w14:paraId="0D4ED147" w14:textId="086609A3" w:rsidR="007E515C" w:rsidRPr="00B11B70" w:rsidRDefault="007E515C" w:rsidP="009F0DA3">
            <w:pPr>
              <w:widowControl w:val="0"/>
              <w:spacing w:after="0" w:line="240" w:lineRule="exact"/>
              <w:rPr>
                <w:rFonts w:asciiTheme="minorHAnsi" w:eastAsiaTheme="minorHAnsi" w:hAnsiTheme="minorHAnsi" w:cstheme="minorBidi"/>
                <w:sz w:val="18"/>
                <w:szCs w:val="18"/>
                <w:lang w:val="en-GB"/>
              </w:rPr>
            </w:pPr>
            <w:r>
              <w:rPr>
                <w:sz w:val="18"/>
                <w:szCs w:val="18"/>
              </w:rPr>
              <w:t>Newspapers</w:t>
            </w:r>
            <w:r w:rsidR="00F21BE9">
              <w:rPr>
                <w:sz w:val="18"/>
                <w:szCs w:val="18"/>
              </w:rPr>
              <w:t xml:space="preserve"> – </w:t>
            </w:r>
            <w:r w:rsidR="00BB4619">
              <w:rPr>
                <w:sz w:val="18"/>
                <w:szCs w:val="18"/>
              </w:rPr>
              <w:t>local</w:t>
            </w:r>
          </w:p>
        </w:tc>
        <w:tc>
          <w:tcPr>
            <w:tcW w:w="726" w:type="pct"/>
            <w:tcBorders>
              <w:left w:val="dotted" w:sz="4" w:space="0" w:color="auto"/>
            </w:tcBorders>
            <w:shd w:val="clear" w:color="auto" w:fill="auto"/>
            <w:vAlign w:val="bottom"/>
          </w:tcPr>
          <w:p w14:paraId="23BF5A86" w14:textId="20C0C043" w:rsidR="007E515C"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30</w:t>
            </w:r>
            <w:r w:rsidR="007E515C">
              <w:rPr>
                <w:sz w:val="18"/>
                <w:szCs w:val="18"/>
              </w:rPr>
              <w:t>%</w:t>
            </w:r>
          </w:p>
        </w:tc>
        <w:tc>
          <w:tcPr>
            <w:tcW w:w="992" w:type="pct"/>
            <w:shd w:val="clear" w:color="auto" w:fill="EAA1A4" w:themeFill="accent3" w:themeFillTint="66"/>
            <w:vAlign w:val="bottom"/>
          </w:tcPr>
          <w:p w14:paraId="7F009653" w14:textId="695E5C34"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122</w:t>
            </w:r>
          </w:p>
        </w:tc>
      </w:tr>
      <w:tr w:rsidR="007E515C" w14:paraId="4FE4B0DB" w14:textId="77777777" w:rsidTr="009F0DA3">
        <w:trPr>
          <w:jc w:val="center"/>
        </w:trPr>
        <w:tc>
          <w:tcPr>
            <w:tcW w:w="3282" w:type="pct"/>
            <w:tcBorders>
              <w:left w:val="single" w:sz="4" w:space="0" w:color="B7B7B7" w:themeColor="text1" w:themeTint="80"/>
              <w:right w:val="dotted" w:sz="4" w:space="0" w:color="auto"/>
            </w:tcBorders>
            <w:vAlign w:val="bottom"/>
          </w:tcPr>
          <w:p w14:paraId="4AA7852B" w14:textId="204270A9" w:rsidR="007E515C" w:rsidRDefault="007E515C" w:rsidP="009F0DA3">
            <w:pPr>
              <w:widowControl w:val="0"/>
              <w:spacing w:after="0" w:line="240" w:lineRule="exact"/>
              <w:rPr>
                <w:rFonts w:asciiTheme="minorHAnsi" w:eastAsiaTheme="minorHAnsi" w:hAnsiTheme="minorHAnsi" w:cstheme="minorBidi"/>
                <w:sz w:val="18"/>
                <w:szCs w:val="18"/>
                <w:lang w:val="en-GB"/>
              </w:rPr>
            </w:pPr>
            <w:r>
              <w:rPr>
                <w:sz w:val="18"/>
                <w:szCs w:val="18"/>
              </w:rPr>
              <w:t>Radio</w:t>
            </w:r>
            <w:r w:rsidR="00F21BE9">
              <w:rPr>
                <w:sz w:val="18"/>
                <w:szCs w:val="18"/>
              </w:rPr>
              <w:t xml:space="preserve"> – </w:t>
            </w:r>
            <w:r w:rsidR="00BB4619">
              <w:rPr>
                <w:sz w:val="18"/>
                <w:szCs w:val="18"/>
              </w:rPr>
              <w:t>national</w:t>
            </w:r>
          </w:p>
        </w:tc>
        <w:tc>
          <w:tcPr>
            <w:tcW w:w="726" w:type="pct"/>
            <w:tcBorders>
              <w:left w:val="dotted" w:sz="4" w:space="0" w:color="auto"/>
            </w:tcBorders>
            <w:shd w:val="clear" w:color="auto" w:fill="auto"/>
            <w:vAlign w:val="bottom"/>
          </w:tcPr>
          <w:p w14:paraId="17ACAAA0" w14:textId="6B259184" w:rsidR="007E515C"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27</w:t>
            </w:r>
            <w:r w:rsidR="007E515C">
              <w:rPr>
                <w:sz w:val="18"/>
                <w:szCs w:val="18"/>
              </w:rPr>
              <w:t>%</w:t>
            </w:r>
          </w:p>
        </w:tc>
        <w:tc>
          <w:tcPr>
            <w:tcW w:w="992" w:type="pct"/>
            <w:shd w:val="clear" w:color="auto" w:fill="EAA1A4" w:themeFill="accent3" w:themeFillTint="66"/>
            <w:vAlign w:val="bottom"/>
          </w:tcPr>
          <w:p w14:paraId="561A7418" w14:textId="6CB39E8C"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124</w:t>
            </w:r>
          </w:p>
        </w:tc>
      </w:tr>
      <w:tr w:rsidR="007E515C" w14:paraId="6A6E0CF6" w14:textId="77777777" w:rsidTr="009F0DA3">
        <w:trPr>
          <w:jc w:val="center"/>
        </w:trPr>
        <w:tc>
          <w:tcPr>
            <w:tcW w:w="3282" w:type="pct"/>
            <w:tcBorders>
              <w:left w:val="single" w:sz="4" w:space="0" w:color="B7B7B7" w:themeColor="text1" w:themeTint="80"/>
              <w:right w:val="dotted" w:sz="4" w:space="0" w:color="auto"/>
            </w:tcBorders>
            <w:vAlign w:val="bottom"/>
          </w:tcPr>
          <w:p w14:paraId="1361B03B" w14:textId="124B662E" w:rsidR="007E515C" w:rsidRPr="00B11B70" w:rsidRDefault="007E515C" w:rsidP="009F0DA3">
            <w:pPr>
              <w:widowControl w:val="0"/>
              <w:spacing w:after="0" w:line="240" w:lineRule="exact"/>
              <w:rPr>
                <w:rFonts w:asciiTheme="minorHAnsi" w:eastAsiaTheme="minorHAnsi" w:hAnsiTheme="minorHAnsi" w:cstheme="minorBidi"/>
                <w:sz w:val="18"/>
                <w:szCs w:val="18"/>
                <w:lang w:val="en-GB"/>
              </w:rPr>
            </w:pPr>
            <w:r>
              <w:rPr>
                <w:sz w:val="18"/>
                <w:szCs w:val="18"/>
              </w:rPr>
              <w:t>Radio</w:t>
            </w:r>
            <w:r w:rsidR="00F21BE9">
              <w:rPr>
                <w:sz w:val="18"/>
                <w:szCs w:val="18"/>
              </w:rPr>
              <w:t xml:space="preserve"> – </w:t>
            </w:r>
            <w:r w:rsidR="00BB4619">
              <w:rPr>
                <w:sz w:val="18"/>
                <w:szCs w:val="18"/>
              </w:rPr>
              <w:t>local</w:t>
            </w:r>
          </w:p>
        </w:tc>
        <w:tc>
          <w:tcPr>
            <w:tcW w:w="726" w:type="pct"/>
            <w:tcBorders>
              <w:left w:val="dotted" w:sz="4" w:space="0" w:color="auto"/>
            </w:tcBorders>
            <w:shd w:val="clear" w:color="auto" w:fill="auto"/>
            <w:vAlign w:val="bottom"/>
          </w:tcPr>
          <w:p w14:paraId="25B285C7" w14:textId="5EB37CD4" w:rsidR="007E515C"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24</w:t>
            </w:r>
            <w:r w:rsidR="007E515C">
              <w:rPr>
                <w:sz w:val="18"/>
                <w:szCs w:val="18"/>
              </w:rPr>
              <w:t>%</w:t>
            </w:r>
          </w:p>
        </w:tc>
        <w:tc>
          <w:tcPr>
            <w:tcW w:w="992" w:type="pct"/>
            <w:shd w:val="clear" w:color="auto" w:fill="auto"/>
            <w:vAlign w:val="bottom"/>
          </w:tcPr>
          <w:p w14:paraId="4CC2DB90" w14:textId="00431F4B"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117</w:t>
            </w:r>
          </w:p>
        </w:tc>
      </w:tr>
      <w:tr w:rsidR="007E515C" w14:paraId="1BEC2F66" w14:textId="77777777" w:rsidTr="009F0DA3">
        <w:trPr>
          <w:jc w:val="center"/>
        </w:trPr>
        <w:tc>
          <w:tcPr>
            <w:tcW w:w="3282" w:type="pct"/>
            <w:tcBorders>
              <w:left w:val="single" w:sz="4" w:space="0" w:color="B7B7B7" w:themeColor="text1" w:themeTint="80"/>
              <w:right w:val="dotted" w:sz="4" w:space="0" w:color="auto"/>
            </w:tcBorders>
            <w:vAlign w:val="bottom"/>
          </w:tcPr>
          <w:p w14:paraId="1AF4178E" w14:textId="719BB492" w:rsidR="007E515C" w:rsidRPr="00B11B70" w:rsidRDefault="007E515C" w:rsidP="009F0DA3">
            <w:pPr>
              <w:widowControl w:val="0"/>
              <w:spacing w:after="0" w:line="240" w:lineRule="exact"/>
              <w:rPr>
                <w:rFonts w:asciiTheme="minorHAnsi" w:eastAsiaTheme="minorHAnsi" w:hAnsiTheme="minorHAnsi" w:cstheme="minorBidi"/>
                <w:sz w:val="18"/>
                <w:szCs w:val="18"/>
                <w:lang w:val="en-GB"/>
              </w:rPr>
            </w:pPr>
            <w:r>
              <w:rPr>
                <w:sz w:val="18"/>
                <w:szCs w:val="18"/>
              </w:rPr>
              <w:t xml:space="preserve">Events </w:t>
            </w:r>
            <w:r w:rsidR="00BB4619">
              <w:rPr>
                <w:sz w:val="18"/>
                <w:szCs w:val="18"/>
              </w:rPr>
              <w:t>guide</w:t>
            </w:r>
          </w:p>
        </w:tc>
        <w:tc>
          <w:tcPr>
            <w:tcW w:w="726" w:type="pct"/>
            <w:tcBorders>
              <w:left w:val="dotted" w:sz="4" w:space="0" w:color="auto"/>
            </w:tcBorders>
            <w:shd w:val="clear" w:color="auto" w:fill="auto"/>
            <w:vAlign w:val="bottom"/>
          </w:tcPr>
          <w:p w14:paraId="2138626D" w14:textId="71122041" w:rsidR="007E515C"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22</w:t>
            </w:r>
            <w:r w:rsidR="007E515C">
              <w:rPr>
                <w:sz w:val="18"/>
                <w:szCs w:val="18"/>
              </w:rPr>
              <w:t>%</w:t>
            </w:r>
          </w:p>
        </w:tc>
        <w:tc>
          <w:tcPr>
            <w:tcW w:w="992" w:type="pct"/>
            <w:shd w:val="clear" w:color="auto" w:fill="EAA1A4" w:themeFill="accent3" w:themeFillTint="66"/>
            <w:vAlign w:val="bottom"/>
          </w:tcPr>
          <w:p w14:paraId="0B24C026" w14:textId="621728A4" w:rsidR="007E515C" w:rsidRPr="00B11B70" w:rsidRDefault="007E515C" w:rsidP="009F0DA3">
            <w:pPr>
              <w:spacing w:after="0" w:line="220" w:lineRule="atLeast"/>
              <w:jc w:val="center"/>
              <w:rPr>
                <w:rFonts w:asciiTheme="minorHAnsi" w:eastAsiaTheme="minorHAnsi" w:hAnsiTheme="minorHAnsi" w:cstheme="minorBidi"/>
                <w:sz w:val="18"/>
                <w:szCs w:val="18"/>
                <w:lang w:val="en-GB"/>
              </w:rPr>
            </w:pPr>
            <w:r>
              <w:rPr>
                <w:sz w:val="18"/>
                <w:szCs w:val="18"/>
              </w:rPr>
              <w:t>1</w:t>
            </w:r>
            <w:r w:rsidR="00A76803">
              <w:rPr>
                <w:sz w:val="18"/>
                <w:szCs w:val="18"/>
              </w:rPr>
              <w:t>3</w:t>
            </w:r>
            <w:r>
              <w:rPr>
                <w:sz w:val="18"/>
                <w:szCs w:val="18"/>
              </w:rPr>
              <w:t>4</w:t>
            </w:r>
          </w:p>
        </w:tc>
      </w:tr>
      <w:tr w:rsidR="007E515C" w14:paraId="7AF0495D" w14:textId="77777777" w:rsidTr="009F0DA3">
        <w:trPr>
          <w:jc w:val="center"/>
        </w:trPr>
        <w:tc>
          <w:tcPr>
            <w:tcW w:w="3282" w:type="pct"/>
            <w:tcBorders>
              <w:left w:val="single" w:sz="4" w:space="0" w:color="B7B7B7" w:themeColor="text1" w:themeTint="80"/>
              <w:right w:val="dotted" w:sz="4" w:space="0" w:color="auto"/>
            </w:tcBorders>
            <w:vAlign w:val="bottom"/>
          </w:tcPr>
          <w:p w14:paraId="4EE31B5E" w14:textId="155AE392" w:rsidR="007E515C" w:rsidRPr="00B11B70" w:rsidRDefault="00A76803" w:rsidP="009F0DA3">
            <w:pPr>
              <w:widowControl w:val="0"/>
              <w:spacing w:after="0" w:line="240" w:lineRule="exact"/>
              <w:rPr>
                <w:rFonts w:asciiTheme="minorHAnsi" w:eastAsiaTheme="minorHAnsi" w:hAnsiTheme="minorHAnsi" w:cstheme="minorBidi"/>
                <w:sz w:val="18"/>
                <w:szCs w:val="18"/>
                <w:lang w:val="en-GB"/>
              </w:rPr>
            </w:pPr>
            <w:r w:rsidRPr="00814965">
              <w:rPr>
                <w:sz w:val="18"/>
                <w:szCs w:val="18"/>
              </w:rPr>
              <w:t>Mailing List</w:t>
            </w:r>
            <w:r w:rsidR="00F21BE9">
              <w:rPr>
                <w:sz w:val="18"/>
                <w:szCs w:val="18"/>
              </w:rPr>
              <w:t xml:space="preserve"> – </w:t>
            </w:r>
            <w:r w:rsidR="00BB4619">
              <w:rPr>
                <w:sz w:val="18"/>
                <w:szCs w:val="18"/>
              </w:rPr>
              <w:t>e</w:t>
            </w:r>
            <w:r w:rsidR="00BB4619" w:rsidRPr="00814965">
              <w:rPr>
                <w:sz w:val="18"/>
                <w:szCs w:val="18"/>
              </w:rPr>
              <w:t>mail</w:t>
            </w:r>
          </w:p>
        </w:tc>
        <w:tc>
          <w:tcPr>
            <w:tcW w:w="726" w:type="pct"/>
            <w:tcBorders>
              <w:left w:val="dotted" w:sz="4" w:space="0" w:color="auto"/>
            </w:tcBorders>
            <w:shd w:val="clear" w:color="auto" w:fill="auto"/>
            <w:vAlign w:val="bottom"/>
          </w:tcPr>
          <w:p w14:paraId="799DD1A4" w14:textId="7E9E9166" w:rsidR="007E515C"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16</w:t>
            </w:r>
            <w:r w:rsidR="007E515C">
              <w:rPr>
                <w:sz w:val="18"/>
                <w:szCs w:val="18"/>
              </w:rPr>
              <w:t>%</w:t>
            </w:r>
          </w:p>
        </w:tc>
        <w:tc>
          <w:tcPr>
            <w:tcW w:w="992" w:type="pct"/>
            <w:shd w:val="clear" w:color="auto" w:fill="EAA1A4" w:themeFill="accent3" w:themeFillTint="66"/>
            <w:vAlign w:val="bottom"/>
          </w:tcPr>
          <w:p w14:paraId="36808161" w14:textId="6D7D51CB"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133</w:t>
            </w:r>
          </w:p>
        </w:tc>
      </w:tr>
      <w:tr w:rsidR="007E515C" w14:paraId="4AABDCA7" w14:textId="77777777" w:rsidTr="009F0DA3">
        <w:trPr>
          <w:jc w:val="center"/>
        </w:trPr>
        <w:tc>
          <w:tcPr>
            <w:tcW w:w="3282" w:type="pct"/>
            <w:tcBorders>
              <w:left w:val="single" w:sz="4" w:space="0" w:color="B7B7B7" w:themeColor="text1" w:themeTint="80"/>
              <w:right w:val="dotted" w:sz="4" w:space="0" w:color="auto"/>
            </w:tcBorders>
            <w:vAlign w:val="bottom"/>
          </w:tcPr>
          <w:p w14:paraId="6F3B80E6" w14:textId="5AD9218B" w:rsidR="007E515C" w:rsidRPr="00F46608" w:rsidRDefault="00A76803" w:rsidP="009F0DA3">
            <w:pPr>
              <w:widowControl w:val="0"/>
              <w:spacing w:after="0" w:line="240" w:lineRule="exact"/>
              <w:rPr>
                <w:rFonts w:asciiTheme="minorHAnsi" w:eastAsiaTheme="minorHAnsi" w:hAnsiTheme="minorHAnsi" w:cstheme="minorBidi"/>
                <w:sz w:val="18"/>
                <w:szCs w:val="18"/>
                <w:lang w:val="en-GB"/>
              </w:rPr>
            </w:pPr>
            <w:r>
              <w:rPr>
                <w:sz w:val="18"/>
                <w:szCs w:val="18"/>
              </w:rPr>
              <w:t>Flyer/</w:t>
            </w:r>
            <w:r w:rsidR="00BB4619">
              <w:rPr>
                <w:sz w:val="18"/>
                <w:szCs w:val="18"/>
              </w:rPr>
              <w:t>leaflet</w:t>
            </w:r>
          </w:p>
        </w:tc>
        <w:tc>
          <w:tcPr>
            <w:tcW w:w="726" w:type="pct"/>
            <w:tcBorders>
              <w:left w:val="dotted" w:sz="4" w:space="0" w:color="auto"/>
            </w:tcBorders>
            <w:shd w:val="clear" w:color="auto" w:fill="auto"/>
            <w:vAlign w:val="bottom"/>
          </w:tcPr>
          <w:p w14:paraId="58CCEB05" w14:textId="2D4E5459"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15</w:t>
            </w:r>
            <w:r w:rsidR="007E515C" w:rsidRPr="00B11B70">
              <w:rPr>
                <w:sz w:val="18"/>
                <w:szCs w:val="18"/>
              </w:rPr>
              <w:t>%</w:t>
            </w:r>
          </w:p>
        </w:tc>
        <w:tc>
          <w:tcPr>
            <w:tcW w:w="992" w:type="pct"/>
            <w:shd w:val="clear" w:color="auto" w:fill="EAA1A4" w:themeFill="accent3" w:themeFillTint="66"/>
            <w:vAlign w:val="bottom"/>
          </w:tcPr>
          <w:p w14:paraId="4860F535" w14:textId="274317FD" w:rsidR="007E515C" w:rsidRPr="00B11B70"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125</w:t>
            </w:r>
          </w:p>
        </w:tc>
      </w:tr>
      <w:tr w:rsidR="00254544" w:rsidRPr="00814965" w14:paraId="3D8D82D7" w14:textId="77777777" w:rsidTr="009F0DA3">
        <w:trPr>
          <w:trHeight w:val="146"/>
          <w:jc w:val="center"/>
        </w:trPr>
        <w:tc>
          <w:tcPr>
            <w:tcW w:w="3282" w:type="pct"/>
            <w:tcBorders>
              <w:left w:val="single" w:sz="4" w:space="0" w:color="B7B7B7" w:themeColor="text1" w:themeTint="80"/>
              <w:bottom w:val="nil"/>
              <w:right w:val="dotted" w:sz="4" w:space="0" w:color="auto"/>
            </w:tcBorders>
            <w:vAlign w:val="bottom"/>
          </w:tcPr>
          <w:p w14:paraId="3E3CC9CF" w14:textId="3818A75F" w:rsidR="007E515C" w:rsidRPr="00814965" w:rsidRDefault="00A76803" w:rsidP="009F0DA3">
            <w:pPr>
              <w:widowControl w:val="0"/>
              <w:spacing w:after="0" w:line="240" w:lineRule="exact"/>
              <w:rPr>
                <w:rFonts w:asciiTheme="minorHAnsi" w:eastAsiaTheme="minorHAnsi" w:hAnsiTheme="minorHAnsi" w:cstheme="minorBidi"/>
                <w:sz w:val="18"/>
                <w:szCs w:val="18"/>
                <w:lang w:val="en-GB"/>
              </w:rPr>
            </w:pPr>
            <w:r>
              <w:rPr>
                <w:sz w:val="18"/>
                <w:szCs w:val="18"/>
              </w:rPr>
              <w:t>Poster/</w:t>
            </w:r>
            <w:r w:rsidR="00BB4619">
              <w:rPr>
                <w:sz w:val="18"/>
                <w:szCs w:val="18"/>
              </w:rPr>
              <w:t>billboard</w:t>
            </w:r>
            <w:r>
              <w:rPr>
                <w:sz w:val="18"/>
                <w:szCs w:val="18"/>
              </w:rPr>
              <w:t>/</w:t>
            </w:r>
            <w:r w:rsidR="00BB4619">
              <w:rPr>
                <w:sz w:val="18"/>
                <w:szCs w:val="18"/>
              </w:rPr>
              <w:t>noticeboard</w:t>
            </w:r>
          </w:p>
        </w:tc>
        <w:tc>
          <w:tcPr>
            <w:tcW w:w="726" w:type="pct"/>
            <w:tcBorders>
              <w:left w:val="dotted" w:sz="4" w:space="0" w:color="auto"/>
              <w:bottom w:val="nil"/>
            </w:tcBorders>
            <w:shd w:val="clear" w:color="auto" w:fill="auto"/>
            <w:vAlign w:val="bottom"/>
          </w:tcPr>
          <w:p w14:paraId="3D16ED8E" w14:textId="68EDC549" w:rsidR="007E515C" w:rsidRPr="00814965"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15</w:t>
            </w:r>
            <w:r w:rsidR="007E515C" w:rsidRPr="00814965">
              <w:rPr>
                <w:sz w:val="18"/>
                <w:szCs w:val="18"/>
              </w:rPr>
              <w:t>%</w:t>
            </w:r>
          </w:p>
        </w:tc>
        <w:tc>
          <w:tcPr>
            <w:tcW w:w="992" w:type="pct"/>
            <w:tcBorders>
              <w:bottom w:val="nil"/>
            </w:tcBorders>
            <w:shd w:val="clear" w:color="auto" w:fill="EAA1A4" w:themeFill="accent3" w:themeFillTint="66"/>
            <w:vAlign w:val="bottom"/>
          </w:tcPr>
          <w:p w14:paraId="33A434E2" w14:textId="6D6B2F8D" w:rsidR="007E515C" w:rsidRPr="00814965" w:rsidRDefault="00A76803" w:rsidP="009F0DA3">
            <w:pPr>
              <w:spacing w:after="0" w:line="220" w:lineRule="atLeast"/>
              <w:jc w:val="center"/>
              <w:rPr>
                <w:rFonts w:asciiTheme="minorHAnsi" w:eastAsiaTheme="minorHAnsi" w:hAnsiTheme="minorHAnsi" w:cstheme="minorBidi"/>
                <w:sz w:val="18"/>
                <w:szCs w:val="18"/>
                <w:lang w:val="en-GB"/>
              </w:rPr>
            </w:pPr>
            <w:r>
              <w:rPr>
                <w:sz w:val="18"/>
                <w:szCs w:val="18"/>
              </w:rPr>
              <w:t>138</w:t>
            </w:r>
          </w:p>
        </w:tc>
      </w:tr>
      <w:tr w:rsidR="007E515C" w14:paraId="3CD4C0EA" w14:textId="77777777" w:rsidTr="009F0DA3">
        <w:trPr>
          <w:trHeight w:val="192"/>
          <w:jc w:val="center"/>
        </w:trPr>
        <w:tc>
          <w:tcPr>
            <w:tcW w:w="3282" w:type="pct"/>
            <w:tcBorders>
              <w:top w:val="nil"/>
              <w:left w:val="single" w:sz="4" w:space="0" w:color="B7B7B7" w:themeColor="text1" w:themeTint="80"/>
              <w:bottom w:val="dotted" w:sz="4" w:space="0" w:color="auto"/>
              <w:right w:val="dotted" w:sz="4" w:space="0" w:color="auto"/>
            </w:tcBorders>
          </w:tcPr>
          <w:p w14:paraId="78E1498B" w14:textId="59E964B3" w:rsidR="007E515C" w:rsidRPr="00B11B70" w:rsidRDefault="007E515C" w:rsidP="009F0DA3">
            <w:pPr>
              <w:widowControl w:val="0"/>
              <w:spacing w:after="0" w:line="240" w:lineRule="exact"/>
              <w:rPr>
                <w:rFonts w:asciiTheme="minorHAnsi" w:eastAsiaTheme="minorHAnsi" w:hAnsiTheme="minorHAnsi" w:cstheme="minorBidi"/>
                <w:sz w:val="18"/>
                <w:szCs w:val="18"/>
                <w:lang w:val="en-GB"/>
              </w:rPr>
            </w:pPr>
            <w:r>
              <w:rPr>
                <w:sz w:val="18"/>
                <w:szCs w:val="18"/>
              </w:rPr>
              <w:t xml:space="preserve">Mailing </w:t>
            </w:r>
            <w:r w:rsidR="00BB4619">
              <w:rPr>
                <w:sz w:val="18"/>
                <w:szCs w:val="18"/>
              </w:rPr>
              <w:t>l</w:t>
            </w:r>
            <w:r>
              <w:rPr>
                <w:sz w:val="18"/>
                <w:szCs w:val="18"/>
              </w:rPr>
              <w:t>ist</w:t>
            </w:r>
            <w:r w:rsidR="00F21BE9">
              <w:rPr>
                <w:sz w:val="18"/>
                <w:szCs w:val="18"/>
              </w:rPr>
              <w:t xml:space="preserve"> – </w:t>
            </w:r>
            <w:r w:rsidR="00BB4619">
              <w:rPr>
                <w:sz w:val="18"/>
                <w:szCs w:val="18"/>
              </w:rPr>
              <w:t>p</w:t>
            </w:r>
            <w:r>
              <w:rPr>
                <w:sz w:val="18"/>
                <w:szCs w:val="18"/>
              </w:rPr>
              <w:t>ost</w:t>
            </w:r>
          </w:p>
        </w:tc>
        <w:tc>
          <w:tcPr>
            <w:tcW w:w="726" w:type="pct"/>
            <w:tcBorders>
              <w:top w:val="nil"/>
              <w:left w:val="dotted" w:sz="4" w:space="0" w:color="auto"/>
              <w:bottom w:val="dotted" w:sz="4" w:space="0" w:color="auto"/>
            </w:tcBorders>
            <w:shd w:val="clear" w:color="auto" w:fill="auto"/>
          </w:tcPr>
          <w:p w14:paraId="75CF58B9" w14:textId="6722D8D2" w:rsidR="007E515C" w:rsidRPr="00B11B70" w:rsidRDefault="00A76803" w:rsidP="00254544">
            <w:pPr>
              <w:spacing w:after="0"/>
              <w:jc w:val="center"/>
              <w:rPr>
                <w:sz w:val="18"/>
                <w:szCs w:val="18"/>
              </w:rPr>
            </w:pPr>
            <w:r>
              <w:rPr>
                <w:sz w:val="18"/>
                <w:szCs w:val="18"/>
              </w:rPr>
              <w:t>10</w:t>
            </w:r>
            <w:r w:rsidR="007E515C" w:rsidRPr="00B11B70">
              <w:rPr>
                <w:sz w:val="18"/>
                <w:szCs w:val="18"/>
              </w:rPr>
              <w:t>%</w:t>
            </w:r>
          </w:p>
        </w:tc>
        <w:tc>
          <w:tcPr>
            <w:tcW w:w="992" w:type="pct"/>
            <w:tcBorders>
              <w:top w:val="nil"/>
              <w:bottom w:val="dotted" w:sz="4" w:space="0" w:color="auto"/>
            </w:tcBorders>
            <w:shd w:val="clear" w:color="auto" w:fill="EAA1A4" w:themeFill="accent3" w:themeFillTint="66"/>
          </w:tcPr>
          <w:p w14:paraId="2E8B9B62" w14:textId="739B0E0D" w:rsidR="007E515C" w:rsidRPr="00B11B70" w:rsidRDefault="00A76803" w:rsidP="00254544">
            <w:pPr>
              <w:spacing w:after="0"/>
              <w:jc w:val="center"/>
              <w:rPr>
                <w:sz w:val="18"/>
                <w:szCs w:val="18"/>
              </w:rPr>
            </w:pPr>
            <w:r>
              <w:rPr>
                <w:sz w:val="18"/>
                <w:szCs w:val="18"/>
              </w:rPr>
              <w:t>151</w:t>
            </w:r>
          </w:p>
        </w:tc>
      </w:tr>
    </w:tbl>
    <w:p w14:paraId="3017E313" w14:textId="29D64B01" w:rsidR="00070AFE" w:rsidRPr="00803FEA" w:rsidRDefault="005D0F49" w:rsidP="00803FEA">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DF3CFD">
        <w:rPr>
          <w:rFonts w:ascii="Arial" w:hAnsi="Arial" w:cs="Arial"/>
          <w:i/>
          <w:color w:val="993366"/>
          <w:sz w:val="16"/>
          <w:szCs w:val="20"/>
        </w:rPr>
        <w:t>b</w:t>
      </w:r>
      <w:r>
        <w:rPr>
          <w:rFonts w:ascii="Arial" w:hAnsi="Arial" w:cs="Arial"/>
          <w:i/>
          <w:color w:val="993366"/>
          <w:sz w:val="16"/>
          <w:szCs w:val="20"/>
        </w:rPr>
        <w:t xml:space="preserve">ase: </w:t>
      </w:r>
      <w:r w:rsidR="00DF3CFD">
        <w:rPr>
          <w:rFonts w:ascii="Arial" w:hAnsi="Arial" w:cs="Arial"/>
          <w:i/>
          <w:color w:val="993366"/>
          <w:sz w:val="16"/>
          <w:szCs w:val="20"/>
        </w:rPr>
        <w:t>b</w:t>
      </w:r>
      <w:r w:rsidR="00803FEA">
        <w:rPr>
          <w:rFonts w:ascii="Arial" w:hAnsi="Arial" w:cs="Arial"/>
          <w:i/>
          <w:color w:val="993366"/>
          <w:sz w:val="16"/>
          <w:szCs w:val="20"/>
        </w:rPr>
        <w:t xml:space="preserve">ook </w:t>
      </w:r>
      <w:r w:rsidR="00DF3CFD">
        <w:rPr>
          <w:rFonts w:ascii="Arial" w:hAnsi="Arial" w:cs="Arial"/>
          <w:i/>
          <w:color w:val="993366"/>
          <w:sz w:val="16"/>
          <w:szCs w:val="20"/>
        </w:rPr>
        <w:t>b</w:t>
      </w:r>
      <w:r w:rsidR="00803FEA">
        <w:rPr>
          <w:rFonts w:ascii="Arial" w:hAnsi="Arial" w:cs="Arial"/>
          <w:i/>
          <w:color w:val="993366"/>
          <w:sz w:val="16"/>
          <w:szCs w:val="20"/>
        </w:rPr>
        <w:t>uyers</w:t>
      </w:r>
    </w:p>
    <w:p w14:paraId="3F3F5700" w14:textId="77777777" w:rsidR="00A76803" w:rsidRDefault="00A76803" w:rsidP="00A76803">
      <w:pPr>
        <w:spacing w:after="0" w:line="256" w:lineRule="auto"/>
        <w:rPr>
          <w:rFonts w:ascii="Arial" w:hAnsi="Arial" w:cs="Arial"/>
          <w:i/>
          <w:sz w:val="16"/>
          <w:szCs w:val="20"/>
        </w:rPr>
      </w:pPr>
    </w:p>
    <w:p w14:paraId="225558E0" w14:textId="6C38ECB4" w:rsidR="00A76803" w:rsidRDefault="00A76803" w:rsidP="009304D6">
      <w:pPr>
        <w:pStyle w:val="Heading2"/>
        <w:ind w:left="709" w:hanging="709"/>
      </w:pPr>
      <w:bookmarkStart w:id="18" w:name="_Toc492375251"/>
      <w:r w:rsidRPr="005D0F49">
        <w:lastRenderedPageBreak/>
        <w:t>3.</w:t>
      </w:r>
      <w:r w:rsidR="001C5D3A">
        <w:t>6</w:t>
      </w:r>
      <w:r w:rsidR="009304D6">
        <w:tab/>
      </w:r>
      <w:r w:rsidRPr="005D0F49">
        <w:t xml:space="preserve">Artforms – </w:t>
      </w:r>
      <w:r>
        <w:t>Literature</w:t>
      </w:r>
      <w:bookmarkEnd w:id="18"/>
    </w:p>
    <w:p w14:paraId="70B31DFE" w14:textId="0D328E35" w:rsidR="00A76803" w:rsidRDefault="007E375F" w:rsidP="000F17AB">
      <w:pPr>
        <w:jc w:val="both"/>
        <w:rPr>
          <w:rFonts w:ascii="Arial" w:hAnsi="Arial" w:cs="Arial"/>
          <w:color w:val="auto"/>
          <w:sz w:val="20"/>
          <w:szCs w:val="20"/>
        </w:rPr>
      </w:pPr>
      <w:r>
        <w:rPr>
          <w:rFonts w:ascii="Arial" w:hAnsi="Arial" w:cs="Arial"/>
          <w:color w:val="auto"/>
          <w:sz w:val="20"/>
          <w:szCs w:val="20"/>
        </w:rPr>
        <w:t>Literature</w:t>
      </w:r>
      <w:r w:rsidR="00442E51">
        <w:rPr>
          <w:rFonts w:ascii="Arial" w:hAnsi="Arial" w:cs="Arial"/>
          <w:color w:val="auto"/>
          <w:sz w:val="20"/>
          <w:szCs w:val="20"/>
        </w:rPr>
        <w:t xml:space="preserve"> (see definition in Appendix)</w:t>
      </w:r>
      <w:r>
        <w:rPr>
          <w:rFonts w:ascii="Arial" w:hAnsi="Arial" w:cs="Arial"/>
          <w:color w:val="auto"/>
          <w:sz w:val="20"/>
          <w:szCs w:val="20"/>
        </w:rPr>
        <w:t xml:space="preserve"> includes </w:t>
      </w:r>
      <w:r w:rsidR="00DF3CFD">
        <w:rPr>
          <w:rFonts w:ascii="Arial" w:hAnsi="Arial" w:cs="Arial"/>
          <w:color w:val="auto"/>
          <w:sz w:val="20"/>
          <w:szCs w:val="20"/>
        </w:rPr>
        <w:t>classic literature</w:t>
      </w:r>
      <w:r>
        <w:rPr>
          <w:rFonts w:ascii="Arial" w:hAnsi="Arial" w:cs="Arial"/>
          <w:color w:val="auto"/>
          <w:sz w:val="20"/>
          <w:szCs w:val="20"/>
        </w:rPr>
        <w:t xml:space="preserve">, </w:t>
      </w:r>
      <w:r w:rsidR="00DF3CFD">
        <w:rPr>
          <w:rFonts w:ascii="Arial" w:hAnsi="Arial" w:cs="Arial"/>
          <w:color w:val="auto"/>
          <w:sz w:val="20"/>
          <w:szCs w:val="20"/>
        </w:rPr>
        <w:t>c</w:t>
      </w:r>
      <w:r>
        <w:rPr>
          <w:rFonts w:ascii="Arial" w:hAnsi="Arial" w:cs="Arial"/>
          <w:color w:val="auto"/>
          <w:sz w:val="20"/>
          <w:szCs w:val="20"/>
        </w:rPr>
        <w:t xml:space="preserve">hildren’s and </w:t>
      </w:r>
      <w:r w:rsidR="00DF3CFD">
        <w:rPr>
          <w:rFonts w:ascii="Arial" w:hAnsi="Arial" w:cs="Arial"/>
          <w:color w:val="auto"/>
          <w:sz w:val="20"/>
          <w:szCs w:val="20"/>
        </w:rPr>
        <w:t>other fiction books</w:t>
      </w:r>
      <w:r>
        <w:rPr>
          <w:rFonts w:ascii="Arial" w:hAnsi="Arial" w:cs="Arial"/>
          <w:color w:val="auto"/>
          <w:sz w:val="20"/>
          <w:szCs w:val="20"/>
        </w:rPr>
        <w:t>. As shown in Table</w:t>
      </w:r>
      <w:r w:rsidR="00AC6152">
        <w:rPr>
          <w:rFonts w:ascii="Arial" w:hAnsi="Arial" w:cs="Arial"/>
          <w:color w:val="auto"/>
          <w:sz w:val="20"/>
          <w:szCs w:val="20"/>
        </w:rPr>
        <w:t>s</w:t>
      </w:r>
      <w:r>
        <w:rPr>
          <w:rFonts w:ascii="Arial" w:hAnsi="Arial" w:cs="Arial"/>
          <w:color w:val="auto"/>
          <w:sz w:val="20"/>
          <w:szCs w:val="20"/>
        </w:rPr>
        <w:t xml:space="preserve"> 3.7.1</w:t>
      </w:r>
      <w:r w:rsidR="00AC6152">
        <w:rPr>
          <w:rFonts w:ascii="Arial" w:hAnsi="Arial" w:cs="Arial"/>
          <w:color w:val="auto"/>
          <w:sz w:val="20"/>
          <w:szCs w:val="20"/>
        </w:rPr>
        <w:t xml:space="preserve"> and 3.7.2,</w:t>
      </w:r>
      <w:r>
        <w:rPr>
          <w:rFonts w:ascii="Arial" w:hAnsi="Arial" w:cs="Arial"/>
          <w:color w:val="auto"/>
          <w:sz w:val="20"/>
          <w:szCs w:val="20"/>
        </w:rPr>
        <w:t xml:space="preserve"> 20</w:t>
      </w:r>
      <w:r w:rsidR="00A76803" w:rsidRPr="00A76803">
        <w:rPr>
          <w:rFonts w:ascii="Arial" w:hAnsi="Arial" w:cs="Arial"/>
          <w:color w:val="auto"/>
          <w:sz w:val="20"/>
          <w:szCs w:val="20"/>
        </w:rPr>
        <w:t>%</w:t>
      </w:r>
      <w:r w:rsidR="00AC6152">
        <w:rPr>
          <w:rFonts w:ascii="Arial" w:hAnsi="Arial" w:cs="Arial"/>
          <w:color w:val="auto"/>
          <w:sz w:val="20"/>
          <w:szCs w:val="20"/>
        </w:rPr>
        <w:t xml:space="preserve"> (336,000 adults)</w:t>
      </w:r>
      <w:r w:rsidR="00A76803" w:rsidRPr="00A76803">
        <w:rPr>
          <w:rFonts w:ascii="Arial" w:hAnsi="Arial" w:cs="Arial"/>
          <w:color w:val="auto"/>
          <w:sz w:val="20"/>
          <w:szCs w:val="20"/>
        </w:rPr>
        <w:t xml:space="preserve"> </w:t>
      </w:r>
      <w:r w:rsidR="00A76803" w:rsidRPr="00370239">
        <w:rPr>
          <w:rFonts w:ascii="Arial" w:hAnsi="Arial" w:cs="Arial"/>
          <w:color w:val="auto"/>
          <w:sz w:val="20"/>
          <w:szCs w:val="20"/>
        </w:rPr>
        <w:t>indicated they bought a ‘</w:t>
      </w:r>
      <w:r w:rsidR="00DF3CFD">
        <w:rPr>
          <w:rFonts w:ascii="Arial" w:hAnsi="Arial" w:cs="Arial"/>
          <w:color w:val="auto"/>
          <w:sz w:val="20"/>
          <w:szCs w:val="20"/>
        </w:rPr>
        <w:t>c</w:t>
      </w:r>
      <w:r w:rsidR="00DF3CFD" w:rsidRPr="00370239">
        <w:rPr>
          <w:rFonts w:ascii="Arial" w:hAnsi="Arial" w:cs="Arial"/>
          <w:color w:val="auto"/>
          <w:sz w:val="20"/>
          <w:szCs w:val="20"/>
        </w:rPr>
        <w:t xml:space="preserve">hildren’s’ </w:t>
      </w:r>
      <w:r w:rsidR="00A76803" w:rsidRPr="00370239">
        <w:rPr>
          <w:rFonts w:ascii="Arial" w:hAnsi="Arial" w:cs="Arial"/>
          <w:color w:val="auto"/>
          <w:sz w:val="20"/>
          <w:szCs w:val="20"/>
        </w:rPr>
        <w:t>book</w:t>
      </w:r>
      <w:r w:rsidR="00DF3CFD">
        <w:rPr>
          <w:rFonts w:ascii="Arial" w:hAnsi="Arial" w:cs="Arial"/>
          <w:color w:val="auto"/>
          <w:sz w:val="20"/>
          <w:szCs w:val="20"/>
        </w:rPr>
        <w:t>,</w:t>
      </w:r>
      <w:r w:rsidR="00A76803" w:rsidRPr="00370239">
        <w:rPr>
          <w:rFonts w:ascii="Arial" w:hAnsi="Arial" w:cs="Arial"/>
          <w:color w:val="auto"/>
          <w:sz w:val="20"/>
          <w:szCs w:val="20"/>
        </w:rPr>
        <w:t xml:space="preserve"> and 18%</w:t>
      </w:r>
      <w:r w:rsidR="00AC6152">
        <w:rPr>
          <w:rFonts w:ascii="Arial" w:hAnsi="Arial" w:cs="Arial"/>
          <w:color w:val="auto"/>
          <w:sz w:val="20"/>
          <w:szCs w:val="20"/>
        </w:rPr>
        <w:t xml:space="preserve"> (297,000 adults)</w:t>
      </w:r>
      <w:r w:rsidR="00A76803" w:rsidRPr="00370239">
        <w:rPr>
          <w:rFonts w:ascii="Arial" w:hAnsi="Arial" w:cs="Arial"/>
          <w:color w:val="auto"/>
          <w:sz w:val="20"/>
          <w:szCs w:val="20"/>
        </w:rPr>
        <w:t xml:space="preserve"> an ‘</w:t>
      </w:r>
      <w:r w:rsidR="00DF3CFD">
        <w:rPr>
          <w:rFonts w:ascii="Arial" w:hAnsi="Arial" w:cs="Arial"/>
          <w:color w:val="auto"/>
          <w:sz w:val="20"/>
          <w:szCs w:val="20"/>
        </w:rPr>
        <w:t>o</w:t>
      </w:r>
      <w:r w:rsidR="00DF3CFD" w:rsidRPr="00370239">
        <w:rPr>
          <w:rFonts w:ascii="Arial" w:hAnsi="Arial" w:cs="Arial"/>
          <w:color w:val="auto"/>
          <w:sz w:val="20"/>
          <w:szCs w:val="20"/>
        </w:rPr>
        <w:t xml:space="preserve">ther </w:t>
      </w:r>
      <w:r w:rsidR="00DF3CFD">
        <w:rPr>
          <w:rFonts w:ascii="Arial" w:hAnsi="Arial" w:cs="Arial"/>
          <w:color w:val="auto"/>
          <w:sz w:val="20"/>
          <w:szCs w:val="20"/>
        </w:rPr>
        <w:t>f</w:t>
      </w:r>
      <w:r w:rsidR="00DF3CFD" w:rsidRPr="00370239">
        <w:rPr>
          <w:rFonts w:ascii="Arial" w:hAnsi="Arial" w:cs="Arial"/>
          <w:color w:val="auto"/>
          <w:sz w:val="20"/>
          <w:szCs w:val="20"/>
        </w:rPr>
        <w:t xml:space="preserve">iction’ </w:t>
      </w:r>
      <w:r w:rsidR="00A76803" w:rsidRPr="00370239">
        <w:rPr>
          <w:rFonts w:ascii="Arial" w:hAnsi="Arial" w:cs="Arial"/>
          <w:color w:val="auto"/>
          <w:sz w:val="20"/>
          <w:szCs w:val="20"/>
        </w:rPr>
        <w:t>book</w:t>
      </w:r>
      <w:r>
        <w:rPr>
          <w:rFonts w:ascii="Arial" w:hAnsi="Arial" w:cs="Arial"/>
          <w:color w:val="auto"/>
          <w:sz w:val="20"/>
          <w:szCs w:val="20"/>
        </w:rPr>
        <w:t xml:space="preserve"> in 2016. This is slightly down from 23</w:t>
      </w:r>
      <w:r w:rsidR="00A76803" w:rsidRPr="00370239">
        <w:rPr>
          <w:rFonts w:ascii="Arial" w:hAnsi="Arial" w:cs="Arial"/>
          <w:color w:val="auto"/>
          <w:sz w:val="20"/>
          <w:szCs w:val="20"/>
        </w:rPr>
        <w:t>% and 19% respectively in 2014. The proportion of book buyers who bought a classic</w:t>
      </w:r>
      <w:r w:rsidR="00DF3CFD">
        <w:rPr>
          <w:rFonts w:ascii="Arial" w:hAnsi="Arial" w:cs="Arial"/>
          <w:color w:val="auto"/>
          <w:sz w:val="20"/>
          <w:szCs w:val="20"/>
        </w:rPr>
        <w:t>-</w:t>
      </w:r>
      <w:r w:rsidR="00A76803" w:rsidRPr="00370239">
        <w:rPr>
          <w:rFonts w:ascii="Arial" w:hAnsi="Arial" w:cs="Arial"/>
          <w:color w:val="auto"/>
          <w:sz w:val="20"/>
          <w:szCs w:val="20"/>
        </w:rPr>
        <w:t>literature book</w:t>
      </w:r>
      <w:r w:rsidR="00A76803">
        <w:rPr>
          <w:rFonts w:ascii="Arial" w:hAnsi="Arial" w:cs="Arial"/>
          <w:color w:val="auto"/>
          <w:sz w:val="20"/>
          <w:szCs w:val="20"/>
        </w:rPr>
        <w:t xml:space="preserve"> remains stable in 2016 compared to 2014, </w:t>
      </w:r>
      <w:r w:rsidR="00DF3CFD">
        <w:rPr>
          <w:rFonts w:ascii="Arial" w:hAnsi="Arial" w:cs="Arial"/>
          <w:color w:val="auto"/>
          <w:sz w:val="20"/>
          <w:szCs w:val="20"/>
        </w:rPr>
        <w:t xml:space="preserve">with </w:t>
      </w:r>
      <w:r w:rsidR="00A76803">
        <w:rPr>
          <w:rFonts w:ascii="Arial" w:hAnsi="Arial" w:cs="Arial"/>
          <w:color w:val="auto"/>
          <w:sz w:val="20"/>
          <w:szCs w:val="20"/>
        </w:rPr>
        <w:t>8%</w:t>
      </w:r>
      <w:r w:rsidR="00AC6152">
        <w:rPr>
          <w:rFonts w:ascii="Arial" w:hAnsi="Arial" w:cs="Arial"/>
          <w:color w:val="auto"/>
          <w:sz w:val="20"/>
          <w:szCs w:val="20"/>
        </w:rPr>
        <w:t xml:space="preserve"> (138,000 adults)</w:t>
      </w:r>
      <w:r w:rsidR="00A76803">
        <w:rPr>
          <w:rFonts w:ascii="Arial" w:hAnsi="Arial" w:cs="Arial"/>
          <w:color w:val="auto"/>
          <w:sz w:val="20"/>
          <w:szCs w:val="20"/>
        </w:rPr>
        <w:t xml:space="preserve"> </w:t>
      </w:r>
      <w:r w:rsidR="00DF3CFD">
        <w:rPr>
          <w:rFonts w:ascii="Arial" w:hAnsi="Arial" w:cs="Arial"/>
          <w:color w:val="auto"/>
          <w:sz w:val="20"/>
          <w:szCs w:val="20"/>
        </w:rPr>
        <w:t xml:space="preserve">having </w:t>
      </w:r>
      <w:r w:rsidR="00A76803">
        <w:rPr>
          <w:rFonts w:ascii="Arial" w:hAnsi="Arial" w:cs="Arial"/>
          <w:color w:val="auto"/>
          <w:sz w:val="20"/>
          <w:szCs w:val="20"/>
        </w:rPr>
        <w:t>bought a classic</w:t>
      </w:r>
      <w:r w:rsidR="00DF3CFD">
        <w:rPr>
          <w:rFonts w:ascii="Arial" w:hAnsi="Arial" w:cs="Arial"/>
          <w:color w:val="auto"/>
          <w:sz w:val="20"/>
          <w:szCs w:val="20"/>
        </w:rPr>
        <w:t>-</w:t>
      </w:r>
      <w:r w:rsidR="00A76803">
        <w:rPr>
          <w:rFonts w:ascii="Arial" w:hAnsi="Arial" w:cs="Arial"/>
          <w:color w:val="auto"/>
          <w:sz w:val="20"/>
          <w:szCs w:val="20"/>
        </w:rPr>
        <w:t>literature book</w:t>
      </w:r>
      <w:r w:rsidR="000F17AB">
        <w:rPr>
          <w:rFonts w:ascii="Arial" w:hAnsi="Arial" w:cs="Arial"/>
          <w:color w:val="auto"/>
          <w:sz w:val="20"/>
          <w:szCs w:val="20"/>
        </w:rPr>
        <w:t>.</w:t>
      </w:r>
      <w:r w:rsidR="00AC6152">
        <w:rPr>
          <w:rFonts w:ascii="Arial" w:hAnsi="Arial" w:cs="Arial"/>
          <w:color w:val="auto"/>
          <w:sz w:val="20"/>
          <w:szCs w:val="20"/>
        </w:rPr>
        <w:t xml:space="preserve"> In the Republic of Ireland 634,000 adults have bought any type of literature book in the last </w:t>
      </w:r>
      <w:r w:rsidR="00DF3CFD">
        <w:rPr>
          <w:rFonts w:ascii="Arial" w:hAnsi="Arial" w:cs="Arial"/>
          <w:color w:val="auto"/>
          <w:sz w:val="20"/>
          <w:szCs w:val="20"/>
        </w:rPr>
        <w:t xml:space="preserve">twelve </w:t>
      </w:r>
      <w:r w:rsidR="00AC6152">
        <w:rPr>
          <w:rFonts w:ascii="Arial" w:hAnsi="Arial" w:cs="Arial"/>
          <w:color w:val="auto"/>
          <w:sz w:val="20"/>
          <w:szCs w:val="20"/>
        </w:rPr>
        <w:t>months.</w:t>
      </w:r>
      <w:r w:rsidR="00106996">
        <w:rPr>
          <w:rFonts w:ascii="Arial" w:hAnsi="Arial" w:cs="Arial"/>
          <w:color w:val="auto"/>
          <w:sz w:val="20"/>
          <w:szCs w:val="20"/>
        </w:rPr>
        <w:t xml:space="preserve"> Based on table 3.7.3</w:t>
      </w:r>
      <w:r w:rsidR="00DF3CFD">
        <w:rPr>
          <w:rFonts w:ascii="Arial" w:hAnsi="Arial" w:cs="Arial"/>
          <w:color w:val="auto"/>
          <w:sz w:val="20"/>
          <w:szCs w:val="20"/>
        </w:rPr>
        <w:t xml:space="preserve"> –</w:t>
      </w:r>
      <w:r w:rsidR="00106996">
        <w:rPr>
          <w:rFonts w:ascii="Arial" w:hAnsi="Arial" w:cs="Arial"/>
          <w:color w:val="auto"/>
          <w:sz w:val="20"/>
          <w:szCs w:val="20"/>
        </w:rPr>
        <w:t xml:space="preserve"> types of books bought by the book buyers in general and the literature</w:t>
      </w:r>
      <w:r w:rsidR="00DF3CFD">
        <w:rPr>
          <w:rFonts w:ascii="Arial" w:hAnsi="Arial" w:cs="Arial"/>
          <w:color w:val="auto"/>
          <w:sz w:val="20"/>
          <w:szCs w:val="20"/>
        </w:rPr>
        <w:t>-</w:t>
      </w:r>
      <w:r w:rsidR="00BD2E58">
        <w:rPr>
          <w:rFonts w:ascii="Arial" w:hAnsi="Arial" w:cs="Arial"/>
          <w:color w:val="auto"/>
          <w:sz w:val="20"/>
          <w:szCs w:val="20"/>
        </w:rPr>
        <w:t xml:space="preserve">book </w:t>
      </w:r>
      <w:r w:rsidR="00106996">
        <w:rPr>
          <w:rFonts w:ascii="Arial" w:hAnsi="Arial" w:cs="Arial"/>
          <w:color w:val="auto"/>
          <w:sz w:val="20"/>
          <w:szCs w:val="20"/>
        </w:rPr>
        <w:t>buyers</w:t>
      </w:r>
      <w:r w:rsidR="00DF3CFD">
        <w:rPr>
          <w:rFonts w:ascii="Arial" w:hAnsi="Arial" w:cs="Arial"/>
          <w:color w:val="auto"/>
          <w:sz w:val="20"/>
          <w:szCs w:val="20"/>
        </w:rPr>
        <w:t xml:space="preserve"> –</w:t>
      </w:r>
      <w:r w:rsidR="00106996">
        <w:rPr>
          <w:rFonts w:ascii="Arial" w:hAnsi="Arial" w:cs="Arial"/>
          <w:color w:val="auto"/>
          <w:sz w:val="20"/>
          <w:szCs w:val="20"/>
        </w:rPr>
        <w:t xml:space="preserve"> the behaviour of the literature</w:t>
      </w:r>
      <w:r w:rsidR="00DF3CFD">
        <w:rPr>
          <w:rFonts w:ascii="Arial" w:hAnsi="Arial" w:cs="Arial"/>
          <w:color w:val="auto"/>
          <w:sz w:val="20"/>
          <w:szCs w:val="20"/>
        </w:rPr>
        <w:t>-</w:t>
      </w:r>
      <w:r w:rsidR="00106996">
        <w:rPr>
          <w:rFonts w:ascii="Arial" w:hAnsi="Arial" w:cs="Arial"/>
          <w:color w:val="auto"/>
          <w:sz w:val="20"/>
          <w:szCs w:val="20"/>
        </w:rPr>
        <w:t>book buyers is similar to the general</w:t>
      </w:r>
      <w:r w:rsidR="00DF3CFD">
        <w:rPr>
          <w:rFonts w:ascii="Arial" w:hAnsi="Arial" w:cs="Arial"/>
          <w:color w:val="auto"/>
          <w:sz w:val="20"/>
          <w:szCs w:val="20"/>
        </w:rPr>
        <w:t>-</w:t>
      </w:r>
      <w:r w:rsidR="00106996">
        <w:rPr>
          <w:rFonts w:ascii="Arial" w:hAnsi="Arial" w:cs="Arial"/>
          <w:color w:val="auto"/>
          <w:sz w:val="20"/>
          <w:szCs w:val="20"/>
        </w:rPr>
        <w:t xml:space="preserve">book </w:t>
      </w:r>
      <w:r w:rsidR="00A835BE">
        <w:rPr>
          <w:rFonts w:ascii="Arial" w:hAnsi="Arial" w:cs="Arial"/>
          <w:color w:val="auto"/>
          <w:sz w:val="20"/>
          <w:szCs w:val="20"/>
        </w:rPr>
        <w:t>buyers</w:t>
      </w:r>
      <w:r w:rsidR="00BD2E58">
        <w:rPr>
          <w:rFonts w:ascii="Arial" w:hAnsi="Arial" w:cs="Arial"/>
          <w:color w:val="auto"/>
          <w:sz w:val="20"/>
          <w:szCs w:val="20"/>
        </w:rPr>
        <w:t xml:space="preserve"> when it comes to preferred book types.</w:t>
      </w:r>
      <w:r w:rsidR="00106996">
        <w:rPr>
          <w:rFonts w:ascii="Arial" w:hAnsi="Arial" w:cs="Arial"/>
          <w:color w:val="auto"/>
          <w:sz w:val="20"/>
          <w:szCs w:val="20"/>
        </w:rPr>
        <w:t xml:space="preserve"> </w:t>
      </w:r>
      <w:r w:rsidR="00A835BE">
        <w:rPr>
          <w:rFonts w:ascii="Arial" w:hAnsi="Arial" w:cs="Arial"/>
          <w:color w:val="auto"/>
          <w:sz w:val="20"/>
          <w:szCs w:val="20"/>
        </w:rPr>
        <w:t>Paperback is again the most popular book type</w:t>
      </w:r>
      <w:r w:rsidR="00DF3CFD">
        <w:rPr>
          <w:rFonts w:ascii="Arial" w:hAnsi="Arial" w:cs="Arial"/>
          <w:color w:val="auto"/>
          <w:sz w:val="20"/>
          <w:szCs w:val="20"/>
        </w:rPr>
        <w:t>,</w:t>
      </w:r>
      <w:r w:rsidR="00A835BE">
        <w:rPr>
          <w:rFonts w:ascii="Arial" w:hAnsi="Arial" w:cs="Arial"/>
          <w:color w:val="auto"/>
          <w:sz w:val="20"/>
          <w:szCs w:val="20"/>
        </w:rPr>
        <w:t xml:space="preserve"> with 13% of adults having bought a paperback literature book in the last </w:t>
      </w:r>
      <w:r w:rsidR="00DF3CFD">
        <w:rPr>
          <w:rFonts w:ascii="Arial" w:hAnsi="Arial" w:cs="Arial"/>
          <w:color w:val="auto"/>
          <w:sz w:val="20"/>
          <w:szCs w:val="20"/>
        </w:rPr>
        <w:t xml:space="preserve">twelve </w:t>
      </w:r>
      <w:r w:rsidR="00A835BE">
        <w:rPr>
          <w:rFonts w:ascii="Arial" w:hAnsi="Arial" w:cs="Arial"/>
          <w:color w:val="auto"/>
          <w:sz w:val="20"/>
          <w:szCs w:val="20"/>
        </w:rPr>
        <w:t>months. Similar to the general</w:t>
      </w:r>
      <w:r w:rsidR="00A20DC6">
        <w:rPr>
          <w:rFonts w:ascii="Arial" w:hAnsi="Arial" w:cs="Arial"/>
          <w:color w:val="auto"/>
          <w:sz w:val="20"/>
          <w:szCs w:val="20"/>
        </w:rPr>
        <w:t>-</w:t>
      </w:r>
      <w:r w:rsidR="00A835BE">
        <w:rPr>
          <w:rFonts w:ascii="Arial" w:hAnsi="Arial" w:cs="Arial"/>
          <w:color w:val="auto"/>
          <w:sz w:val="20"/>
          <w:szCs w:val="20"/>
        </w:rPr>
        <w:t>book buyers</w:t>
      </w:r>
      <w:r w:rsidR="00BD2E58">
        <w:rPr>
          <w:rFonts w:ascii="Arial" w:hAnsi="Arial" w:cs="Arial"/>
          <w:color w:val="auto"/>
          <w:sz w:val="20"/>
          <w:szCs w:val="20"/>
        </w:rPr>
        <w:t xml:space="preserve">, hardbacks, </w:t>
      </w:r>
      <w:proofErr w:type="spellStart"/>
      <w:r w:rsidR="00DF3CFD">
        <w:rPr>
          <w:rFonts w:ascii="Arial" w:hAnsi="Arial" w:cs="Arial"/>
          <w:color w:val="auto"/>
          <w:sz w:val="20"/>
          <w:szCs w:val="20"/>
        </w:rPr>
        <w:t>ebooks</w:t>
      </w:r>
      <w:proofErr w:type="spellEnd"/>
      <w:r w:rsidR="00DF3CFD">
        <w:rPr>
          <w:rFonts w:ascii="Arial" w:hAnsi="Arial" w:cs="Arial"/>
          <w:color w:val="auto"/>
          <w:sz w:val="20"/>
          <w:szCs w:val="20"/>
        </w:rPr>
        <w:t xml:space="preserve"> </w:t>
      </w:r>
      <w:r w:rsidR="00BD2E58">
        <w:rPr>
          <w:rFonts w:ascii="Arial" w:hAnsi="Arial" w:cs="Arial"/>
          <w:color w:val="auto"/>
          <w:sz w:val="20"/>
          <w:szCs w:val="20"/>
        </w:rPr>
        <w:t>and audiobooks follow.</w:t>
      </w:r>
    </w:p>
    <w:p w14:paraId="7EE51109" w14:textId="2511B7E4" w:rsidR="007E375F" w:rsidRDefault="007E375F" w:rsidP="007E375F">
      <w:pPr>
        <w:spacing w:after="0"/>
        <w:jc w:val="both"/>
        <w:rPr>
          <w:rFonts w:ascii="Arial" w:hAnsi="Arial" w:cs="Arial"/>
          <w:color w:val="993366"/>
          <w:sz w:val="20"/>
          <w:szCs w:val="20"/>
        </w:rPr>
      </w:pPr>
      <w:r w:rsidRPr="005D0F49">
        <w:rPr>
          <w:rFonts w:ascii="Arial" w:hAnsi="Arial" w:cs="Arial"/>
          <w:b/>
          <w:color w:val="993366"/>
          <w:sz w:val="20"/>
          <w:szCs w:val="20"/>
        </w:rPr>
        <w:t>Table 3.</w:t>
      </w:r>
      <w:r w:rsidR="00BC0275">
        <w:rPr>
          <w:rFonts w:ascii="Arial" w:hAnsi="Arial" w:cs="Arial"/>
          <w:b/>
          <w:color w:val="993366"/>
          <w:sz w:val="20"/>
          <w:szCs w:val="20"/>
        </w:rPr>
        <w:t>6</w:t>
      </w:r>
      <w:r w:rsidRPr="005D0F49">
        <w:rPr>
          <w:rFonts w:ascii="Arial" w:hAnsi="Arial" w:cs="Arial"/>
          <w:b/>
          <w:color w:val="993366"/>
          <w:sz w:val="20"/>
          <w:szCs w:val="20"/>
        </w:rPr>
        <w:t>.</w:t>
      </w:r>
      <w:r>
        <w:rPr>
          <w:rFonts w:ascii="Arial" w:hAnsi="Arial" w:cs="Arial"/>
          <w:b/>
          <w:color w:val="993366"/>
          <w:sz w:val="20"/>
          <w:szCs w:val="20"/>
        </w:rPr>
        <w:t>1</w:t>
      </w:r>
      <w:r w:rsidRPr="005D0F49">
        <w:rPr>
          <w:rFonts w:ascii="Arial" w:hAnsi="Arial" w:cs="Arial"/>
          <w:b/>
          <w:color w:val="993366"/>
          <w:sz w:val="20"/>
          <w:szCs w:val="20"/>
        </w:rPr>
        <w:t xml:space="preserve"> </w:t>
      </w:r>
      <w:r w:rsidRPr="005D0F49">
        <w:rPr>
          <w:rFonts w:ascii="Arial" w:hAnsi="Arial" w:cs="Arial"/>
          <w:color w:val="993366"/>
          <w:sz w:val="20"/>
          <w:szCs w:val="20"/>
        </w:rPr>
        <w:t xml:space="preserve">Type of </w:t>
      </w:r>
      <w:r>
        <w:rPr>
          <w:rFonts w:ascii="Arial" w:hAnsi="Arial" w:cs="Arial"/>
          <w:color w:val="993366"/>
          <w:sz w:val="20"/>
          <w:szCs w:val="20"/>
        </w:rPr>
        <w:t xml:space="preserve">Literature </w:t>
      </w:r>
      <w:r w:rsidR="00305A43">
        <w:rPr>
          <w:rFonts w:ascii="Arial" w:hAnsi="Arial" w:cs="Arial"/>
          <w:color w:val="993366"/>
          <w:sz w:val="20"/>
          <w:szCs w:val="20"/>
        </w:rPr>
        <w:t>B</w:t>
      </w:r>
      <w:r w:rsidRPr="005D0F49">
        <w:rPr>
          <w:rFonts w:ascii="Arial" w:hAnsi="Arial" w:cs="Arial"/>
          <w:color w:val="993366"/>
          <w:sz w:val="20"/>
          <w:szCs w:val="20"/>
        </w:rPr>
        <w:t>ook</w:t>
      </w:r>
      <w:r>
        <w:rPr>
          <w:rFonts w:ascii="Arial" w:hAnsi="Arial" w:cs="Arial"/>
          <w:color w:val="993366"/>
          <w:sz w:val="20"/>
          <w:szCs w:val="20"/>
        </w:rPr>
        <w:t>s</w:t>
      </w:r>
      <w:r w:rsidRPr="005D0F49">
        <w:rPr>
          <w:rFonts w:ascii="Arial" w:hAnsi="Arial" w:cs="Arial"/>
          <w:color w:val="993366"/>
          <w:sz w:val="20"/>
          <w:szCs w:val="20"/>
        </w:rPr>
        <w:t xml:space="preserve"> </w:t>
      </w:r>
      <w:r w:rsidR="00305A43">
        <w:rPr>
          <w:rFonts w:ascii="Arial" w:hAnsi="Arial" w:cs="Arial"/>
          <w:color w:val="993366"/>
          <w:sz w:val="20"/>
          <w:szCs w:val="20"/>
        </w:rPr>
        <w:t>P</w:t>
      </w:r>
      <w:r w:rsidRPr="005D0F49">
        <w:rPr>
          <w:rFonts w:ascii="Arial" w:hAnsi="Arial" w:cs="Arial"/>
          <w:color w:val="993366"/>
          <w:sz w:val="20"/>
          <w:szCs w:val="20"/>
        </w:rPr>
        <w:t>urchased 2016 vs 2014</w:t>
      </w:r>
    </w:p>
    <w:p w14:paraId="0F5951A5" w14:textId="77777777" w:rsidR="0043394B" w:rsidRPr="005D0F49" w:rsidRDefault="0043394B" w:rsidP="007E375F">
      <w:pPr>
        <w:spacing w:after="0"/>
        <w:jc w:val="both"/>
        <w:rPr>
          <w:rFonts w:ascii="Arial" w:hAnsi="Arial" w:cs="Arial"/>
          <w:color w:val="993366"/>
          <w:sz w:val="20"/>
          <w:szCs w:val="20"/>
        </w:rPr>
      </w:pPr>
    </w:p>
    <w:tbl>
      <w:tblPr>
        <w:tblW w:w="4524" w:type="pct"/>
        <w:tblInd w:w="392" w:type="dxa"/>
        <w:tblBorders>
          <w:top w:val="single" w:sz="8" w:space="0" w:color="000000"/>
          <w:left w:val="single" w:sz="8" w:space="0" w:color="000000"/>
          <w:bottom w:val="single" w:sz="8" w:space="0" w:color="000000"/>
          <w:right w:val="single" w:sz="8" w:space="0" w:color="000000"/>
        </w:tblBorders>
        <w:tblLayout w:type="fixed"/>
        <w:tblLook w:val="0620" w:firstRow="1" w:lastRow="0" w:firstColumn="0" w:lastColumn="0" w:noHBand="1" w:noVBand="1"/>
      </w:tblPr>
      <w:tblGrid>
        <w:gridCol w:w="2765"/>
        <w:gridCol w:w="1480"/>
        <w:gridCol w:w="1480"/>
        <w:gridCol w:w="89"/>
        <w:gridCol w:w="2549"/>
      </w:tblGrid>
      <w:tr w:rsidR="007E375F" w:rsidRPr="00D7750C" w14:paraId="58356381" w14:textId="77777777" w:rsidTr="00AC6152">
        <w:tc>
          <w:tcPr>
            <w:tcW w:w="1653" w:type="pct"/>
            <w:tcBorders>
              <w:top w:val="nil"/>
              <w:left w:val="nil"/>
              <w:bottom w:val="single" w:sz="4" w:space="0" w:color="000000"/>
              <w:right w:val="single" w:sz="4" w:space="0" w:color="808080"/>
            </w:tcBorders>
            <w:shd w:val="clear" w:color="auto" w:fill="auto"/>
            <w:vAlign w:val="bottom"/>
          </w:tcPr>
          <w:p w14:paraId="13A51BCB" w14:textId="77777777" w:rsidR="007E375F" w:rsidRPr="00D7750C" w:rsidRDefault="007E375F" w:rsidP="00AC6152">
            <w:pPr>
              <w:spacing w:after="0" w:line="240" w:lineRule="auto"/>
              <w:rPr>
                <w:rFonts w:ascii="Arial" w:eastAsia="Times New Roman" w:hAnsi="Arial" w:cs="Arial"/>
                <w:b/>
                <w:bCs/>
                <w:color w:val="FFFFFF"/>
                <w:sz w:val="18"/>
                <w:szCs w:val="18"/>
                <w:lang w:val="en-US"/>
              </w:rPr>
            </w:pPr>
          </w:p>
        </w:tc>
        <w:tc>
          <w:tcPr>
            <w:tcW w:w="3347" w:type="pct"/>
            <w:gridSpan w:val="4"/>
            <w:tcBorders>
              <w:top w:val="single" w:sz="4" w:space="0" w:color="7F7F7F"/>
              <w:left w:val="single" w:sz="4" w:space="0" w:color="808080"/>
              <w:bottom w:val="single" w:sz="4" w:space="0" w:color="000000"/>
              <w:right w:val="single" w:sz="8" w:space="0" w:color="000000"/>
            </w:tcBorders>
            <w:shd w:val="clear" w:color="auto" w:fill="A6A6A6" w:themeFill="background1" w:themeFillShade="A6"/>
          </w:tcPr>
          <w:p w14:paraId="4027F6D7" w14:textId="6231601E" w:rsidR="007E375F" w:rsidRPr="008E4BCA" w:rsidRDefault="007E375F" w:rsidP="00254544">
            <w:pPr>
              <w:spacing w:after="0" w:line="240" w:lineRule="auto"/>
              <w:jc w:val="center"/>
              <w:rPr>
                <w:rFonts w:ascii="Arial" w:eastAsia="Times New Roman" w:hAnsi="Arial" w:cs="Arial"/>
                <w:b/>
                <w:bCs/>
                <w:color w:val="FFFFFF" w:themeColor="background1"/>
                <w:sz w:val="18"/>
                <w:szCs w:val="18"/>
                <w:lang w:val="en-US"/>
              </w:rPr>
            </w:pPr>
            <w:r>
              <w:rPr>
                <w:rFonts w:ascii="Arial" w:eastAsia="Times New Roman" w:hAnsi="Arial" w:cs="Arial"/>
                <w:b/>
                <w:bCs/>
                <w:color w:val="FFFFFF" w:themeColor="background1"/>
                <w:sz w:val="18"/>
                <w:szCs w:val="18"/>
                <w:lang w:val="en-US"/>
              </w:rPr>
              <w:t xml:space="preserve">% of </w:t>
            </w:r>
            <w:r w:rsidR="00235644">
              <w:rPr>
                <w:rFonts w:ascii="Arial" w:eastAsia="Times New Roman" w:hAnsi="Arial" w:cs="Arial"/>
                <w:b/>
                <w:bCs/>
                <w:color w:val="FFFFFF" w:themeColor="background1"/>
                <w:sz w:val="18"/>
                <w:szCs w:val="18"/>
                <w:lang w:val="en-US"/>
              </w:rPr>
              <w:t xml:space="preserve">Irish </w:t>
            </w:r>
            <w:r w:rsidR="0050546D">
              <w:rPr>
                <w:rFonts w:ascii="Arial" w:eastAsia="Times New Roman" w:hAnsi="Arial" w:cs="Arial"/>
                <w:b/>
                <w:bCs/>
                <w:color w:val="FFFFFF" w:themeColor="background1"/>
                <w:sz w:val="18"/>
                <w:szCs w:val="18"/>
                <w:lang w:val="en-US"/>
              </w:rPr>
              <w:t>p</w:t>
            </w:r>
            <w:r w:rsidR="00305A43">
              <w:rPr>
                <w:rFonts w:ascii="Arial" w:eastAsia="Times New Roman" w:hAnsi="Arial" w:cs="Arial"/>
                <w:b/>
                <w:bCs/>
                <w:color w:val="FFFFFF" w:themeColor="background1"/>
                <w:sz w:val="18"/>
                <w:szCs w:val="18"/>
                <w:lang w:val="en-US"/>
              </w:rPr>
              <w:t xml:space="preserve">opulation by </w:t>
            </w:r>
            <w:r w:rsidR="0050546D">
              <w:rPr>
                <w:rFonts w:ascii="Arial" w:eastAsia="Times New Roman" w:hAnsi="Arial" w:cs="Arial"/>
                <w:b/>
                <w:bCs/>
                <w:color w:val="FFFFFF" w:themeColor="background1"/>
                <w:sz w:val="18"/>
                <w:szCs w:val="18"/>
                <w:lang w:val="en-US"/>
              </w:rPr>
              <w:t xml:space="preserve">type </w:t>
            </w:r>
            <w:r>
              <w:rPr>
                <w:rFonts w:ascii="Arial" w:eastAsia="Times New Roman" w:hAnsi="Arial" w:cs="Arial"/>
                <w:b/>
                <w:bCs/>
                <w:color w:val="FFFFFF" w:themeColor="background1"/>
                <w:sz w:val="18"/>
                <w:szCs w:val="18"/>
                <w:lang w:val="en-US"/>
              </w:rPr>
              <w:t xml:space="preserve">of </w:t>
            </w:r>
            <w:r w:rsidR="0050546D">
              <w:rPr>
                <w:rFonts w:ascii="Arial" w:eastAsia="Times New Roman" w:hAnsi="Arial" w:cs="Arial"/>
                <w:b/>
                <w:bCs/>
                <w:color w:val="FFFFFF" w:themeColor="background1"/>
                <w:sz w:val="18"/>
                <w:szCs w:val="18"/>
                <w:lang w:val="en-US"/>
              </w:rPr>
              <w:t>literature books bought</w:t>
            </w:r>
          </w:p>
        </w:tc>
      </w:tr>
      <w:tr w:rsidR="007E375F" w:rsidRPr="00D7750C" w14:paraId="5B36ED93" w14:textId="77777777" w:rsidTr="007E375F">
        <w:tc>
          <w:tcPr>
            <w:tcW w:w="1653" w:type="pct"/>
            <w:tcBorders>
              <w:top w:val="single" w:sz="4" w:space="0" w:color="000000"/>
              <w:left w:val="single" w:sz="4" w:space="0" w:color="000000"/>
              <w:bottom w:val="nil"/>
              <w:right w:val="single" w:sz="4" w:space="0" w:color="808080"/>
            </w:tcBorders>
            <w:shd w:val="clear" w:color="auto" w:fill="A6A6A6" w:themeFill="background1" w:themeFillShade="A6"/>
            <w:vAlign w:val="bottom"/>
          </w:tcPr>
          <w:p w14:paraId="13373E0F" w14:textId="1B414CBF" w:rsidR="007E375F" w:rsidRPr="00D7750C" w:rsidRDefault="007E375F" w:rsidP="00254544">
            <w:pPr>
              <w:spacing w:after="0" w:line="240" w:lineRule="auto"/>
              <w:rPr>
                <w:rFonts w:ascii="Arial" w:eastAsia="Times New Roman" w:hAnsi="Arial" w:cs="Arial"/>
                <w:b/>
                <w:sz w:val="18"/>
                <w:szCs w:val="18"/>
                <w:lang w:val="en-US"/>
              </w:rPr>
            </w:pPr>
            <w:r>
              <w:rPr>
                <w:rFonts w:ascii="Arial" w:eastAsia="Times New Roman" w:hAnsi="Arial" w:cs="Arial"/>
                <w:b/>
                <w:color w:val="FFFFFF" w:themeColor="background1"/>
                <w:sz w:val="20"/>
                <w:szCs w:val="20"/>
                <w:lang w:val="en-US"/>
              </w:rPr>
              <w:t xml:space="preserve">Literature </w:t>
            </w:r>
            <w:r w:rsidR="0050546D">
              <w:rPr>
                <w:rFonts w:ascii="Arial" w:eastAsia="Times New Roman" w:hAnsi="Arial" w:cs="Arial"/>
                <w:b/>
                <w:color w:val="FFFFFF" w:themeColor="background1"/>
                <w:sz w:val="20"/>
                <w:szCs w:val="20"/>
                <w:lang w:val="en-US"/>
              </w:rPr>
              <w:t>type</w:t>
            </w:r>
          </w:p>
        </w:tc>
        <w:tc>
          <w:tcPr>
            <w:tcW w:w="885" w:type="pct"/>
            <w:tcBorders>
              <w:top w:val="single" w:sz="4" w:space="0" w:color="000000"/>
              <w:left w:val="single" w:sz="4" w:space="0" w:color="808080"/>
              <w:bottom w:val="nil"/>
            </w:tcBorders>
            <w:shd w:val="clear" w:color="auto" w:fill="A6A6A6" w:themeFill="background1" w:themeFillShade="A6"/>
            <w:vAlign w:val="bottom"/>
          </w:tcPr>
          <w:p w14:paraId="49547208" w14:textId="77777777" w:rsidR="007E375F" w:rsidRPr="008E4BCA" w:rsidRDefault="007E375F" w:rsidP="00AC6152">
            <w:pPr>
              <w:spacing w:after="0" w:line="240" w:lineRule="auto"/>
              <w:jc w:val="center"/>
              <w:rPr>
                <w:rFonts w:ascii="Arial" w:eastAsia="Times New Roman" w:hAnsi="Arial" w:cs="Arial"/>
                <w:b/>
                <w:color w:val="FFFFFF" w:themeColor="background1"/>
                <w:sz w:val="18"/>
                <w:szCs w:val="18"/>
                <w:lang w:val="en-US"/>
              </w:rPr>
            </w:pPr>
            <w:r w:rsidRPr="008E4BCA">
              <w:rPr>
                <w:rFonts w:ascii="Arial" w:eastAsia="Times New Roman" w:hAnsi="Arial" w:cs="Arial"/>
                <w:b/>
                <w:color w:val="FFFFFF" w:themeColor="background1"/>
                <w:sz w:val="18"/>
                <w:szCs w:val="18"/>
                <w:lang w:val="en-US"/>
              </w:rPr>
              <w:t>2014</w:t>
            </w:r>
          </w:p>
        </w:tc>
        <w:tc>
          <w:tcPr>
            <w:tcW w:w="885" w:type="pct"/>
            <w:tcBorders>
              <w:top w:val="single" w:sz="4" w:space="0" w:color="000000"/>
              <w:bottom w:val="nil"/>
            </w:tcBorders>
            <w:shd w:val="clear" w:color="auto" w:fill="A6A6A6" w:themeFill="background1" w:themeFillShade="A6"/>
            <w:vAlign w:val="bottom"/>
          </w:tcPr>
          <w:p w14:paraId="47A779AB" w14:textId="77777777" w:rsidR="007E375F" w:rsidRPr="008E4BCA" w:rsidRDefault="007E375F" w:rsidP="00AC6152">
            <w:pPr>
              <w:spacing w:after="0" w:line="240" w:lineRule="auto"/>
              <w:jc w:val="center"/>
              <w:rPr>
                <w:rFonts w:ascii="Arial" w:eastAsia="Times New Roman" w:hAnsi="Arial" w:cs="Arial"/>
                <w:b/>
                <w:color w:val="FFFFFF" w:themeColor="background1"/>
                <w:sz w:val="18"/>
                <w:szCs w:val="18"/>
                <w:lang w:val="en-US"/>
              </w:rPr>
            </w:pPr>
            <w:r w:rsidRPr="008E4BCA">
              <w:rPr>
                <w:rFonts w:ascii="Arial" w:eastAsia="Times New Roman" w:hAnsi="Arial" w:cs="Arial"/>
                <w:b/>
                <w:color w:val="FFFFFF" w:themeColor="background1"/>
                <w:sz w:val="18"/>
                <w:szCs w:val="18"/>
                <w:lang w:val="en-US"/>
              </w:rPr>
              <w:t>2016</w:t>
            </w:r>
          </w:p>
        </w:tc>
        <w:tc>
          <w:tcPr>
            <w:tcW w:w="1577" w:type="pct"/>
            <w:gridSpan w:val="2"/>
            <w:tcBorders>
              <w:top w:val="single" w:sz="4" w:space="0" w:color="000000"/>
              <w:bottom w:val="nil"/>
              <w:right w:val="single" w:sz="4" w:space="0" w:color="000000"/>
            </w:tcBorders>
            <w:shd w:val="clear" w:color="auto" w:fill="A6A6A6" w:themeFill="background1" w:themeFillShade="A6"/>
          </w:tcPr>
          <w:p w14:paraId="7EF36A03" w14:textId="77777777" w:rsidR="007E375F" w:rsidRPr="008E4BCA" w:rsidRDefault="007E375F" w:rsidP="00AC6152">
            <w:pPr>
              <w:spacing w:after="0" w:line="240" w:lineRule="auto"/>
              <w:jc w:val="center"/>
              <w:rPr>
                <w:rFonts w:ascii="Arial" w:eastAsia="Times New Roman" w:hAnsi="Arial" w:cs="Arial"/>
                <w:b/>
                <w:color w:val="FFFFFF" w:themeColor="background1"/>
                <w:sz w:val="18"/>
                <w:szCs w:val="18"/>
                <w:lang w:val="en-US"/>
              </w:rPr>
            </w:pPr>
            <w:r w:rsidRPr="008E4BCA">
              <w:rPr>
                <w:rFonts w:ascii="Arial" w:eastAsia="Times New Roman" w:hAnsi="Arial" w:cs="Arial"/>
                <w:b/>
                <w:color w:val="FFFFFF" w:themeColor="background1"/>
                <w:sz w:val="18"/>
                <w:szCs w:val="18"/>
                <w:lang w:val="en-US"/>
              </w:rPr>
              <w:t xml:space="preserve">Difference </w:t>
            </w:r>
          </w:p>
        </w:tc>
      </w:tr>
      <w:tr w:rsidR="007E375F" w:rsidRPr="00D7750C" w14:paraId="4E353413" w14:textId="77777777" w:rsidTr="007E375F">
        <w:trPr>
          <w:trHeight w:val="247"/>
        </w:trPr>
        <w:tc>
          <w:tcPr>
            <w:tcW w:w="1653" w:type="pct"/>
            <w:tcBorders>
              <w:top w:val="nil"/>
              <w:left w:val="single" w:sz="4" w:space="0" w:color="000000"/>
              <w:bottom w:val="nil"/>
              <w:right w:val="dotted" w:sz="4" w:space="0" w:color="auto"/>
            </w:tcBorders>
            <w:shd w:val="clear" w:color="auto" w:fill="auto"/>
            <w:vAlign w:val="bottom"/>
          </w:tcPr>
          <w:p w14:paraId="6544FD3D" w14:textId="3329F9CE" w:rsidR="007E375F" w:rsidRDefault="007E375F" w:rsidP="0025454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Classic </w:t>
            </w:r>
            <w:r w:rsidR="0050546D">
              <w:rPr>
                <w:rFonts w:ascii="Arial" w:eastAsia="Times New Roman" w:hAnsi="Arial" w:cs="Arial"/>
                <w:sz w:val="20"/>
                <w:szCs w:val="20"/>
                <w:lang w:val="en-US"/>
              </w:rPr>
              <w:t>literature</w:t>
            </w:r>
          </w:p>
        </w:tc>
        <w:tc>
          <w:tcPr>
            <w:tcW w:w="885" w:type="pct"/>
            <w:tcBorders>
              <w:top w:val="nil"/>
              <w:left w:val="dotted" w:sz="4" w:space="0" w:color="auto"/>
              <w:bottom w:val="nil"/>
            </w:tcBorders>
            <w:shd w:val="clear" w:color="auto" w:fill="auto"/>
            <w:vAlign w:val="bottom"/>
          </w:tcPr>
          <w:p w14:paraId="22B3E906" w14:textId="21AF073A"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8%</w:t>
            </w:r>
          </w:p>
        </w:tc>
        <w:tc>
          <w:tcPr>
            <w:tcW w:w="938" w:type="pct"/>
            <w:gridSpan w:val="2"/>
            <w:tcBorders>
              <w:top w:val="nil"/>
              <w:bottom w:val="nil"/>
            </w:tcBorders>
            <w:shd w:val="clear" w:color="auto" w:fill="auto"/>
            <w:vAlign w:val="bottom"/>
          </w:tcPr>
          <w:p w14:paraId="6AFF592E" w14:textId="29D8DEAA"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8%</w:t>
            </w:r>
          </w:p>
        </w:tc>
        <w:tc>
          <w:tcPr>
            <w:tcW w:w="1524" w:type="pct"/>
            <w:tcBorders>
              <w:top w:val="nil"/>
              <w:bottom w:val="nil"/>
              <w:right w:val="single" w:sz="4" w:space="0" w:color="000000"/>
            </w:tcBorders>
            <w:shd w:val="clear" w:color="auto" w:fill="auto"/>
            <w:vAlign w:val="bottom"/>
          </w:tcPr>
          <w:p w14:paraId="610D16EC" w14:textId="2950A186"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0%</w:t>
            </w:r>
          </w:p>
        </w:tc>
      </w:tr>
      <w:tr w:rsidR="007E375F" w:rsidRPr="00D7750C" w14:paraId="49E22936" w14:textId="77777777" w:rsidTr="007E375F">
        <w:trPr>
          <w:trHeight w:val="247"/>
        </w:trPr>
        <w:tc>
          <w:tcPr>
            <w:tcW w:w="1653" w:type="pct"/>
            <w:tcBorders>
              <w:top w:val="nil"/>
              <w:left w:val="single" w:sz="4" w:space="0" w:color="000000"/>
              <w:bottom w:val="nil"/>
              <w:right w:val="dotted" w:sz="4" w:space="0" w:color="auto"/>
            </w:tcBorders>
            <w:shd w:val="clear" w:color="auto" w:fill="auto"/>
            <w:vAlign w:val="bottom"/>
          </w:tcPr>
          <w:p w14:paraId="664CB083" w14:textId="7787AF62" w:rsidR="007E375F" w:rsidRPr="00D7750C" w:rsidRDefault="007E375F" w:rsidP="00AC615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Children’s</w:t>
            </w:r>
          </w:p>
        </w:tc>
        <w:tc>
          <w:tcPr>
            <w:tcW w:w="885" w:type="pct"/>
            <w:tcBorders>
              <w:top w:val="nil"/>
              <w:left w:val="dotted" w:sz="4" w:space="0" w:color="auto"/>
              <w:bottom w:val="nil"/>
            </w:tcBorders>
            <w:shd w:val="clear" w:color="auto" w:fill="auto"/>
            <w:vAlign w:val="bottom"/>
          </w:tcPr>
          <w:p w14:paraId="271C6D14" w14:textId="03D4EE56"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23%</w:t>
            </w:r>
          </w:p>
        </w:tc>
        <w:tc>
          <w:tcPr>
            <w:tcW w:w="938" w:type="pct"/>
            <w:gridSpan w:val="2"/>
            <w:tcBorders>
              <w:top w:val="nil"/>
              <w:bottom w:val="nil"/>
            </w:tcBorders>
            <w:shd w:val="clear" w:color="auto" w:fill="auto"/>
            <w:vAlign w:val="bottom"/>
          </w:tcPr>
          <w:p w14:paraId="089169CB" w14:textId="3508AD27"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20%</w:t>
            </w:r>
          </w:p>
        </w:tc>
        <w:tc>
          <w:tcPr>
            <w:tcW w:w="1524" w:type="pct"/>
            <w:tcBorders>
              <w:top w:val="nil"/>
              <w:bottom w:val="nil"/>
              <w:right w:val="single" w:sz="4" w:space="0" w:color="000000"/>
            </w:tcBorders>
            <w:shd w:val="clear" w:color="auto" w:fill="auto"/>
            <w:vAlign w:val="bottom"/>
          </w:tcPr>
          <w:p w14:paraId="4D9435D6" w14:textId="6B60AF7C"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-3%</w:t>
            </w:r>
          </w:p>
        </w:tc>
      </w:tr>
      <w:tr w:rsidR="007E375F" w:rsidRPr="00D7750C" w14:paraId="44C8E428" w14:textId="77777777" w:rsidTr="007E375F">
        <w:trPr>
          <w:trHeight w:val="247"/>
        </w:trPr>
        <w:tc>
          <w:tcPr>
            <w:tcW w:w="1653" w:type="pct"/>
            <w:tcBorders>
              <w:top w:val="nil"/>
              <w:left w:val="single" w:sz="4" w:space="0" w:color="000000"/>
              <w:bottom w:val="single" w:sz="4" w:space="0" w:color="000000"/>
              <w:right w:val="dotted" w:sz="4" w:space="0" w:color="auto"/>
            </w:tcBorders>
            <w:shd w:val="clear" w:color="auto" w:fill="FFFFFF"/>
            <w:vAlign w:val="bottom"/>
          </w:tcPr>
          <w:p w14:paraId="0453C7A0" w14:textId="6C611313" w:rsidR="007E375F" w:rsidRPr="00620E4F" w:rsidRDefault="007E375F" w:rsidP="0025454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Other </w:t>
            </w:r>
            <w:r w:rsidR="0050546D">
              <w:rPr>
                <w:rFonts w:ascii="Arial" w:eastAsia="Times New Roman" w:hAnsi="Arial" w:cs="Arial"/>
                <w:sz w:val="20"/>
                <w:szCs w:val="20"/>
                <w:lang w:val="en-US"/>
              </w:rPr>
              <w:t>fiction</w:t>
            </w:r>
          </w:p>
        </w:tc>
        <w:tc>
          <w:tcPr>
            <w:tcW w:w="885" w:type="pct"/>
            <w:tcBorders>
              <w:top w:val="nil"/>
              <w:left w:val="dotted" w:sz="4" w:space="0" w:color="auto"/>
              <w:bottom w:val="single" w:sz="4" w:space="0" w:color="000000"/>
            </w:tcBorders>
            <w:shd w:val="clear" w:color="auto" w:fill="FFFFFF"/>
            <w:vAlign w:val="bottom"/>
          </w:tcPr>
          <w:p w14:paraId="1D1DF1C9" w14:textId="05E4F44E"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19%</w:t>
            </w:r>
          </w:p>
        </w:tc>
        <w:tc>
          <w:tcPr>
            <w:tcW w:w="938" w:type="pct"/>
            <w:gridSpan w:val="2"/>
            <w:tcBorders>
              <w:top w:val="nil"/>
              <w:bottom w:val="single" w:sz="4" w:space="0" w:color="000000"/>
            </w:tcBorders>
            <w:shd w:val="clear" w:color="auto" w:fill="FFFFFF"/>
            <w:vAlign w:val="bottom"/>
          </w:tcPr>
          <w:p w14:paraId="20D16963" w14:textId="52996241"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18%</w:t>
            </w:r>
          </w:p>
        </w:tc>
        <w:tc>
          <w:tcPr>
            <w:tcW w:w="1524" w:type="pct"/>
            <w:tcBorders>
              <w:top w:val="nil"/>
              <w:bottom w:val="single" w:sz="4" w:space="0" w:color="000000"/>
              <w:right w:val="single" w:sz="4" w:space="0" w:color="000000"/>
            </w:tcBorders>
            <w:shd w:val="clear" w:color="auto" w:fill="FFFFFF"/>
            <w:vAlign w:val="bottom"/>
          </w:tcPr>
          <w:p w14:paraId="1CC4CBBD" w14:textId="6299C129" w:rsidR="007E375F" w:rsidRPr="004A2A56" w:rsidRDefault="007E375F" w:rsidP="00AC6152">
            <w:pPr>
              <w:spacing w:after="0" w:line="240" w:lineRule="auto"/>
              <w:jc w:val="center"/>
              <w:rPr>
                <w:rFonts w:ascii="Arial" w:eastAsia="Times New Roman" w:hAnsi="Arial" w:cs="Arial"/>
                <w:sz w:val="18"/>
                <w:szCs w:val="20"/>
                <w:lang w:val="en-US"/>
              </w:rPr>
            </w:pPr>
            <w:r w:rsidRPr="004A2A56">
              <w:rPr>
                <w:rFonts w:ascii="Arial" w:eastAsia="Times New Roman" w:hAnsi="Arial" w:cs="Arial"/>
                <w:sz w:val="18"/>
                <w:szCs w:val="20"/>
                <w:lang w:val="en-US"/>
              </w:rPr>
              <w:t>-2%</w:t>
            </w:r>
          </w:p>
        </w:tc>
      </w:tr>
    </w:tbl>
    <w:p w14:paraId="153831A3" w14:textId="3666F5D6" w:rsidR="00EB3A83" w:rsidRDefault="00EB3A83" w:rsidP="00EB3A83">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50546D">
        <w:rPr>
          <w:rFonts w:ascii="Arial" w:hAnsi="Arial" w:cs="Arial"/>
          <w:i/>
          <w:color w:val="993366"/>
          <w:sz w:val="16"/>
          <w:szCs w:val="20"/>
        </w:rPr>
        <w:t>base</w:t>
      </w:r>
      <w:r>
        <w:rPr>
          <w:rFonts w:ascii="Arial" w:hAnsi="Arial" w:cs="Arial"/>
          <w:i/>
          <w:color w:val="993366"/>
          <w:sz w:val="16"/>
          <w:szCs w:val="20"/>
        </w:rPr>
        <w:t xml:space="preserve">: </w:t>
      </w:r>
      <w:r w:rsidR="00633047">
        <w:rPr>
          <w:rFonts w:ascii="Arial" w:hAnsi="Arial" w:cs="Arial"/>
          <w:i/>
          <w:color w:val="993366"/>
          <w:sz w:val="16"/>
          <w:szCs w:val="20"/>
        </w:rPr>
        <w:t>201</w:t>
      </w:r>
      <w:r w:rsidR="00803FEA">
        <w:rPr>
          <w:rFonts w:ascii="Arial" w:hAnsi="Arial" w:cs="Arial"/>
          <w:i/>
          <w:color w:val="993366"/>
          <w:sz w:val="16"/>
          <w:szCs w:val="20"/>
        </w:rPr>
        <w:t>4</w:t>
      </w:r>
      <w:r w:rsidR="00633047">
        <w:rPr>
          <w:rFonts w:ascii="Arial" w:hAnsi="Arial" w:cs="Arial"/>
          <w:i/>
          <w:color w:val="993366"/>
          <w:sz w:val="16"/>
          <w:szCs w:val="20"/>
        </w:rPr>
        <w:t xml:space="preserve"> </w:t>
      </w:r>
      <w:r w:rsidR="0050546D">
        <w:rPr>
          <w:rFonts w:ascii="Arial" w:hAnsi="Arial" w:cs="Arial"/>
          <w:i/>
          <w:color w:val="993366"/>
          <w:sz w:val="16"/>
          <w:szCs w:val="20"/>
        </w:rPr>
        <w:t>literature-b</w:t>
      </w:r>
      <w:r>
        <w:rPr>
          <w:rFonts w:ascii="Arial" w:hAnsi="Arial" w:cs="Arial"/>
          <w:i/>
          <w:color w:val="993366"/>
          <w:sz w:val="16"/>
          <w:szCs w:val="20"/>
        </w:rPr>
        <w:t xml:space="preserve">ook </w:t>
      </w:r>
      <w:r w:rsidR="0050546D">
        <w:rPr>
          <w:rFonts w:ascii="Arial" w:hAnsi="Arial" w:cs="Arial"/>
          <w:i/>
          <w:color w:val="993366"/>
          <w:sz w:val="16"/>
          <w:szCs w:val="20"/>
        </w:rPr>
        <w:t>buyers</w:t>
      </w:r>
    </w:p>
    <w:p w14:paraId="028956CB" w14:textId="782AC6CD" w:rsidR="00DA32E7" w:rsidRDefault="00803FEA" w:rsidP="00EB3A83">
      <w:pPr>
        <w:spacing w:after="0" w:line="256" w:lineRule="auto"/>
        <w:ind w:left="284"/>
        <w:jc w:val="center"/>
        <w:rPr>
          <w:rFonts w:ascii="Arial" w:hAnsi="Arial" w:cs="Arial"/>
          <w:i/>
          <w:color w:val="993366"/>
          <w:sz w:val="16"/>
          <w:szCs w:val="20"/>
        </w:rPr>
      </w:pPr>
      <w:r>
        <w:rPr>
          <w:rFonts w:ascii="Arial" w:hAnsi="Arial" w:cs="Arial"/>
          <w:i/>
          <w:color w:val="993366"/>
          <w:sz w:val="16"/>
          <w:szCs w:val="20"/>
        </w:rPr>
        <w:t>2016</w:t>
      </w:r>
      <w:r w:rsidR="00633047">
        <w:rPr>
          <w:rFonts w:ascii="Arial" w:hAnsi="Arial" w:cs="Arial"/>
          <w:i/>
          <w:color w:val="993366"/>
          <w:sz w:val="16"/>
          <w:szCs w:val="20"/>
        </w:rPr>
        <w:t xml:space="preserve"> </w:t>
      </w:r>
      <w:r w:rsidR="0050546D">
        <w:rPr>
          <w:rFonts w:ascii="Arial" w:hAnsi="Arial" w:cs="Arial"/>
          <w:i/>
          <w:color w:val="993366"/>
          <w:sz w:val="16"/>
          <w:szCs w:val="20"/>
        </w:rPr>
        <w:t>literature book buyers</w:t>
      </w:r>
    </w:p>
    <w:p w14:paraId="5284B929" w14:textId="77777777" w:rsidR="00633047" w:rsidRDefault="00633047" w:rsidP="00EB3A83">
      <w:pPr>
        <w:spacing w:after="0" w:line="256" w:lineRule="auto"/>
        <w:ind w:left="284"/>
        <w:jc w:val="center"/>
        <w:rPr>
          <w:rFonts w:ascii="Arial" w:hAnsi="Arial" w:cs="Arial"/>
          <w:i/>
          <w:sz w:val="16"/>
          <w:szCs w:val="20"/>
        </w:rPr>
      </w:pPr>
    </w:p>
    <w:p w14:paraId="3398FF9E" w14:textId="20577C84" w:rsidR="00EB3A83" w:rsidRDefault="00EB3A83" w:rsidP="00EB3A83">
      <w:pPr>
        <w:spacing w:after="0"/>
        <w:jc w:val="both"/>
        <w:rPr>
          <w:rFonts w:ascii="Arial" w:hAnsi="Arial" w:cs="Arial"/>
          <w:color w:val="993366"/>
          <w:sz w:val="20"/>
          <w:szCs w:val="20"/>
        </w:rPr>
      </w:pPr>
      <w:r w:rsidRPr="005D0F49">
        <w:rPr>
          <w:rFonts w:ascii="Arial" w:hAnsi="Arial" w:cs="Arial"/>
          <w:b/>
          <w:color w:val="993366"/>
          <w:sz w:val="20"/>
          <w:szCs w:val="20"/>
        </w:rPr>
        <w:t>Table 3.</w:t>
      </w:r>
      <w:r w:rsidR="00BC0275">
        <w:rPr>
          <w:rFonts w:ascii="Arial" w:hAnsi="Arial" w:cs="Arial"/>
          <w:b/>
          <w:color w:val="993366"/>
          <w:sz w:val="20"/>
          <w:szCs w:val="20"/>
        </w:rPr>
        <w:t>6</w:t>
      </w:r>
      <w:r w:rsidRPr="005D0F49">
        <w:rPr>
          <w:rFonts w:ascii="Arial" w:hAnsi="Arial" w:cs="Arial"/>
          <w:b/>
          <w:color w:val="993366"/>
          <w:sz w:val="20"/>
          <w:szCs w:val="20"/>
        </w:rPr>
        <w:t>.</w:t>
      </w:r>
      <w:r>
        <w:rPr>
          <w:rFonts w:ascii="Arial" w:hAnsi="Arial" w:cs="Arial"/>
          <w:b/>
          <w:color w:val="993366"/>
          <w:sz w:val="20"/>
          <w:szCs w:val="20"/>
        </w:rPr>
        <w:t>2</w:t>
      </w:r>
      <w:r w:rsidRPr="005D0F49">
        <w:rPr>
          <w:rFonts w:ascii="Arial" w:hAnsi="Arial" w:cs="Arial"/>
          <w:b/>
          <w:color w:val="993366"/>
          <w:sz w:val="20"/>
          <w:szCs w:val="20"/>
        </w:rPr>
        <w:t xml:space="preserve"> </w:t>
      </w:r>
      <w:r w:rsidR="0043394B">
        <w:rPr>
          <w:rFonts w:ascii="Arial" w:hAnsi="Arial" w:cs="Arial"/>
          <w:color w:val="993366"/>
          <w:sz w:val="20"/>
          <w:szCs w:val="20"/>
        </w:rPr>
        <w:t xml:space="preserve">Universe </w:t>
      </w:r>
      <w:r>
        <w:rPr>
          <w:rFonts w:ascii="Arial" w:hAnsi="Arial" w:cs="Arial"/>
          <w:color w:val="993366"/>
          <w:sz w:val="20"/>
          <w:szCs w:val="20"/>
        </w:rPr>
        <w:t xml:space="preserve">of </w:t>
      </w:r>
      <w:r w:rsidR="00414773">
        <w:rPr>
          <w:rFonts w:ascii="Arial" w:hAnsi="Arial" w:cs="Arial"/>
          <w:color w:val="993366"/>
          <w:sz w:val="20"/>
          <w:szCs w:val="20"/>
        </w:rPr>
        <w:t>B</w:t>
      </w:r>
      <w:r>
        <w:rPr>
          <w:rFonts w:ascii="Arial" w:hAnsi="Arial" w:cs="Arial"/>
          <w:color w:val="993366"/>
          <w:sz w:val="20"/>
          <w:szCs w:val="20"/>
        </w:rPr>
        <w:t xml:space="preserve">ook </w:t>
      </w:r>
      <w:r w:rsidR="00414773">
        <w:rPr>
          <w:rFonts w:ascii="Arial" w:hAnsi="Arial" w:cs="Arial"/>
          <w:color w:val="993366"/>
          <w:sz w:val="20"/>
          <w:szCs w:val="20"/>
        </w:rPr>
        <w:t>B</w:t>
      </w:r>
      <w:r>
        <w:rPr>
          <w:rFonts w:ascii="Arial" w:hAnsi="Arial" w:cs="Arial"/>
          <w:color w:val="993366"/>
          <w:sz w:val="20"/>
          <w:szCs w:val="20"/>
        </w:rPr>
        <w:t xml:space="preserve">uyers by Literature </w:t>
      </w:r>
      <w:r w:rsidR="00414773">
        <w:rPr>
          <w:rFonts w:ascii="Arial" w:hAnsi="Arial" w:cs="Arial"/>
          <w:color w:val="993366"/>
          <w:sz w:val="20"/>
          <w:szCs w:val="20"/>
        </w:rPr>
        <w:t>T</w:t>
      </w:r>
      <w:r>
        <w:rPr>
          <w:rFonts w:ascii="Arial" w:hAnsi="Arial" w:cs="Arial"/>
          <w:color w:val="993366"/>
          <w:sz w:val="20"/>
          <w:szCs w:val="20"/>
        </w:rPr>
        <w:t>ype</w:t>
      </w:r>
      <w:r w:rsidR="00AC6152">
        <w:rPr>
          <w:rFonts w:ascii="Arial" w:hAnsi="Arial" w:cs="Arial"/>
          <w:color w:val="993366"/>
          <w:sz w:val="20"/>
          <w:szCs w:val="20"/>
        </w:rPr>
        <w:t xml:space="preserve"> in 2016</w:t>
      </w:r>
    </w:p>
    <w:p w14:paraId="709DCE93" w14:textId="77777777" w:rsidR="0043394B" w:rsidRPr="005D0F49" w:rsidRDefault="0043394B" w:rsidP="00EB3A83">
      <w:pPr>
        <w:spacing w:after="0"/>
        <w:jc w:val="both"/>
        <w:rPr>
          <w:rFonts w:ascii="Arial" w:hAnsi="Arial" w:cs="Arial"/>
          <w:color w:val="993366"/>
          <w:sz w:val="20"/>
          <w:szCs w:val="20"/>
        </w:rPr>
      </w:pPr>
    </w:p>
    <w:tbl>
      <w:tblPr>
        <w:tblStyle w:val="LightList"/>
        <w:tblW w:w="2887" w:type="pct"/>
        <w:jc w:val="center"/>
        <w:tblInd w:w="96" w:type="dxa"/>
        <w:tblLook w:val="0620" w:firstRow="1" w:lastRow="0" w:firstColumn="0" w:lastColumn="0" w:noHBand="1" w:noVBand="1"/>
      </w:tblPr>
      <w:tblGrid>
        <w:gridCol w:w="2076"/>
        <w:gridCol w:w="3261"/>
      </w:tblGrid>
      <w:tr w:rsidR="0043394B" w:rsidRPr="005F1589" w14:paraId="3FAB6298" w14:textId="77777777" w:rsidTr="0043394B">
        <w:trPr>
          <w:cnfStyle w:val="100000000000" w:firstRow="1" w:lastRow="0" w:firstColumn="0" w:lastColumn="0" w:oddVBand="0" w:evenVBand="0" w:oddHBand="0" w:evenHBand="0" w:firstRowFirstColumn="0" w:firstRowLastColumn="0" w:lastRowFirstColumn="0" w:lastRowLastColumn="0"/>
          <w:jc w:val="center"/>
        </w:trPr>
        <w:tc>
          <w:tcPr>
            <w:tcW w:w="1945" w:type="pct"/>
            <w:tcBorders>
              <w:top w:val="single" w:sz="4" w:space="0" w:color="auto"/>
              <w:left w:val="single" w:sz="4" w:space="0" w:color="auto"/>
              <w:bottom w:val="single" w:sz="4" w:space="0" w:color="auto"/>
              <w:right w:val="single" w:sz="4" w:space="0" w:color="BFBFBF" w:themeColor="background1" w:themeShade="BF"/>
            </w:tcBorders>
            <w:shd w:val="clear" w:color="auto" w:fill="A6A6A6" w:themeFill="background1" w:themeFillShade="A6"/>
          </w:tcPr>
          <w:p w14:paraId="25DCFB23" w14:textId="5750A1A7" w:rsidR="0043394B" w:rsidRPr="005F1589" w:rsidRDefault="0043394B" w:rsidP="00254544">
            <w:pPr>
              <w:spacing w:after="0"/>
              <w:rPr>
                <w:color w:val="FFFFFF" w:themeColor="background1"/>
                <w:sz w:val="18"/>
                <w:szCs w:val="18"/>
              </w:rPr>
            </w:pPr>
            <w:r>
              <w:rPr>
                <w:color w:val="FFFFFF" w:themeColor="background1"/>
                <w:sz w:val="18"/>
                <w:szCs w:val="18"/>
              </w:rPr>
              <w:t>Literature</w:t>
            </w:r>
            <w:r w:rsidRPr="005F1589">
              <w:rPr>
                <w:color w:val="FFFFFF" w:themeColor="background1"/>
                <w:sz w:val="18"/>
                <w:szCs w:val="18"/>
              </w:rPr>
              <w:t xml:space="preserve"> </w:t>
            </w:r>
            <w:r w:rsidR="0050546D">
              <w:rPr>
                <w:color w:val="FFFFFF" w:themeColor="background1"/>
                <w:sz w:val="18"/>
                <w:szCs w:val="18"/>
              </w:rPr>
              <w:t>t</w:t>
            </w:r>
            <w:r w:rsidR="0050546D" w:rsidRPr="005F1589">
              <w:rPr>
                <w:color w:val="FFFFFF" w:themeColor="background1"/>
                <w:sz w:val="18"/>
                <w:szCs w:val="18"/>
              </w:rPr>
              <w:t>ype</w:t>
            </w:r>
          </w:p>
        </w:tc>
        <w:tc>
          <w:tcPr>
            <w:tcW w:w="3055" w:type="pct"/>
            <w:tcBorders>
              <w:top w:val="single" w:sz="4" w:space="0" w:color="auto"/>
              <w:left w:val="nil"/>
              <w:bottom w:val="single" w:sz="4" w:space="0" w:color="auto"/>
              <w:right w:val="single" w:sz="4" w:space="0" w:color="auto"/>
            </w:tcBorders>
            <w:shd w:val="clear" w:color="auto" w:fill="A6A6A6" w:themeFill="background1" w:themeFillShade="A6"/>
          </w:tcPr>
          <w:p w14:paraId="299B2371" w14:textId="543694A6" w:rsidR="0043394B" w:rsidRPr="005F1589" w:rsidRDefault="00235644" w:rsidP="00254544">
            <w:pPr>
              <w:spacing w:after="0"/>
              <w:jc w:val="center"/>
              <w:rPr>
                <w:i/>
                <w:sz w:val="18"/>
                <w:szCs w:val="18"/>
              </w:rPr>
            </w:pPr>
            <w:r>
              <w:rPr>
                <w:rFonts w:eastAsia="Times New Roman"/>
                <w:color w:val="FFFFFF" w:themeColor="background1"/>
                <w:sz w:val="18"/>
                <w:szCs w:val="18"/>
              </w:rPr>
              <w:t>Number</w:t>
            </w:r>
            <w:r w:rsidR="0043394B" w:rsidRPr="005F1589">
              <w:rPr>
                <w:rFonts w:eastAsia="Times New Roman"/>
                <w:color w:val="FFFFFF" w:themeColor="background1"/>
                <w:sz w:val="18"/>
                <w:szCs w:val="18"/>
              </w:rPr>
              <w:t xml:space="preserve"> of </w:t>
            </w:r>
            <w:r w:rsidR="0050546D">
              <w:rPr>
                <w:rFonts w:eastAsia="Times New Roman"/>
                <w:color w:val="FFFFFF" w:themeColor="background1"/>
                <w:sz w:val="18"/>
                <w:szCs w:val="18"/>
              </w:rPr>
              <w:t>b</w:t>
            </w:r>
            <w:r w:rsidR="0050546D" w:rsidRPr="005F1589">
              <w:rPr>
                <w:rFonts w:eastAsia="Times New Roman"/>
                <w:color w:val="FFFFFF" w:themeColor="background1"/>
                <w:sz w:val="18"/>
                <w:szCs w:val="18"/>
              </w:rPr>
              <w:t xml:space="preserve">ook </w:t>
            </w:r>
            <w:r w:rsidR="0050546D">
              <w:rPr>
                <w:rFonts w:eastAsia="Times New Roman"/>
                <w:color w:val="FFFFFF" w:themeColor="background1"/>
                <w:sz w:val="18"/>
                <w:szCs w:val="18"/>
              </w:rPr>
              <w:t>b</w:t>
            </w:r>
            <w:r w:rsidR="0050546D" w:rsidRPr="005F1589">
              <w:rPr>
                <w:rFonts w:eastAsia="Times New Roman"/>
                <w:color w:val="FFFFFF" w:themeColor="background1"/>
                <w:sz w:val="18"/>
                <w:szCs w:val="18"/>
              </w:rPr>
              <w:t>uyers</w:t>
            </w:r>
          </w:p>
        </w:tc>
      </w:tr>
      <w:tr w:rsidR="0043394B" w:rsidRPr="00F91107" w14:paraId="1FCE5BC6" w14:textId="77777777" w:rsidTr="0043394B">
        <w:trPr>
          <w:jc w:val="center"/>
        </w:trPr>
        <w:tc>
          <w:tcPr>
            <w:tcW w:w="1945" w:type="pct"/>
            <w:tcBorders>
              <w:top w:val="single" w:sz="4" w:space="0" w:color="auto"/>
              <w:left w:val="single" w:sz="4" w:space="0" w:color="auto"/>
              <w:bottom w:val="nil"/>
              <w:right w:val="single" w:sz="4" w:space="0" w:color="BFBFBF" w:themeColor="background1" w:themeShade="BF"/>
            </w:tcBorders>
          </w:tcPr>
          <w:p w14:paraId="2CF23211" w14:textId="4CF19718" w:rsidR="0043394B" w:rsidRPr="00640335" w:rsidRDefault="0043394B" w:rsidP="00254544">
            <w:pPr>
              <w:spacing w:after="0"/>
              <w:rPr>
                <w:sz w:val="18"/>
                <w:szCs w:val="18"/>
              </w:rPr>
            </w:pPr>
            <w:r>
              <w:rPr>
                <w:rFonts w:eastAsia="Times New Roman"/>
                <w:sz w:val="20"/>
                <w:szCs w:val="20"/>
              </w:rPr>
              <w:t xml:space="preserve">Classic </w:t>
            </w:r>
            <w:r w:rsidR="0050546D">
              <w:rPr>
                <w:rFonts w:eastAsia="Times New Roman"/>
                <w:sz w:val="20"/>
                <w:szCs w:val="20"/>
              </w:rPr>
              <w:t>literature</w:t>
            </w:r>
          </w:p>
        </w:tc>
        <w:tc>
          <w:tcPr>
            <w:tcW w:w="3055" w:type="pct"/>
            <w:tcBorders>
              <w:top w:val="single" w:sz="4" w:space="0" w:color="auto"/>
              <w:left w:val="nil"/>
              <w:bottom w:val="nil"/>
              <w:right w:val="single" w:sz="4" w:space="0" w:color="auto"/>
            </w:tcBorders>
          </w:tcPr>
          <w:p w14:paraId="62778FA3" w14:textId="32E6001A" w:rsidR="0043394B" w:rsidRPr="008E4BCA" w:rsidRDefault="0043394B" w:rsidP="00AC6152">
            <w:pPr>
              <w:spacing w:after="0"/>
              <w:jc w:val="center"/>
              <w:rPr>
                <w:sz w:val="18"/>
                <w:szCs w:val="18"/>
              </w:rPr>
            </w:pPr>
            <w:r>
              <w:rPr>
                <w:sz w:val="18"/>
                <w:szCs w:val="18"/>
              </w:rPr>
              <w:t>138</w:t>
            </w:r>
            <w:r w:rsidR="00235644">
              <w:rPr>
                <w:sz w:val="18"/>
                <w:szCs w:val="18"/>
              </w:rPr>
              <w:t>,000</w:t>
            </w:r>
          </w:p>
        </w:tc>
      </w:tr>
      <w:tr w:rsidR="0043394B" w:rsidRPr="00F91107" w14:paraId="603E491E" w14:textId="77777777" w:rsidTr="0043394B">
        <w:trPr>
          <w:jc w:val="center"/>
        </w:trPr>
        <w:tc>
          <w:tcPr>
            <w:tcW w:w="1945" w:type="pct"/>
            <w:tcBorders>
              <w:top w:val="nil"/>
              <w:left w:val="single" w:sz="4" w:space="0" w:color="auto"/>
              <w:bottom w:val="nil"/>
              <w:right w:val="single" w:sz="4" w:space="0" w:color="BFBFBF" w:themeColor="background1" w:themeShade="BF"/>
            </w:tcBorders>
          </w:tcPr>
          <w:p w14:paraId="4AA38290" w14:textId="44270FF6" w:rsidR="0043394B" w:rsidRPr="00640335" w:rsidRDefault="0043394B" w:rsidP="00AC6152">
            <w:pPr>
              <w:spacing w:after="0"/>
              <w:rPr>
                <w:sz w:val="18"/>
                <w:szCs w:val="18"/>
              </w:rPr>
            </w:pPr>
            <w:r>
              <w:rPr>
                <w:rFonts w:eastAsia="Times New Roman"/>
                <w:sz w:val="20"/>
                <w:szCs w:val="20"/>
              </w:rPr>
              <w:t>Children’s</w:t>
            </w:r>
          </w:p>
        </w:tc>
        <w:tc>
          <w:tcPr>
            <w:tcW w:w="3055" w:type="pct"/>
            <w:tcBorders>
              <w:top w:val="nil"/>
              <w:left w:val="nil"/>
              <w:bottom w:val="nil"/>
              <w:right w:val="single" w:sz="4" w:space="0" w:color="auto"/>
            </w:tcBorders>
          </w:tcPr>
          <w:p w14:paraId="7DD49AA9" w14:textId="3C9EB16C" w:rsidR="0043394B" w:rsidRPr="008E4BCA" w:rsidRDefault="0043394B" w:rsidP="00AC6152">
            <w:pPr>
              <w:spacing w:after="0"/>
              <w:jc w:val="center"/>
              <w:rPr>
                <w:sz w:val="18"/>
                <w:szCs w:val="18"/>
              </w:rPr>
            </w:pPr>
            <w:r>
              <w:rPr>
                <w:sz w:val="18"/>
                <w:szCs w:val="18"/>
              </w:rPr>
              <w:t>336</w:t>
            </w:r>
            <w:r w:rsidR="00235644">
              <w:rPr>
                <w:sz w:val="18"/>
                <w:szCs w:val="18"/>
              </w:rPr>
              <w:t>,000</w:t>
            </w:r>
          </w:p>
        </w:tc>
      </w:tr>
      <w:tr w:rsidR="0043394B" w:rsidRPr="00F91107" w14:paraId="01E1D91F" w14:textId="77777777" w:rsidTr="0043394B">
        <w:trPr>
          <w:trHeight w:val="144"/>
          <w:jc w:val="center"/>
        </w:trPr>
        <w:tc>
          <w:tcPr>
            <w:tcW w:w="1945" w:type="pct"/>
            <w:tcBorders>
              <w:top w:val="nil"/>
              <w:left w:val="single" w:sz="4" w:space="0" w:color="auto"/>
              <w:bottom w:val="nil"/>
              <w:right w:val="single" w:sz="4" w:space="0" w:color="BFBFBF" w:themeColor="background1" w:themeShade="BF"/>
            </w:tcBorders>
          </w:tcPr>
          <w:p w14:paraId="5087EA2D" w14:textId="6B3E580C" w:rsidR="0043394B" w:rsidRPr="00640335" w:rsidRDefault="0043394B" w:rsidP="00254544">
            <w:pPr>
              <w:spacing w:after="0"/>
              <w:rPr>
                <w:sz w:val="18"/>
                <w:szCs w:val="18"/>
              </w:rPr>
            </w:pPr>
            <w:r>
              <w:rPr>
                <w:rFonts w:eastAsia="Times New Roman"/>
                <w:sz w:val="20"/>
                <w:szCs w:val="20"/>
              </w:rPr>
              <w:t xml:space="preserve">Other </w:t>
            </w:r>
            <w:r w:rsidR="0050546D">
              <w:rPr>
                <w:rFonts w:eastAsia="Times New Roman"/>
                <w:sz w:val="20"/>
                <w:szCs w:val="20"/>
              </w:rPr>
              <w:t>fiction</w:t>
            </w:r>
          </w:p>
        </w:tc>
        <w:tc>
          <w:tcPr>
            <w:tcW w:w="3055" w:type="pct"/>
            <w:tcBorders>
              <w:top w:val="nil"/>
              <w:left w:val="nil"/>
              <w:bottom w:val="nil"/>
              <w:right w:val="single" w:sz="4" w:space="0" w:color="auto"/>
            </w:tcBorders>
          </w:tcPr>
          <w:p w14:paraId="092F97DE" w14:textId="2F095D1E" w:rsidR="0043394B" w:rsidRPr="008E4BCA" w:rsidRDefault="0043394B" w:rsidP="00AC6152">
            <w:pPr>
              <w:spacing w:after="0"/>
              <w:jc w:val="center"/>
              <w:rPr>
                <w:sz w:val="18"/>
                <w:szCs w:val="18"/>
              </w:rPr>
            </w:pPr>
            <w:r>
              <w:rPr>
                <w:sz w:val="18"/>
                <w:szCs w:val="18"/>
              </w:rPr>
              <w:t>297</w:t>
            </w:r>
            <w:r w:rsidR="00235644">
              <w:rPr>
                <w:sz w:val="18"/>
                <w:szCs w:val="18"/>
              </w:rPr>
              <w:t>,000</w:t>
            </w:r>
          </w:p>
        </w:tc>
      </w:tr>
      <w:tr w:rsidR="0043394B" w:rsidRPr="00F91107" w14:paraId="57C08273" w14:textId="77777777" w:rsidTr="0043394B">
        <w:trPr>
          <w:jc w:val="center"/>
        </w:trPr>
        <w:tc>
          <w:tcPr>
            <w:tcW w:w="1945" w:type="pct"/>
            <w:tcBorders>
              <w:top w:val="nil"/>
              <w:left w:val="single" w:sz="4" w:space="0" w:color="auto"/>
              <w:bottom w:val="single" w:sz="4" w:space="0" w:color="auto"/>
              <w:right w:val="single" w:sz="4" w:space="0" w:color="BFBFBF" w:themeColor="background1" w:themeShade="BF"/>
            </w:tcBorders>
          </w:tcPr>
          <w:p w14:paraId="505339F3" w14:textId="0034EDD9" w:rsidR="0043394B" w:rsidRPr="009F0DA3" w:rsidRDefault="0043394B" w:rsidP="00254544">
            <w:pPr>
              <w:spacing w:after="0"/>
              <w:rPr>
                <w:sz w:val="20"/>
                <w:szCs w:val="20"/>
              </w:rPr>
            </w:pPr>
            <w:r w:rsidRPr="009F0DA3">
              <w:rPr>
                <w:sz w:val="20"/>
                <w:szCs w:val="20"/>
              </w:rPr>
              <w:t xml:space="preserve">Any </w:t>
            </w:r>
            <w:r w:rsidR="0050546D" w:rsidRPr="009F0DA3">
              <w:rPr>
                <w:sz w:val="20"/>
                <w:szCs w:val="20"/>
              </w:rPr>
              <w:t xml:space="preserve">literature </w:t>
            </w:r>
            <w:r w:rsidR="00063279" w:rsidRPr="009F0DA3">
              <w:rPr>
                <w:sz w:val="20"/>
                <w:szCs w:val="20"/>
              </w:rPr>
              <w:t>book</w:t>
            </w:r>
          </w:p>
        </w:tc>
        <w:tc>
          <w:tcPr>
            <w:tcW w:w="3055" w:type="pct"/>
            <w:tcBorders>
              <w:top w:val="nil"/>
              <w:left w:val="nil"/>
              <w:bottom w:val="single" w:sz="4" w:space="0" w:color="auto"/>
              <w:right w:val="single" w:sz="4" w:space="0" w:color="auto"/>
            </w:tcBorders>
          </w:tcPr>
          <w:p w14:paraId="23E30842" w14:textId="15461C6C" w:rsidR="0043394B" w:rsidRPr="008E4BCA" w:rsidRDefault="0043394B" w:rsidP="00AC6152">
            <w:pPr>
              <w:spacing w:after="0"/>
              <w:jc w:val="center"/>
              <w:rPr>
                <w:sz w:val="18"/>
                <w:szCs w:val="18"/>
              </w:rPr>
            </w:pPr>
            <w:r>
              <w:rPr>
                <w:sz w:val="18"/>
                <w:szCs w:val="18"/>
              </w:rPr>
              <w:t>634</w:t>
            </w:r>
            <w:r w:rsidR="00235644">
              <w:rPr>
                <w:sz w:val="18"/>
                <w:szCs w:val="18"/>
              </w:rPr>
              <w:t>,000</w:t>
            </w:r>
          </w:p>
        </w:tc>
      </w:tr>
    </w:tbl>
    <w:p w14:paraId="629A9E39" w14:textId="54B86BFE" w:rsidR="0043394B" w:rsidRDefault="0043394B" w:rsidP="0043394B">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50546D">
        <w:rPr>
          <w:rFonts w:ascii="Arial" w:hAnsi="Arial" w:cs="Arial"/>
          <w:i/>
          <w:color w:val="993366"/>
          <w:sz w:val="16"/>
          <w:szCs w:val="20"/>
        </w:rPr>
        <w:t>base</w:t>
      </w:r>
      <w:r>
        <w:rPr>
          <w:rFonts w:ascii="Arial" w:hAnsi="Arial" w:cs="Arial"/>
          <w:i/>
          <w:color w:val="993366"/>
          <w:sz w:val="16"/>
          <w:szCs w:val="20"/>
        </w:rPr>
        <w:t xml:space="preserve">: </w:t>
      </w:r>
      <w:r w:rsidR="0050546D">
        <w:rPr>
          <w:rFonts w:ascii="Arial" w:hAnsi="Arial" w:cs="Arial"/>
          <w:i/>
          <w:color w:val="993366"/>
          <w:sz w:val="16"/>
          <w:szCs w:val="20"/>
        </w:rPr>
        <w:t>literature-b</w:t>
      </w:r>
      <w:r>
        <w:rPr>
          <w:rFonts w:ascii="Arial" w:hAnsi="Arial" w:cs="Arial"/>
          <w:i/>
          <w:color w:val="993366"/>
          <w:sz w:val="16"/>
          <w:szCs w:val="20"/>
        </w:rPr>
        <w:t xml:space="preserve">ook </w:t>
      </w:r>
      <w:r w:rsidR="0050546D">
        <w:rPr>
          <w:rFonts w:ascii="Arial" w:hAnsi="Arial" w:cs="Arial"/>
          <w:i/>
          <w:color w:val="993366"/>
          <w:sz w:val="16"/>
          <w:szCs w:val="20"/>
        </w:rPr>
        <w:t>buyers</w:t>
      </w:r>
    </w:p>
    <w:p w14:paraId="24B7987A" w14:textId="77777777" w:rsidR="00DA32E7" w:rsidRDefault="00DA32E7" w:rsidP="0043394B">
      <w:pPr>
        <w:spacing w:after="0" w:line="256" w:lineRule="auto"/>
        <w:ind w:left="284"/>
        <w:jc w:val="center"/>
        <w:rPr>
          <w:rFonts w:ascii="Arial" w:hAnsi="Arial" w:cs="Arial"/>
          <w:i/>
          <w:sz w:val="16"/>
          <w:szCs w:val="20"/>
        </w:rPr>
      </w:pPr>
    </w:p>
    <w:p w14:paraId="5EEBB5AA" w14:textId="70055AFB" w:rsidR="007E375F" w:rsidRDefault="00063279" w:rsidP="000F17AB">
      <w:pPr>
        <w:jc w:val="both"/>
        <w:rPr>
          <w:rFonts w:ascii="Arial" w:hAnsi="Arial" w:cs="Arial"/>
          <w:color w:val="auto"/>
          <w:sz w:val="20"/>
          <w:szCs w:val="20"/>
        </w:rPr>
      </w:pPr>
      <w:r w:rsidRPr="005D0F49">
        <w:rPr>
          <w:rFonts w:ascii="Arial" w:hAnsi="Arial" w:cs="Arial"/>
          <w:b/>
          <w:color w:val="993366"/>
          <w:sz w:val="20"/>
          <w:szCs w:val="20"/>
        </w:rPr>
        <w:t>Table 3.</w:t>
      </w:r>
      <w:r w:rsidR="00BC0275">
        <w:rPr>
          <w:rFonts w:ascii="Arial" w:hAnsi="Arial" w:cs="Arial"/>
          <w:b/>
          <w:color w:val="993366"/>
          <w:sz w:val="20"/>
          <w:szCs w:val="20"/>
        </w:rPr>
        <w:t>6</w:t>
      </w:r>
      <w:r w:rsidRPr="005D0F49">
        <w:rPr>
          <w:rFonts w:ascii="Arial" w:hAnsi="Arial" w:cs="Arial"/>
          <w:b/>
          <w:color w:val="993366"/>
          <w:sz w:val="20"/>
          <w:szCs w:val="20"/>
        </w:rPr>
        <w:t>.</w:t>
      </w:r>
      <w:r>
        <w:rPr>
          <w:rFonts w:ascii="Arial" w:hAnsi="Arial" w:cs="Arial"/>
          <w:b/>
          <w:color w:val="993366"/>
          <w:sz w:val="20"/>
          <w:szCs w:val="20"/>
        </w:rPr>
        <w:t>3</w:t>
      </w:r>
      <w:r w:rsidRPr="005D0F49">
        <w:rPr>
          <w:rFonts w:ascii="Arial" w:hAnsi="Arial" w:cs="Arial"/>
          <w:b/>
          <w:color w:val="993366"/>
          <w:sz w:val="20"/>
          <w:szCs w:val="20"/>
        </w:rPr>
        <w:t xml:space="preserve"> </w:t>
      </w:r>
      <w:r w:rsidR="00414773">
        <w:rPr>
          <w:rFonts w:ascii="Arial" w:hAnsi="Arial" w:cs="Arial"/>
          <w:color w:val="993366"/>
          <w:sz w:val="20"/>
          <w:szCs w:val="20"/>
        </w:rPr>
        <w:t xml:space="preserve">Percentage </w:t>
      </w:r>
      <w:r w:rsidR="0007721A">
        <w:rPr>
          <w:rFonts w:ascii="Arial" w:hAnsi="Arial" w:cs="Arial"/>
          <w:color w:val="993366"/>
          <w:sz w:val="20"/>
          <w:szCs w:val="20"/>
        </w:rPr>
        <w:t xml:space="preserve">of </w:t>
      </w:r>
      <w:r w:rsidR="00305A43">
        <w:rPr>
          <w:rFonts w:ascii="Arial" w:hAnsi="Arial" w:cs="Arial"/>
          <w:color w:val="993366"/>
          <w:sz w:val="20"/>
          <w:szCs w:val="20"/>
        </w:rPr>
        <w:t>P</w:t>
      </w:r>
      <w:r w:rsidR="0007721A" w:rsidRPr="0007721A">
        <w:rPr>
          <w:rFonts w:ascii="Arial" w:hAnsi="Arial" w:cs="Arial"/>
          <w:color w:val="993366"/>
          <w:sz w:val="20"/>
          <w:szCs w:val="20"/>
        </w:rPr>
        <w:t xml:space="preserve">opulation </w:t>
      </w:r>
      <w:r w:rsidR="00414773">
        <w:rPr>
          <w:rFonts w:ascii="Arial" w:hAnsi="Arial" w:cs="Arial"/>
          <w:color w:val="993366"/>
          <w:sz w:val="20"/>
          <w:szCs w:val="20"/>
        </w:rPr>
        <w:t>W</w:t>
      </w:r>
      <w:r w:rsidR="0007721A" w:rsidRPr="0007721A">
        <w:rPr>
          <w:rFonts w:ascii="Arial" w:hAnsi="Arial" w:cs="Arial"/>
          <w:color w:val="993366"/>
          <w:sz w:val="20"/>
          <w:szCs w:val="20"/>
        </w:rPr>
        <w:t xml:space="preserve">ho </w:t>
      </w:r>
      <w:r w:rsidR="00305A43">
        <w:rPr>
          <w:rFonts w:ascii="Arial" w:hAnsi="Arial" w:cs="Arial"/>
          <w:color w:val="993366"/>
          <w:sz w:val="20"/>
          <w:szCs w:val="20"/>
        </w:rPr>
        <w:t>B</w:t>
      </w:r>
      <w:r w:rsidR="0007721A" w:rsidRPr="0007721A">
        <w:rPr>
          <w:rFonts w:ascii="Arial" w:hAnsi="Arial" w:cs="Arial"/>
          <w:color w:val="993366"/>
          <w:sz w:val="20"/>
          <w:szCs w:val="20"/>
        </w:rPr>
        <w:t>uy</w:t>
      </w:r>
      <w:r w:rsidR="0007721A">
        <w:rPr>
          <w:rFonts w:ascii="Arial" w:hAnsi="Arial" w:cs="Arial"/>
          <w:b/>
          <w:color w:val="993366"/>
          <w:sz w:val="20"/>
          <w:szCs w:val="20"/>
        </w:rPr>
        <w:t xml:space="preserve"> </w:t>
      </w:r>
      <w:r w:rsidR="00672171">
        <w:rPr>
          <w:rFonts w:ascii="Arial" w:hAnsi="Arial" w:cs="Arial"/>
          <w:color w:val="993366"/>
          <w:sz w:val="20"/>
          <w:szCs w:val="20"/>
        </w:rPr>
        <w:t>A</w:t>
      </w:r>
      <w:r w:rsidR="0007721A" w:rsidRPr="0007721A">
        <w:rPr>
          <w:rFonts w:ascii="Arial" w:hAnsi="Arial" w:cs="Arial"/>
          <w:color w:val="993366"/>
          <w:sz w:val="20"/>
          <w:szCs w:val="20"/>
        </w:rPr>
        <w:t xml:space="preserve">ll </w:t>
      </w:r>
      <w:r w:rsidR="00305A43">
        <w:rPr>
          <w:rFonts w:ascii="Arial" w:hAnsi="Arial" w:cs="Arial"/>
          <w:color w:val="993366"/>
          <w:sz w:val="20"/>
          <w:szCs w:val="20"/>
        </w:rPr>
        <w:t>B</w:t>
      </w:r>
      <w:r w:rsidR="0007721A">
        <w:rPr>
          <w:rFonts w:ascii="Arial" w:hAnsi="Arial" w:cs="Arial"/>
          <w:color w:val="993366"/>
          <w:sz w:val="20"/>
          <w:szCs w:val="20"/>
        </w:rPr>
        <w:t xml:space="preserve">ooks and Literature </w:t>
      </w:r>
      <w:r w:rsidR="00305A43">
        <w:rPr>
          <w:rFonts w:ascii="Arial" w:hAnsi="Arial" w:cs="Arial"/>
          <w:color w:val="993366"/>
          <w:sz w:val="20"/>
          <w:szCs w:val="20"/>
        </w:rPr>
        <w:t>B</w:t>
      </w:r>
      <w:r w:rsidR="0007721A">
        <w:rPr>
          <w:rFonts w:ascii="Arial" w:hAnsi="Arial" w:cs="Arial"/>
          <w:color w:val="993366"/>
          <w:sz w:val="20"/>
          <w:szCs w:val="20"/>
        </w:rPr>
        <w:t xml:space="preserve">ooks by </w:t>
      </w:r>
      <w:r w:rsidR="00305A43">
        <w:rPr>
          <w:rFonts w:ascii="Arial" w:hAnsi="Arial" w:cs="Arial"/>
          <w:color w:val="993366"/>
          <w:sz w:val="20"/>
          <w:szCs w:val="20"/>
        </w:rPr>
        <w:t>B</w:t>
      </w:r>
      <w:r w:rsidR="0007721A">
        <w:rPr>
          <w:rFonts w:ascii="Arial" w:hAnsi="Arial" w:cs="Arial"/>
          <w:color w:val="993366"/>
          <w:sz w:val="20"/>
          <w:szCs w:val="20"/>
        </w:rPr>
        <w:t xml:space="preserve">ook </w:t>
      </w:r>
      <w:r w:rsidR="00305A43">
        <w:rPr>
          <w:rFonts w:ascii="Arial" w:hAnsi="Arial" w:cs="Arial"/>
          <w:color w:val="993366"/>
          <w:sz w:val="20"/>
          <w:szCs w:val="20"/>
        </w:rPr>
        <w:t>T</w:t>
      </w:r>
      <w:r w:rsidR="0007721A">
        <w:rPr>
          <w:rFonts w:ascii="Arial" w:hAnsi="Arial" w:cs="Arial"/>
          <w:color w:val="993366"/>
          <w:sz w:val="20"/>
          <w:szCs w:val="20"/>
        </w:rPr>
        <w:t>ype</w:t>
      </w:r>
      <w:r w:rsidR="00AC6152">
        <w:rPr>
          <w:rFonts w:ascii="Arial" w:hAnsi="Arial" w:cs="Arial"/>
          <w:color w:val="993366"/>
          <w:sz w:val="20"/>
          <w:szCs w:val="20"/>
        </w:rPr>
        <w:t xml:space="preserve"> in 2016</w:t>
      </w:r>
    </w:p>
    <w:tbl>
      <w:tblPr>
        <w:tblStyle w:val="LightList"/>
        <w:tblW w:w="2706" w:type="pct"/>
        <w:jc w:val="center"/>
        <w:tblInd w:w="-497" w:type="dxa"/>
        <w:tblLook w:val="0620" w:firstRow="1" w:lastRow="0" w:firstColumn="0" w:lastColumn="0" w:noHBand="1" w:noVBand="1"/>
      </w:tblPr>
      <w:tblGrid>
        <w:gridCol w:w="2052"/>
        <w:gridCol w:w="1475"/>
        <w:gridCol w:w="1475"/>
      </w:tblGrid>
      <w:tr w:rsidR="004A2A56" w:rsidRPr="00F91107" w14:paraId="3543239E" w14:textId="77777777" w:rsidTr="004A2A56">
        <w:trPr>
          <w:cnfStyle w:val="100000000000" w:firstRow="1" w:lastRow="0" w:firstColumn="0" w:lastColumn="0" w:oddVBand="0" w:evenVBand="0" w:oddHBand="0" w:evenHBand="0" w:firstRowFirstColumn="0" w:firstRowLastColumn="0" w:lastRowFirstColumn="0" w:lastRowLastColumn="0"/>
          <w:trHeight w:val="438"/>
          <w:jc w:val="center"/>
        </w:trPr>
        <w:tc>
          <w:tcPr>
            <w:tcW w:w="2051" w:type="pct"/>
            <w:tcBorders>
              <w:top w:val="single" w:sz="4" w:space="0" w:color="auto"/>
              <w:left w:val="single" w:sz="4" w:space="0" w:color="auto"/>
              <w:bottom w:val="single" w:sz="4" w:space="0" w:color="auto"/>
              <w:right w:val="single" w:sz="4" w:space="0" w:color="BFBFBF" w:themeColor="background1" w:themeShade="BF"/>
            </w:tcBorders>
            <w:shd w:val="clear" w:color="auto" w:fill="A6A6A6" w:themeFill="background1" w:themeFillShade="A6"/>
            <w:vAlign w:val="center"/>
          </w:tcPr>
          <w:p w14:paraId="2425C878" w14:textId="18803F81" w:rsidR="004A2A56" w:rsidRPr="00063279" w:rsidRDefault="004A2A56" w:rsidP="00254544">
            <w:pPr>
              <w:spacing w:after="0"/>
              <w:rPr>
                <w:color w:val="FFFFFF" w:themeColor="background1"/>
                <w:sz w:val="18"/>
                <w:szCs w:val="18"/>
              </w:rPr>
            </w:pPr>
            <w:r w:rsidRPr="00063279">
              <w:rPr>
                <w:color w:val="FFFFFF" w:themeColor="background1"/>
                <w:sz w:val="18"/>
                <w:szCs w:val="18"/>
              </w:rPr>
              <w:t xml:space="preserve">Book </w:t>
            </w:r>
            <w:r w:rsidR="00CD31A3">
              <w:rPr>
                <w:color w:val="FFFFFF" w:themeColor="background1"/>
                <w:sz w:val="18"/>
                <w:szCs w:val="18"/>
              </w:rPr>
              <w:t>t</w:t>
            </w:r>
            <w:r w:rsidR="00CD31A3" w:rsidRPr="00063279">
              <w:rPr>
                <w:color w:val="FFFFFF" w:themeColor="background1"/>
                <w:sz w:val="18"/>
                <w:szCs w:val="18"/>
              </w:rPr>
              <w:t>ype</w:t>
            </w:r>
          </w:p>
        </w:tc>
        <w:tc>
          <w:tcPr>
            <w:tcW w:w="1474" w:type="pct"/>
            <w:tcBorders>
              <w:top w:val="single" w:sz="4" w:space="0" w:color="000000"/>
              <w:left w:val="nil"/>
              <w:bottom w:val="single" w:sz="4" w:space="0" w:color="auto"/>
              <w:right w:val="nil"/>
            </w:tcBorders>
            <w:shd w:val="clear" w:color="auto" w:fill="A6A6A6" w:themeFill="background1" w:themeFillShade="A6"/>
            <w:vAlign w:val="center"/>
          </w:tcPr>
          <w:p w14:paraId="2CBCE05A" w14:textId="039BAD51" w:rsidR="004A2A56" w:rsidRPr="00063279" w:rsidRDefault="004A2A56" w:rsidP="004A2A56">
            <w:pPr>
              <w:spacing w:after="0"/>
              <w:jc w:val="center"/>
              <w:rPr>
                <w:rFonts w:eastAsia="Times New Roman"/>
                <w:color w:val="FFFFFF" w:themeColor="background1"/>
                <w:sz w:val="18"/>
                <w:szCs w:val="18"/>
              </w:rPr>
            </w:pPr>
            <w:r>
              <w:rPr>
                <w:rFonts w:eastAsia="Times New Roman"/>
                <w:color w:val="FFFFFF" w:themeColor="background1"/>
                <w:sz w:val="18"/>
                <w:szCs w:val="18"/>
              </w:rPr>
              <w:t>All books</w:t>
            </w:r>
          </w:p>
        </w:tc>
        <w:tc>
          <w:tcPr>
            <w:tcW w:w="1474" w:type="pct"/>
            <w:tcBorders>
              <w:top w:val="single" w:sz="4" w:space="0" w:color="000000"/>
              <w:left w:val="nil"/>
              <w:bottom w:val="single" w:sz="4" w:space="0" w:color="auto"/>
              <w:right w:val="single" w:sz="4" w:space="0" w:color="auto"/>
            </w:tcBorders>
            <w:shd w:val="clear" w:color="auto" w:fill="A6A6A6" w:themeFill="background1" w:themeFillShade="A6"/>
            <w:vAlign w:val="center"/>
          </w:tcPr>
          <w:p w14:paraId="06102AB5" w14:textId="0B10F622" w:rsidR="004A2A56" w:rsidRPr="00063279" w:rsidRDefault="00305A43" w:rsidP="00063279">
            <w:pPr>
              <w:spacing w:after="0"/>
              <w:jc w:val="center"/>
              <w:rPr>
                <w:i/>
                <w:sz w:val="18"/>
                <w:szCs w:val="18"/>
              </w:rPr>
            </w:pPr>
            <w:r>
              <w:rPr>
                <w:rFonts w:eastAsia="Times New Roman"/>
                <w:color w:val="FFFFFF" w:themeColor="background1"/>
                <w:sz w:val="18"/>
                <w:szCs w:val="18"/>
              </w:rPr>
              <w:t xml:space="preserve">Literature </w:t>
            </w:r>
            <w:r w:rsidR="00CD31A3">
              <w:rPr>
                <w:rFonts w:eastAsia="Times New Roman"/>
                <w:color w:val="FFFFFF" w:themeColor="background1"/>
                <w:sz w:val="18"/>
                <w:szCs w:val="18"/>
              </w:rPr>
              <w:t>b</w:t>
            </w:r>
            <w:r w:rsidR="004A2A56" w:rsidRPr="00063279">
              <w:rPr>
                <w:rFonts w:eastAsia="Times New Roman"/>
                <w:color w:val="FFFFFF" w:themeColor="background1"/>
                <w:sz w:val="18"/>
                <w:szCs w:val="18"/>
              </w:rPr>
              <w:t>ooks</w:t>
            </w:r>
          </w:p>
        </w:tc>
      </w:tr>
      <w:tr w:rsidR="004A2A56" w:rsidRPr="00F91107" w14:paraId="5F27C795" w14:textId="77777777" w:rsidTr="004A2A56">
        <w:trPr>
          <w:jc w:val="center"/>
        </w:trPr>
        <w:tc>
          <w:tcPr>
            <w:tcW w:w="2051" w:type="pct"/>
            <w:tcBorders>
              <w:top w:val="single" w:sz="4" w:space="0" w:color="auto"/>
              <w:left w:val="single" w:sz="4" w:space="0" w:color="auto"/>
              <w:bottom w:val="nil"/>
              <w:right w:val="single" w:sz="4" w:space="0" w:color="BFBFBF" w:themeColor="background1" w:themeShade="BF"/>
            </w:tcBorders>
          </w:tcPr>
          <w:p w14:paraId="6BBA3146" w14:textId="56AF7E37" w:rsidR="004A2A56" w:rsidRPr="00640335" w:rsidRDefault="004A2A56" w:rsidP="00AC6152">
            <w:pPr>
              <w:spacing w:after="0"/>
              <w:rPr>
                <w:sz w:val="18"/>
                <w:szCs w:val="18"/>
              </w:rPr>
            </w:pPr>
            <w:r>
              <w:rPr>
                <w:sz w:val="18"/>
                <w:szCs w:val="18"/>
              </w:rPr>
              <w:t>Hardback</w:t>
            </w:r>
          </w:p>
        </w:tc>
        <w:tc>
          <w:tcPr>
            <w:tcW w:w="1474" w:type="pct"/>
            <w:tcBorders>
              <w:top w:val="single" w:sz="4" w:space="0" w:color="auto"/>
              <w:left w:val="nil"/>
              <w:bottom w:val="nil"/>
              <w:right w:val="nil"/>
            </w:tcBorders>
          </w:tcPr>
          <w:p w14:paraId="0B6AD6BE" w14:textId="694F8285" w:rsidR="004A2A56" w:rsidRPr="008E4BCA" w:rsidRDefault="004A2A56" w:rsidP="00063279">
            <w:pPr>
              <w:spacing w:after="0"/>
              <w:jc w:val="center"/>
              <w:rPr>
                <w:sz w:val="18"/>
                <w:szCs w:val="18"/>
              </w:rPr>
            </w:pPr>
            <w:r>
              <w:rPr>
                <w:sz w:val="18"/>
                <w:szCs w:val="18"/>
              </w:rPr>
              <w:t>19%</w:t>
            </w:r>
          </w:p>
        </w:tc>
        <w:tc>
          <w:tcPr>
            <w:tcW w:w="1474" w:type="pct"/>
            <w:tcBorders>
              <w:top w:val="single" w:sz="4" w:space="0" w:color="auto"/>
              <w:left w:val="nil"/>
              <w:bottom w:val="nil"/>
              <w:right w:val="single" w:sz="4" w:space="0" w:color="auto"/>
            </w:tcBorders>
          </w:tcPr>
          <w:p w14:paraId="05EFE4C3" w14:textId="64F7A466" w:rsidR="004A2A56" w:rsidRPr="008E4BCA" w:rsidRDefault="004A2A56" w:rsidP="00063279">
            <w:pPr>
              <w:spacing w:after="0"/>
              <w:jc w:val="center"/>
              <w:rPr>
                <w:sz w:val="18"/>
                <w:szCs w:val="18"/>
              </w:rPr>
            </w:pPr>
            <w:r w:rsidRPr="008E4BCA">
              <w:rPr>
                <w:sz w:val="18"/>
                <w:szCs w:val="18"/>
              </w:rPr>
              <w:t>6</w:t>
            </w:r>
            <w:r>
              <w:rPr>
                <w:sz w:val="18"/>
                <w:szCs w:val="18"/>
              </w:rPr>
              <w:t>%</w:t>
            </w:r>
          </w:p>
        </w:tc>
      </w:tr>
      <w:tr w:rsidR="004A2A56" w:rsidRPr="00F91107" w14:paraId="1BBA829F" w14:textId="77777777" w:rsidTr="004A2A56">
        <w:trPr>
          <w:jc w:val="center"/>
        </w:trPr>
        <w:tc>
          <w:tcPr>
            <w:tcW w:w="2051" w:type="pct"/>
            <w:tcBorders>
              <w:top w:val="nil"/>
              <w:left w:val="single" w:sz="4" w:space="0" w:color="auto"/>
              <w:bottom w:val="nil"/>
              <w:right w:val="single" w:sz="4" w:space="0" w:color="BFBFBF" w:themeColor="background1" w:themeShade="BF"/>
            </w:tcBorders>
          </w:tcPr>
          <w:p w14:paraId="1420888E" w14:textId="388AAADF" w:rsidR="004A2A56" w:rsidRPr="00640335" w:rsidRDefault="004A2A56" w:rsidP="00AC6152">
            <w:pPr>
              <w:spacing w:after="0"/>
              <w:rPr>
                <w:sz w:val="18"/>
                <w:szCs w:val="18"/>
              </w:rPr>
            </w:pPr>
            <w:r>
              <w:rPr>
                <w:sz w:val="18"/>
                <w:szCs w:val="18"/>
              </w:rPr>
              <w:t>Paperback</w:t>
            </w:r>
          </w:p>
        </w:tc>
        <w:tc>
          <w:tcPr>
            <w:tcW w:w="1474" w:type="pct"/>
            <w:tcBorders>
              <w:top w:val="nil"/>
              <w:left w:val="nil"/>
              <w:bottom w:val="nil"/>
              <w:right w:val="nil"/>
            </w:tcBorders>
          </w:tcPr>
          <w:p w14:paraId="16660336" w14:textId="2A4F108B" w:rsidR="004A2A56" w:rsidRDefault="004A2A56" w:rsidP="00063279">
            <w:pPr>
              <w:spacing w:after="0"/>
              <w:jc w:val="center"/>
              <w:rPr>
                <w:sz w:val="18"/>
                <w:szCs w:val="18"/>
              </w:rPr>
            </w:pPr>
            <w:r>
              <w:rPr>
                <w:sz w:val="18"/>
                <w:szCs w:val="18"/>
              </w:rPr>
              <w:t>34%</w:t>
            </w:r>
          </w:p>
        </w:tc>
        <w:tc>
          <w:tcPr>
            <w:tcW w:w="1474" w:type="pct"/>
            <w:tcBorders>
              <w:top w:val="nil"/>
              <w:left w:val="nil"/>
              <w:bottom w:val="nil"/>
              <w:right w:val="single" w:sz="4" w:space="0" w:color="auto"/>
            </w:tcBorders>
          </w:tcPr>
          <w:p w14:paraId="4EE0A8DA" w14:textId="1CBCE9E7" w:rsidR="004A2A56" w:rsidRPr="008E4BCA" w:rsidRDefault="004A2A56" w:rsidP="00063279">
            <w:pPr>
              <w:spacing w:after="0"/>
              <w:jc w:val="center"/>
              <w:rPr>
                <w:sz w:val="18"/>
                <w:szCs w:val="18"/>
              </w:rPr>
            </w:pPr>
            <w:r>
              <w:rPr>
                <w:sz w:val="18"/>
                <w:szCs w:val="18"/>
              </w:rPr>
              <w:t>13%</w:t>
            </w:r>
          </w:p>
        </w:tc>
      </w:tr>
      <w:tr w:rsidR="004A2A56" w:rsidRPr="00F91107" w14:paraId="377824D8" w14:textId="77777777" w:rsidTr="004A2A56">
        <w:trPr>
          <w:trHeight w:val="144"/>
          <w:jc w:val="center"/>
        </w:trPr>
        <w:tc>
          <w:tcPr>
            <w:tcW w:w="2051" w:type="pct"/>
            <w:tcBorders>
              <w:top w:val="nil"/>
              <w:left w:val="single" w:sz="4" w:space="0" w:color="auto"/>
              <w:bottom w:val="nil"/>
              <w:right w:val="single" w:sz="4" w:space="0" w:color="BFBFBF" w:themeColor="background1" w:themeShade="BF"/>
            </w:tcBorders>
          </w:tcPr>
          <w:p w14:paraId="0F79B127" w14:textId="47C9E893" w:rsidR="004A2A56" w:rsidRPr="00640335" w:rsidRDefault="004A2A56" w:rsidP="00AC6152">
            <w:pPr>
              <w:spacing w:after="0"/>
              <w:rPr>
                <w:sz w:val="18"/>
                <w:szCs w:val="18"/>
              </w:rPr>
            </w:pPr>
            <w:r>
              <w:rPr>
                <w:sz w:val="18"/>
                <w:szCs w:val="18"/>
              </w:rPr>
              <w:t>eBooks</w:t>
            </w:r>
          </w:p>
        </w:tc>
        <w:tc>
          <w:tcPr>
            <w:tcW w:w="1474" w:type="pct"/>
            <w:tcBorders>
              <w:top w:val="nil"/>
              <w:left w:val="nil"/>
              <w:bottom w:val="nil"/>
              <w:right w:val="nil"/>
            </w:tcBorders>
          </w:tcPr>
          <w:p w14:paraId="2A2F4E7B" w14:textId="363A7160" w:rsidR="004A2A56" w:rsidRDefault="004A2A56" w:rsidP="00063279">
            <w:pPr>
              <w:spacing w:after="0"/>
              <w:jc w:val="center"/>
              <w:rPr>
                <w:sz w:val="18"/>
                <w:szCs w:val="18"/>
              </w:rPr>
            </w:pPr>
            <w:r>
              <w:rPr>
                <w:sz w:val="18"/>
                <w:szCs w:val="18"/>
              </w:rPr>
              <w:t>13%</w:t>
            </w:r>
          </w:p>
        </w:tc>
        <w:tc>
          <w:tcPr>
            <w:tcW w:w="1474" w:type="pct"/>
            <w:tcBorders>
              <w:top w:val="nil"/>
              <w:left w:val="nil"/>
              <w:bottom w:val="nil"/>
              <w:right w:val="single" w:sz="4" w:space="0" w:color="auto"/>
            </w:tcBorders>
          </w:tcPr>
          <w:p w14:paraId="3D27B5D9" w14:textId="6295DC3F" w:rsidR="004A2A56" w:rsidRPr="008E4BCA" w:rsidRDefault="004A2A56" w:rsidP="00063279">
            <w:pPr>
              <w:spacing w:after="0"/>
              <w:jc w:val="center"/>
              <w:rPr>
                <w:sz w:val="18"/>
                <w:szCs w:val="18"/>
              </w:rPr>
            </w:pPr>
            <w:r>
              <w:rPr>
                <w:sz w:val="18"/>
                <w:szCs w:val="18"/>
              </w:rPr>
              <w:t>3%</w:t>
            </w:r>
          </w:p>
        </w:tc>
      </w:tr>
      <w:tr w:rsidR="004A2A56" w:rsidRPr="00F91107" w14:paraId="72FE6A94" w14:textId="77777777" w:rsidTr="004A2A56">
        <w:trPr>
          <w:jc w:val="center"/>
        </w:trPr>
        <w:tc>
          <w:tcPr>
            <w:tcW w:w="2051" w:type="pct"/>
            <w:tcBorders>
              <w:top w:val="nil"/>
              <w:left w:val="single" w:sz="4" w:space="0" w:color="auto"/>
              <w:bottom w:val="single" w:sz="4" w:space="0" w:color="auto"/>
              <w:right w:val="single" w:sz="4" w:space="0" w:color="BFBFBF" w:themeColor="background1" w:themeShade="BF"/>
            </w:tcBorders>
          </w:tcPr>
          <w:p w14:paraId="172A323C" w14:textId="1F758D7E" w:rsidR="004A2A56" w:rsidRPr="00640335" w:rsidRDefault="004A2A56" w:rsidP="00AC6152">
            <w:pPr>
              <w:spacing w:after="0"/>
              <w:rPr>
                <w:sz w:val="18"/>
                <w:szCs w:val="18"/>
              </w:rPr>
            </w:pPr>
            <w:r>
              <w:rPr>
                <w:sz w:val="18"/>
                <w:szCs w:val="18"/>
              </w:rPr>
              <w:t>Audiobooks</w:t>
            </w:r>
          </w:p>
        </w:tc>
        <w:tc>
          <w:tcPr>
            <w:tcW w:w="1474" w:type="pct"/>
            <w:tcBorders>
              <w:top w:val="nil"/>
              <w:left w:val="nil"/>
              <w:bottom w:val="single" w:sz="4" w:space="0" w:color="auto"/>
              <w:right w:val="nil"/>
            </w:tcBorders>
          </w:tcPr>
          <w:p w14:paraId="5444F641" w14:textId="7B1C3149" w:rsidR="004A2A56" w:rsidRDefault="004A2A56" w:rsidP="00063279">
            <w:pPr>
              <w:spacing w:after="0"/>
              <w:jc w:val="center"/>
              <w:rPr>
                <w:sz w:val="18"/>
                <w:szCs w:val="18"/>
              </w:rPr>
            </w:pPr>
            <w:r>
              <w:rPr>
                <w:sz w:val="18"/>
                <w:szCs w:val="18"/>
              </w:rPr>
              <w:t>2%</w:t>
            </w:r>
          </w:p>
        </w:tc>
        <w:tc>
          <w:tcPr>
            <w:tcW w:w="1474" w:type="pct"/>
            <w:tcBorders>
              <w:top w:val="nil"/>
              <w:left w:val="nil"/>
              <w:bottom w:val="single" w:sz="4" w:space="0" w:color="auto"/>
              <w:right w:val="single" w:sz="4" w:space="0" w:color="auto"/>
            </w:tcBorders>
          </w:tcPr>
          <w:p w14:paraId="5299D7F3" w14:textId="73E2863E" w:rsidR="004A2A56" w:rsidRPr="008E4BCA" w:rsidRDefault="004A2A56" w:rsidP="00063279">
            <w:pPr>
              <w:spacing w:after="0"/>
              <w:jc w:val="center"/>
              <w:rPr>
                <w:sz w:val="18"/>
                <w:szCs w:val="18"/>
              </w:rPr>
            </w:pPr>
            <w:r>
              <w:rPr>
                <w:sz w:val="18"/>
                <w:szCs w:val="18"/>
              </w:rPr>
              <w:t>1%</w:t>
            </w:r>
          </w:p>
        </w:tc>
      </w:tr>
    </w:tbl>
    <w:p w14:paraId="478F81D5" w14:textId="538FC9FC" w:rsidR="00BD2E58" w:rsidRDefault="00063279" w:rsidP="00453945">
      <w:pPr>
        <w:spacing w:after="0" w:line="256"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CD31A3">
        <w:rPr>
          <w:rFonts w:ascii="Arial" w:hAnsi="Arial" w:cs="Arial"/>
          <w:i/>
          <w:color w:val="993366"/>
          <w:sz w:val="16"/>
          <w:szCs w:val="20"/>
        </w:rPr>
        <w:t>base</w:t>
      </w:r>
      <w:r>
        <w:rPr>
          <w:rFonts w:ascii="Arial" w:hAnsi="Arial" w:cs="Arial"/>
          <w:i/>
          <w:color w:val="993366"/>
          <w:sz w:val="16"/>
          <w:szCs w:val="20"/>
        </w:rPr>
        <w:t xml:space="preserve">: </w:t>
      </w:r>
      <w:r w:rsidR="00CD31A3">
        <w:rPr>
          <w:rFonts w:ascii="Arial" w:hAnsi="Arial" w:cs="Arial"/>
          <w:i/>
          <w:color w:val="993366"/>
          <w:sz w:val="16"/>
          <w:szCs w:val="20"/>
        </w:rPr>
        <w:t>book buyers</w:t>
      </w:r>
      <w:r w:rsidR="00803FEA">
        <w:rPr>
          <w:rFonts w:ascii="Arial" w:hAnsi="Arial" w:cs="Arial"/>
          <w:i/>
          <w:color w:val="993366"/>
          <w:sz w:val="16"/>
          <w:szCs w:val="20"/>
        </w:rPr>
        <w:t xml:space="preserve">, </w:t>
      </w:r>
      <w:r w:rsidR="00CD31A3">
        <w:rPr>
          <w:rFonts w:ascii="Arial" w:hAnsi="Arial" w:cs="Arial"/>
          <w:i/>
          <w:color w:val="993366"/>
          <w:sz w:val="16"/>
          <w:szCs w:val="20"/>
        </w:rPr>
        <w:t>literature book buyers</w:t>
      </w:r>
    </w:p>
    <w:p w14:paraId="62289CDA" w14:textId="77777777" w:rsidR="00803FEA" w:rsidRPr="00826C8F" w:rsidRDefault="00803FEA" w:rsidP="00453945">
      <w:pPr>
        <w:spacing w:after="0" w:line="256" w:lineRule="auto"/>
        <w:ind w:left="284"/>
        <w:jc w:val="center"/>
        <w:rPr>
          <w:rFonts w:ascii="Arial" w:hAnsi="Arial" w:cs="Arial"/>
          <w:i/>
          <w:sz w:val="16"/>
          <w:szCs w:val="20"/>
        </w:rPr>
      </w:pPr>
    </w:p>
    <w:p w14:paraId="34BD1DB6" w14:textId="38C07107" w:rsidR="007E515C" w:rsidRPr="005D0F49" w:rsidRDefault="007E515C" w:rsidP="009F0DA3">
      <w:pPr>
        <w:pStyle w:val="Heading2"/>
        <w:keepNext/>
        <w:ind w:left="709" w:hanging="720"/>
      </w:pPr>
      <w:bookmarkStart w:id="19" w:name="_Toc492375252"/>
      <w:r w:rsidRPr="005D0F49">
        <w:t>3.</w:t>
      </w:r>
      <w:r w:rsidR="00A76803">
        <w:t>7</w:t>
      </w:r>
      <w:r w:rsidR="009304D6">
        <w:tab/>
      </w:r>
      <w:r w:rsidRPr="005D0F49">
        <w:t>Artforms – Opera and Classical Music</w:t>
      </w:r>
      <w:bookmarkEnd w:id="19"/>
    </w:p>
    <w:p w14:paraId="7FC4321D" w14:textId="4D24E7E7" w:rsidR="007E515C" w:rsidRPr="00370239" w:rsidRDefault="007E515C" w:rsidP="007E515C">
      <w:pPr>
        <w:jc w:val="both"/>
        <w:rPr>
          <w:rFonts w:ascii="Arial" w:hAnsi="Arial" w:cs="Arial"/>
          <w:color w:val="auto"/>
          <w:sz w:val="20"/>
          <w:szCs w:val="20"/>
        </w:rPr>
      </w:pPr>
      <w:r w:rsidRPr="00370239">
        <w:rPr>
          <w:rFonts w:ascii="Arial" w:hAnsi="Arial" w:cs="Arial"/>
          <w:color w:val="auto"/>
          <w:sz w:val="20"/>
          <w:szCs w:val="20"/>
        </w:rPr>
        <w:t>58% of opera and classical</w:t>
      </w:r>
      <w:r w:rsidR="00672171">
        <w:rPr>
          <w:rFonts w:ascii="Arial" w:hAnsi="Arial" w:cs="Arial"/>
          <w:color w:val="auto"/>
          <w:sz w:val="20"/>
          <w:szCs w:val="20"/>
        </w:rPr>
        <w:t>-</w:t>
      </w:r>
      <w:r w:rsidRPr="00370239">
        <w:rPr>
          <w:rFonts w:ascii="Arial" w:hAnsi="Arial" w:cs="Arial"/>
          <w:color w:val="auto"/>
          <w:sz w:val="20"/>
          <w:szCs w:val="20"/>
        </w:rPr>
        <w:t xml:space="preserve">music attenders </w:t>
      </w:r>
      <w:r w:rsidR="00442E51">
        <w:rPr>
          <w:rFonts w:ascii="Arial" w:hAnsi="Arial" w:cs="Arial"/>
          <w:color w:val="auto"/>
          <w:sz w:val="20"/>
          <w:szCs w:val="20"/>
        </w:rPr>
        <w:t xml:space="preserve">(see definition in Appendix) </w:t>
      </w:r>
      <w:r w:rsidRPr="00370239">
        <w:rPr>
          <w:rFonts w:ascii="Arial" w:hAnsi="Arial" w:cs="Arial"/>
          <w:color w:val="auto"/>
          <w:sz w:val="20"/>
          <w:szCs w:val="20"/>
        </w:rPr>
        <w:t xml:space="preserve">are women (13% more likely than the average population). A breakdown by gender, age and geographical detail of this group is presented </w:t>
      </w:r>
      <w:r w:rsidR="00672171">
        <w:rPr>
          <w:rFonts w:ascii="Arial" w:hAnsi="Arial" w:cs="Arial"/>
          <w:color w:val="auto"/>
          <w:sz w:val="20"/>
          <w:szCs w:val="20"/>
        </w:rPr>
        <w:t>in</w:t>
      </w:r>
      <w:r w:rsidRPr="00370239">
        <w:rPr>
          <w:rFonts w:ascii="Arial" w:hAnsi="Arial" w:cs="Arial"/>
          <w:color w:val="auto"/>
          <w:sz w:val="20"/>
          <w:szCs w:val="20"/>
        </w:rPr>
        <w:t xml:space="preserve"> Table 3.</w:t>
      </w:r>
      <w:r w:rsidR="006E4A16">
        <w:rPr>
          <w:rFonts w:ascii="Arial" w:hAnsi="Arial" w:cs="Arial"/>
          <w:color w:val="auto"/>
          <w:sz w:val="20"/>
          <w:szCs w:val="20"/>
        </w:rPr>
        <w:t>7</w:t>
      </w:r>
      <w:r w:rsidRPr="00370239">
        <w:rPr>
          <w:rFonts w:ascii="Arial" w:hAnsi="Arial" w:cs="Arial"/>
          <w:color w:val="auto"/>
          <w:sz w:val="20"/>
          <w:szCs w:val="20"/>
        </w:rPr>
        <w:t xml:space="preserve">.1. This shows </w:t>
      </w:r>
      <w:r w:rsidR="00672171">
        <w:rPr>
          <w:rFonts w:ascii="Arial" w:hAnsi="Arial" w:cs="Arial"/>
          <w:color w:val="auto"/>
          <w:sz w:val="20"/>
          <w:szCs w:val="20"/>
        </w:rPr>
        <w:t xml:space="preserve">the </w:t>
      </w:r>
      <w:r w:rsidRPr="00370239">
        <w:rPr>
          <w:rFonts w:ascii="Arial" w:hAnsi="Arial" w:cs="Arial"/>
          <w:color w:val="auto"/>
          <w:sz w:val="20"/>
          <w:szCs w:val="20"/>
        </w:rPr>
        <w:t>younger age group 15</w:t>
      </w:r>
      <w:r w:rsidR="00672171">
        <w:rPr>
          <w:rFonts w:ascii="Arial" w:hAnsi="Arial" w:cs="Arial"/>
          <w:color w:val="auto"/>
          <w:sz w:val="20"/>
          <w:szCs w:val="20"/>
        </w:rPr>
        <w:t>s–</w:t>
      </w:r>
      <w:r w:rsidRPr="00370239">
        <w:rPr>
          <w:rFonts w:ascii="Arial" w:hAnsi="Arial" w:cs="Arial"/>
          <w:color w:val="auto"/>
          <w:sz w:val="20"/>
          <w:szCs w:val="20"/>
        </w:rPr>
        <w:t xml:space="preserve">34s under-index most significantly </w:t>
      </w:r>
      <w:r w:rsidRPr="00370239">
        <w:rPr>
          <w:rFonts w:ascii="Arial" w:hAnsi="Arial" w:cs="Arial"/>
          <w:color w:val="auto"/>
          <w:sz w:val="20"/>
          <w:szCs w:val="20"/>
        </w:rPr>
        <w:lastRenderedPageBreak/>
        <w:t>on attendance</w:t>
      </w:r>
      <w:r w:rsidR="00672171">
        <w:rPr>
          <w:rFonts w:ascii="Arial" w:hAnsi="Arial" w:cs="Arial"/>
          <w:color w:val="auto"/>
          <w:sz w:val="20"/>
          <w:szCs w:val="20"/>
        </w:rPr>
        <w:t>,</w:t>
      </w:r>
      <w:r w:rsidRPr="00370239">
        <w:rPr>
          <w:rFonts w:ascii="Arial" w:hAnsi="Arial" w:cs="Arial"/>
          <w:color w:val="auto"/>
          <w:sz w:val="20"/>
          <w:szCs w:val="20"/>
        </w:rPr>
        <w:t xml:space="preserve"> and older age group 55+ are 29% more likely than the average population to attend </w:t>
      </w:r>
      <w:r w:rsidR="00453945">
        <w:rPr>
          <w:rFonts w:ascii="Arial" w:hAnsi="Arial" w:cs="Arial"/>
          <w:color w:val="auto"/>
          <w:sz w:val="20"/>
          <w:szCs w:val="20"/>
        </w:rPr>
        <w:t>o</w:t>
      </w:r>
      <w:r w:rsidRPr="00370239">
        <w:rPr>
          <w:rFonts w:ascii="Arial" w:hAnsi="Arial" w:cs="Arial"/>
          <w:color w:val="auto"/>
          <w:sz w:val="20"/>
          <w:szCs w:val="20"/>
        </w:rPr>
        <w:t xml:space="preserve">pera and </w:t>
      </w:r>
      <w:r w:rsidR="00453945">
        <w:rPr>
          <w:rFonts w:ascii="Arial" w:hAnsi="Arial" w:cs="Arial"/>
          <w:color w:val="auto"/>
          <w:sz w:val="20"/>
          <w:szCs w:val="20"/>
        </w:rPr>
        <w:t>c</w:t>
      </w:r>
      <w:r w:rsidRPr="00370239">
        <w:rPr>
          <w:rFonts w:ascii="Arial" w:hAnsi="Arial" w:cs="Arial"/>
          <w:color w:val="auto"/>
          <w:sz w:val="20"/>
          <w:szCs w:val="20"/>
        </w:rPr>
        <w:t>lassical</w:t>
      </w:r>
      <w:r w:rsidR="00672171">
        <w:rPr>
          <w:rFonts w:ascii="Arial" w:hAnsi="Arial" w:cs="Arial"/>
          <w:color w:val="auto"/>
          <w:sz w:val="20"/>
          <w:szCs w:val="20"/>
        </w:rPr>
        <w:t>-m</w:t>
      </w:r>
      <w:r w:rsidRPr="00370239">
        <w:rPr>
          <w:rFonts w:ascii="Arial" w:hAnsi="Arial" w:cs="Arial"/>
          <w:color w:val="auto"/>
          <w:sz w:val="20"/>
          <w:szCs w:val="20"/>
        </w:rPr>
        <w:t xml:space="preserve">usic events. In terms of geography Dublin is a key region as </w:t>
      </w:r>
      <w:r w:rsidR="00672171">
        <w:rPr>
          <w:rFonts w:ascii="Arial" w:hAnsi="Arial" w:cs="Arial"/>
          <w:color w:val="auto"/>
          <w:sz w:val="20"/>
          <w:szCs w:val="20"/>
        </w:rPr>
        <w:t>four</w:t>
      </w:r>
      <w:r w:rsidRPr="00370239">
        <w:rPr>
          <w:rFonts w:ascii="Arial" w:hAnsi="Arial" w:cs="Arial"/>
          <w:color w:val="auto"/>
          <w:sz w:val="20"/>
          <w:szCs w:val="20"/>
        </w:rPr>
        <w:t xml:space="preserve"> in </w:t>
      </w:r>
      <w:r w:rsidR="00672171">
        <w:rPr>
          <w:rFonts w:ascii="Arial" w:hAnsi="Arial" w:cs="Arial"/>
          <w:color w:val="auto"/>
          <w:sz w:val="20"/>
          <w:szCs w:val="20"/>
        </w:rPr>
        <w:t>ten</w:t>
      </w:r>
      <w:r w:rsidR="00672171" w:rsidRPr="00370239">
        <w:rPr>
          <w:rFonts w:ascii="Arial" w:hAnsi="Arial" w:cs="Arial"/>
          <w:color w:val="auto"/>
          <w:sz w:val="20"/>
          <w:szCs w:val="20"/>
        </w:rPr>
        <w:t xml:space="preserve"> </w:t>
      </w:r>
      <w:r w:rsidRPr="00370239">
        <w:rPr>
          <w:rFonts w:ascii="Arial" w:hAnsi="Arial" w:cs="Arial"/>
          <w:color w:val="auto"/>
          <w:sz w:val="20"/>
          <w:szCs w:val="20"/>
        </w:rPr>
        <w:t>opera</w:t>
      </w:r>
      <w:r w:rsidR="00672171">
        <w:rPr>
          <w:rFonts w:ascii="Arial" w:hAnsi="Arial" w:cs="Arial"/>
          <w:color w:val="auto"/>
          <w:sz w:val="20"/>
          <w:szCs w:val="20"/>
        </w:rPr>
        <w:t>-</w:t>
      </w:r>
      <w:r w:rsidRPr="00370239">
        <w:rPr>
          <w:rFonts w:ascii="Arial" w:hAnsi="Arial" w:cs="Arial"/>
          <w:color w:val="auto"/>
          <w:sz w:val="20"/>
          <w:szCs w:val="20"/>
        </w:rPr>
        <w:t xml:space="preserve"> and classical</w:t>
      </w:r>
      <w:r w:rsidR="00672171">
        <w:rPr>
          <w:rFonts w:ascii="Arial" w:hAnsi="Arial" w:cs="Arial"/>
          <w:color w:val="auto"/>
          <w:sz w:val="20"/>
          <w:szCs w:val="20"/>
        </w:rPr>
        <w:t>-</w:t>
      </w:r>
      <w:r w:rsidRPr="00370239">
        <w:rPr>
          <w:rFonts w:ascii="Arial" w:hAnsi="Arial" w:cs="Arial"/>
          <w:color w:val="auto"/>
          <w:sz w:val="20"/>
          <w:szCs w:val="20"/>
        </w:rPr>
        <w:t>music</w:t>
      </w:r>
      <w:r w:rsidR="00672171">
        <w:rPr>
          <w:rFonts w:ascii="Arial" w:hAnsi="Arial" w:cs="Arial"/>
          <w:color w:val="auto"/>
          <w:sz w:val="20"/>
          <w:szCs w:val="20"/>
        </w:rPr>
        <w:t>-</w:t>
      </w:r>
      <w:r w:rsidRPr="00370239">
        <w:rPr>
          <w:rFonts w:ascii="Arial" w:hAnsi="Arial" w:cs="Arial"/>
          <w:color w:val="auto"/>
          <w:sz w:val="20"/>
          <w:szCs w:val="20"/>
        </w:rPr>
        <w:t xml:space="preserve">goers are </w:t>
      </w:r>
      <w:r w:rsidR="006E4A16">
        <w:rPr>
          <w:rFonts w:ascii="Arial" w:hAnsi="Arial" w:cs="Arial"/>
          <w:color w:val="auto"/>
          <w:sz w:val="20"/>
          <w:szCs w:val="20"/>
        </w:rPr>
        <w:t>likely to be located there (133% more likely).</w:t>
      </w:r>
    </w:p>
    <w:p w14:paraId="24C385F6" w14:textId="063C46A9" w:rsidR="007E515C" w:rsidRPr="00370239" w:rsidRDefault="007E515C" w:rsidP="007E515C">
      <w:pPr>
        <w:jc w:val="both"/>
        <w:rPr>
          <w:rFonts w:ascii="Arial" w:hAnsi="Arial" w:cs="Arial"/>
          <w:color w:val="auto"/>
          <w:sz w:val="20"/>
          <w:szCs w:val="20"/>
        </w:rPr>
      </w:pPr>
      <w:r w:rsidRPr="00370239">
        <w:rPr>
          <w:rFonts w:ascii="Arial" w:hAnsi="Arial" w:cs="Arial"/>
          <w:color w:val="auto"/>
          <w:sz w:val="20"/>
          <w:szCs w:val="20"/>
        </w:rPr>
        <w:t>A significant 34% of the opera/classical</w:t>
      </w:r>
      <w:r w:rsidR="00672171">
        <w:rPr>
          <w:rFonts w:ascii="Arial" w:hAnsi="Arial" w:cs="Arial"/>
          <w:color w:val="auto"/>
          <w:sz w:val="20"/>
          <w:szCs w:val="20"/>
        </w:rPr>
        <w:t>-</w:t>
      </w:r>
      <w:r w:rsidRPr="00370239">
        <w:rPr>
          <w:rFonts w:ascii="Arial" w:hAnsi="Arial" w:cs="Arial"/>
          <w:color w:val="auto"/>
          <w:sz w:val="20"/>
          <w:szCs w:val="20"/>
        </w:rPr>
        <w:t>music attend</w:t>
      </w:r>
      <w:r w:rsidR="00453945">
        <w:rPr>
          <w:rFonts w:ascii="Arial" w:hAnsi="Arial" w:cs="Arial"/>
          <w:color w:val="auto"/>
          <w:sz w:val="20"/>
          <w:szCs w:val="20"/>
        </w:rPr>
        <w:t>ers indicated they listened to o</w:t>
      </w:r>
      <w:r w:rsidRPr="00370239">
        <w:rPr>
          <w:rFonts w:ascii="Arial" w:hAnsi="Arial" w:cs="Arial"/>
          <w:color w:val="auto"/>
          <w:sz w:val="20"/>
          <w:szCs w:val="20"/>
        </w:rPr>
        <w:t>pera/</w:t>
      </w:r>
      <w:r w:rsidR="00453945">
        <w:rPr>
          <w:rFonts w:ascii="Arial" w:hAnsi="Arial" w:cs="Arial"/>
          <w:color w:val="auto"/>
          <w:sz w:val="20"/>
          <w:szCs w:val="20"/>
        </w:rPr>
        <w:t>c</w:t>
      </w:r>
      <w:r w:rsidRPr="00370239">
        <w:rPr>
          <w:rFonts w:ascii="Arial" w:hAnsi="Arial" w:cs="Arial"/>
          <w:color w:val="auto"/>
          <w:sz w:val="20"/>
          <w:szCs w:val="20"/>
        </w:rPr>
        <w:t>lassical music on the radio, 167% above the average population. In terms of accessing content through other media channels, this is not available in the TGI questionnaire. Instead, we can look at their affinity towards consuming music content on TV and online. A small proportion (15%) watch music program</w:t>
      </w:r>
      <w:r w:rsidR="00B36B6C">
        <w:rPr>
          <w:rFonts w:ascii="Arial" w:hAnsi="Arial" w:cs="Arial"/>
          <w:color w:val="auto"/>
          <w:sz w:val="20"/>
          <w:szCs w:val="20"/>
        </w:rPr>
        <w:t>me</w:t>
      </w:r>
      <w:r w:rsidRPr="00370239">
        <w:rPr>
          <w:rFonts w:ascii="Arial" w:hAnsi="Arial" w:cs="Arial"/>
          <w:color w:val="auto"/>
          <w:sz w:val="20"/>
          <w:szCs w:val="20"/>
        </w:rPr>
        <w:t>s on TV</w:t>
      </w:r>
      <w:r w:rsidR="00B36B6C">
        <w:rPr>
          <w:rFonts w:ascii="Arial" w:hAnsi="Arial" w:cs="Arial"/>
          <w:color w:val="auto"/>
          <w:sz w:val="20"/>
          <w:szCs w:val="20"/>
        </w:rPr>
        <w:t>,</w:t>
      </w:r>
      <w:r w:rsidRPr="00370239">
        <w:rPr>
          <w:rFonts w:ascii="Arial" w:hAnsi="Arial" w:cs="Arial"/>
          <w:color w:val="auto"/>
          <w:sz w:val="20"/>
          <w:szCs w:val="20"/>
        </w:rPr>
        <w:t xml:space="preserve"> </w:t>
      </w:r>
      <w:r w:rsidR="00B36B6C">
        <w:rPr>
          <w:rFonts w:ascii="Arial" w:hAnsi="Arial" w:cs="Arial"/>
          <w:color w:val="auto"/>
          <w:sz w:val="20"/>
          <w:szCs w:val="20"/>
        </w:rPr>
        <w:t>on</w:t>
      </w:r>
      <w:r w:rsidR="00B36B6C" w:rsidRPr="00370239">
        <w:rPr>
          <w:rFonts w:ascii="Arial" w:hAnsi="Arial" w:cs="Arial"/>
          <w:color w:val="auto"/>
          <w:sz w:val="20"/>
          <w:szCs w:val="20"/>
        </w:rPr>
        <w:t xml:space="preserve"> </w:t>
      </w:r>
      <w:r w:rsidRPr="00370239">
        <w:rPr>
          <w:rFonts w:ascii="Arial" w:hAnsi="Arial" w:cs="Arial"/>
          <w:color w:val="auto"/>
          <w:sz w:val="20"/>
          <w:szCs w:val="20"/>
        </w:rPr>
        <w:t>par with the average</w:t>
      </w:r>
      <w:r w:rsidR="00B36B6C">
        <w:rPr>
          <w:rFonts w:ascii="Arial" w:hAnsi="Arial" w:cs="Arial"/>
          <w:color w:val="auto"/>
          <w:sz w:val="20"/>
          <w:szCs w:val="20"/>
        </w:rPr>
        <w:t>,</w:t>
      </w:r>
      <w:r w:rsidRPr="00370239">
        <w:rPr>
          <w:rFonts w:ascii="Arial" w:hAnsi="Arial" w:cs="Arial"/>
          <w:color w:val="auto"/>
          <w:sz w:val="20"/>
          <w:szCs w:val="20"/>
        </w:rPr>
        <w:t xml:space="preserve"> and almost </w:t>
      </w:r>
      <w:r w:rsidR="00B36B6C">
        <w:rPr>
          <w:rFonts w:ascii="Arial" w:hAnsi="Arial" w:cs="Arial"/>
          <w:color w:val="auto"/>
          <w:sz w:val="20"/>
          <w:szCs w:val="20"/>
        </w:rPr>
        <w:t>one in two</w:t>
      </w:r>
      <w:r w:rsidRPr="00370239">
        <w:rPr>
          <w:rFonts w:ascii="Arial" w:hAnsi="Arial" w:cs="Arial"/>
          <w:color w:val="auto"/>
          <w:sz w:val="20"/>
          <w:szCs w:val="20"/>
        </w:rPr>
        <w:t xml:space="preserve"> (46%) tend to listen </w:t>
      </w:r>
      <w:r w:rsidR="00B36B6C">
        <w:rPr>
          <w:rFonts w:ascii="Arial" w:hAnsi="Arial" w:cs="Arial"/>
          <w:color w:val="auto"/>
          <w:sz w:val="20"/>
          <w:szCs w:val="20"/>
        </w:rPr>
        <w:t xml:space="preserve">to </w:t>
      </w:r>
      <w:r w:rsidRPr="00370239">
        <w:rPr>
          <w:rFonts w:ascii="Arial" w:hAnsi="Arial" w:cs="Arial"/>
          <w:color w:val="auto"/>
          <w:sz w:val="20"/>
          <w:szCs w:val="20"/>
        </w:rPr>
        <w:t xml:space="preserve">the radio online. </w:t>
      </w:r>
    </w:p>
    <w:p w14:paraId="738B51AA" w14:textId="2AE27240" w:rsidR="007E375F" w:rsidRPr="0043394B" w:rsidRDefault="007E515C" w:rsidP="007E515C">
      <w:pPr>
        <w:jc w:val="both"/>
        <w:rPr>
          <w:rFonts w:ascii="Arial" w:hAnsi="Arial" w:cs="Arial"/>
          <w:color w:val="auto"/>
          <w:sz w:val="20"/>
          <w:szCs w:val="20"/>
        </w:rPr>
      </w:pPr>
      <w:r w:rsidRPr="00370239">
        <w:rPr>
          <w:rFonts w:ascii="Arial" w:hAnsi="Arial" w:cs="Arial"/>
          <w:color w:val="auto"/>
          <w:sz w:val="20"/>
          <w:szCs w:val="20"/>
        </w:rPr>
        <w:t>Attendance at live events is higher in the Republic of Ireland</w:t>
      </w:r>
      <w:r w:rsidR="006E4A16">
        <w:rPr>
          <w:rFonts w:ascii="Arial" w:hAnsi="Arial" w:cs="Arial"/>
          <w:color w:val="auto"/>
          <w:sz w:val="20"/>
          <w:szCs w:val="20"/>
        </w:rPr>
        <w:t xml:space="preserve"> than elsewhere</w:t>
      </w:r>
      <w:r w:rsidR="00B36B6C">
        <w:rPr>
          <w:rFonts w:ascii="Arial" w:hAnsi="Arial" w:cs="Arial"/>
          <w:color w:val="auto"/>
          <w:sz w:val="20"/>
          <w:szCs w:val="20"/>
        </w:rPr>
        <w:t>:</w:t>
      </w:r>
      <w:r w:rsidRPr="00370239">
        <w:rPr>
          <w:rFonts w:ascii="Arial" w:hAnsi="Arial" w:cs="Arial"/>
          <w:color w:val="auto"/>
          <w:sz w:val="20"/>
          <w:szCs w:val="20"/>
        </w:rPr>
        <w:t xml:space="preserve"> 35% (154% more likely) have been to a</w:t>
      </w:r>
      <w:r w:rsidR="00453945">
        <w:rPr>
          <w:rFonts w:ascii="Arial" w:hAnsi="Arial" w:cs="Arial"/>
          <w:color w:val="auto"/>
          <w:sz w:val="20"/>
          <w:szCs w:val="20"/>
        </w:rPr>
        <w:t>n</w:t>
      </w:r>
      <w:r w:rsidRPr="00370239">
        <w:rPr>
          <w:rFonts w:ascii="Arial" w:hAnsi="Arial" w:cs="Arial"/>
          <w:color w:val="auto"/>
          <w:sz w:val="20"/>
          <w:szCs w:val="20"/>
        </w:rPr>
        <w:t xml:space="preserve"> </w:t>
      </w:r>
      <w:r w:rsidR="00453945">
        <w:rPr>
          <w:rFonts w:ascii="Arial" w:hAnsi="Arial" w:cs="Arial"/>
          <w:color w:val="auto"/>
          <w:sz w:val="20"/>
          <w:szCs w:val="20"/>
        </w:rPr>
        <w:t>opera/classical</w:t>
      </w:r>
      <w:r w:rsidR="00B36B6C">
        <w:rPr>
          <w:rFonts w:ascii="Arial" w:hAnsi="Arial" w:cs="Arial"/>
          <w:color w:val="auto"/>
          <w:sz w:val="20"/>
          <w:szCs w:val="20"/>
        </w:rPr>
        <w:t>-</w:t>
      </w:r>
      <w:r w:rsidR="00453945">
        <w:rPr>
          <w:rFonts w:ascii="Arial" w:hAnsi="Arial" w:cs="Arial"/>
          <w:color w:val="auto"/>
          <w:sz w:val="20"/>
          <w:szCs w:val="20"/>
        </w:rPr>
        <w:t>mu</w:t>
      </w:r>
      <w:r w:rsidRPr="00370239">
        <w:rPr>
          <w:rFonts w:ascii="Arial" w:hAnsi="Arial" w:cs="Arial"/>
          <w:color w:val="auto"/>
          <w:sz w:val="20"/>
          <w:szCs w:val="20"/>
        </w:rPr>
        <w:t xml:space="preserve">sic event in 2016. </w:t>
      </w:r>
      <w:r w:rsidR="00B36B6C">
        <w:rPr>
          <w:rFonts w:ascii="Arial" w:hAnsi="Arial" w:cs="Arial"/>
          <w:color w:val="auto"/>
          <w:sz w:val="20"/>
          <w:szCs w:val="20"/>
        </w:rPr>
        <w:t>A</w:t>
      </w:r>
      <w:r w:rsidRPr="00370239">
        <w:rPr>
          <w:rFonts w:ascii="Arial" w:hAnsi="Arial" w:cs="Arial"/>
          <w:color w:val="auto"/>
          <w:sz w:val="20"/>
          <w:szCs w:val="20"/>
        </w:rPr>
        <w:t xml:space="preserve"> smaller core of respondents (7%) have attended similar events elsewhere in the UK (204% more likely to do so than the general population)</w:t>
      </w:r>
      <w:r w:rsidR="00370239">
        <w:rPr>
          <w:rFonts w:ascii="Arial" w:hAnsi="Arial" w:cs="Arial"/>
          <w:color w:val="auto"/>
          <w:sz w:val="20"/>
          <w:szCs w:val="20"/>
        </w:rPr>
        <w:t>.</w:t>
      </w:r>
    </w:p>
    <w:p w14:paraId="580275CA" w14:textId="4C45D9AA" w:rsidR="007E515C" w:rsidRPr="005D0F49" w:rsidRDefault="007E515C" w:rsidP="007E515C">
      <w:pPr>
        <w:jc w:val="both"/>
        <w:rPr>
          <w:rFonts w:ascii="Arial" w:hAnsi="Arial" w:cs="Arial"/>
          <w:color w:val="993366"/>
          <w:sz w:val="20"/>
          <w:szCs w:val="20"/>
        </w:rPr>
      </w:pPr>
      <w:r w:rsidRPr="005D0F49">
        <w:rPr>
          <w:rFonts w:ascii="Arial" w:hAnsi="Arial" w:cs="Arial"/>
          <w:b/>
          <w:color w:val="993366"/>
          <w:sz w:val="20"/>
          <w:szCs w:val="20"/>
        </w:rPr>
        <w:t>Table 3.</w:t>
      </w:r>
      <w:r w:rsidR="006E4A16">
        <w:rPr>
          <w:rFonts w:ascii="Arial" w:hAnsi="Arial" w:cs="Arial"/>
          <w:b/>
          <w:color w:val="993366"/>
          <w:sz w:val="20"/>
          <w:szCs w:val="20"/>
        </w:rPr>
        <w:t>7</w:t>
      </w:r>
      <w:r w:rsidRPr="005D0F49">
        <w:rPr>
          <w:rFonts w:ascii="Arial" w:hAnsi="Arial" w:cs="Arial"/>
          <w:b/>
          <w:color w:val="993366"/>
          <w:sz w:val="20"/>
          <w:szCs w:val="20"/>
        </w:rPr>
        <w:t xml:space="preserve">.1 </w:t>
      </w:r>
      <w:r w:rsidRPr="005D0F49">
        <w:rPr>
          <w:rFonts w:ascii="Arial" w:hAnsi="Arial" w:cs="Arial"/>
          <w:color w:val="993366"/>
          <w:sz w:val="20"/>
          <w:szCs w:val="20"/>
        </w:rPr>
        <w:t>Main Demographics of Opera/Classical</w:t>
      </w:r>
      <w:r w:rsidR="00B36B6C">
        <w:rPr>
          <w:rFonts w:ascii="Arial" w:hAnsi="Arial" w:cs="Arial"/>
          <w:color w:val="993366"/>
          <w:sz w:val="20"/>
          <w:szCs w:val="20"/>
        </w:rPr>
        <w:t>-m</w:t>
      </w:r>
      <w:r w:rsidRPr="005D0F49">
        <w:rPr>
          <w:rFonts w:ascii="Arial" w:hAnsi="Arial" w:cs="Arial"/>
          <w:color w:val="993366"/>
          <w:sz w:val="20"/>
          <w:szCs w:val="20"/>
        </w:rPr>
        <w:t xml:space="preserve">usic </w:t>
      </w:r>
      <w:r w:rsidR="00305A43">
        <w:rPr>
          <w:rFonts w:ascii="Arial" w:hAnsi="Arial" w:cs="Arial"/>
          <w:color w:val="993366"/>
          <w:sz w:val="20"/>
          <w:szCs w:val="20"/>
        </w:rPr>
        <w:t>A</w:t>
      </w:r>
      <w:r w:rsidRPr="005D0F49">
        <w:rPr>
          <w:rFonts w:ascii="Arial" w:hAnsi="Arial" w:cs="Arial"/>
          <w:color w:val="993366"/>
          <w:sz w:val="20"/>
          <w:szCs w:val="20"/>
        </w:rPr>
        <w:t>ttenders</w:t>
      </w:r>
    </w:p>
    <w:tbl>
      <w:tblPr>
        <w:tblStyle w:val="LightList"/>
        <w:tblW w:w="3242" w:type="pct"/>
        <w:jc w:val="center"/>
        <w:tblLook w:val="0620" w:firstRow="1" w:lastRow="0" w:firstColumn="0" w:lastColumn="0" w:noHBand="1" w:noVBand="1"/>
      </w:tblPr>
      <w:tblGrid>
        <w:gridCol w:w="1544"/>
        <w:gridCol w:w="1541"/>
        <w:gridCol w:w="654"/>
        <w:gridCol w:w="1344"/>
        <w:gridCol w:w="910"/>
      </w:tblGrid>
      <w:tr w:rsidR="007E515C" w:rsidRPr="00640335" w14:paraId="28289602" w14:textId="77777777" w:rsidTr="00BD2E58">
        <w:trPr>
          <w:cnfStyle w:val="100000000000" w:firstRow="1" w:lastRow="0" w:firstColumn="0" w:lastColumn="0" w:oddVBand="0" w:evenVBand="0" w:oddHBand="0" w:evenHBand="0" w:firstRowFirstColumn="0" w:firstRowLastColumn="0" w:lastRowFirstColumn="0" w:lastRowLastColumn="0"/>
          <w:trHeight w:val="503"/>
          <w:jc w:val="center"/>
        </w:trPr>
        <w:tc>
          <w:tcPr>
            <w:tcW w:w="1287" w:type="pct"/>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tcPr>
          <w:p w14:paraId="716D9F65" w14:textId="77777777" w:rsidR="007E515C" w:rsidRPr="00640335" w:rsidRDefault="007E515C" w:rsidP="007E515C">
            <w:pPr>
              <w:spacing w:after="0"/>
              <w:rPr>
                <w:b w:val="0"/>
                <w:sz w:val="18"/>
                <w:szCs w:val="18"/>
              </w:rPr>
            </w:pPr>
          </w:p>
        </w:tc>
        <w:tc>
          <w:tcPr>
            <w:tcW w:w="1286" w:type="pct"/>
            <w:tcBorders>
              <w:top w:val="single" w:sz="4" w:space="0" w:color="auto"/>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1588DDCE" w14:textId="2EBC357C" w:rsidR="007E515C" w:rsidRPr="00640335" w:rsidRDefault="004A2A56" w:rsidP="00254544">
            <w:pPr>
              <w:spacing w:after="0"/>
              <w:jc w:val="center"/>
              <w:rPr>
                <w:rFonts w:eastAsia="Times New Roman"/>
                <w:sz w:val="18"/>
                <w:szCs w:val="18"/>
              </w:rPr>
            </w:pPr>
            <w:r>
              <w:rPr>
                <w:rFonts w:eastAsia="Times New Roman"/>
                <w:color w:val="FFFFFF" w:themeColor="background1"/>
                <w:sz w:val="18"/>
                <w:szCs w:val="18"/>
              </w:rPr>
              <w:t xml:space="preserve">Irish </w:t>
            </w:r>
            <w:r w:rsidR="00B36B6C">
              <w:rPr>
                <w:rFonts w:eastAsia="Times New Roman"/>
                <w:color w:val="FFFFFF" w:themeColor="background1"/>
                <w:sz w:val="18"/>
                <w:szCs w:val="18"/>
              </w:rPr>
              <w:t>p</w:t>
            </w:r>
            <w:r w:rsidR="00B36B6C" w:rsidRPr="007E515C">
              <w:rPr>
                <w:rFonts w:eastAsia="Times New Roman"/>
                <w:color w:val="FFFFFF" w:themeColor="background1"/>
                <w:sz w:val="18"/>
                <w:szCs w:val="18"/>
              </w:rPr>
              <w:t>opulation</w:t>
            </w:r>
          </w:p>
        </w:tc>
        <w:tc>
          <w:tcPr>
            <w:tcW w:w="546" w:type="pct"/>
            <w:tcBorders>
              <w:top w:val="nil"/>
              <w:left w:val="single" w:sz="4" w:space="0" w:color="auto"/>
              <w:bottom w:val="nil"/>
              <w:right w:val="single" w:sz="4" w:space="0" w:color="auto"/>
            </w:tcBorders>
            <w:shd w:val="clear" w:color="auto" w:fill="FFFFFF" w:themeFill="background1"/>
          </w:tcPr>
          <w:p w14:paraId="3EB1E1E8" w14:textId="77777777" w:rsidR="007E515C" w:rsidRPr="00640335" w:rsidRDefault="007E515C" w:rsidP="007E515C">
            <w:pPr>
              <w:spacing w:after="0"/>
              <w:rPr>
                <w:sz w:val="18"/>
                <w:szCs w:val="18"/>
              </w:rPr>
            </w:pPr>
          </w:p>
        </w:tc>
        <w:tc>
          <w:tcPr>
            <w:tcW w:w="1880" w:type="pct"/>
            <w:gridSpan w:val="2"/>
            <w:tcBorders>
              <w:top w:val="single" w:sz="4" w:space="0" w:color="auto"/>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77483510" w14:textId="18F27178" w:rsidR="007E515C" w:rsidRPr="007E515C" w:rsidRDefault="002365AB" w:rsidP="00254544">
            <w:pPr>
              <w:spacing w:after="0"/>
              <w:jc w:val="center"/>
              <w:rPr>
                <w:color w:val="FFFFFF" w:themeColor="background1"/>
                <w:sz w:val="18"/>
                <w:szCs w:val="18"/>
              </w:rPr>
            </w:pPr>
            <w:r>
              <w:rPr>
                <w:color w:val="FFFFFF" w:themeColor="background1"/>
                <w:sz w:val="18"/>
                <w:szCs w:val="18"/>
              </w:rPr>
              <w:t xml:space="preserve">Opera and </w:t>
            </w:r>
            <w:r w:rsidR="00B36B6C">
              <w:rPr>
                <w:color w:val="FFFFFF" w:themeColor="background1"/>
                <w:sz w:val="18"/>
                <w:szCs w:val="18"/>
              </w:rPr>
              <w:t>c</w:t>
            </w:r>
            <w:r>
              <w:rPr>
                <w:color w:val="FFFFFF" w:themeColor="background1"/>
                <w:sz w:val="18"/>
                <w:szCs w:val="18"/>
              </w:rPr>
              <w:t>lassical</w:t>
            </w:r>
            <w:r w:rsidR="00B36B6C">
              <w:rPr>
                <w:color w:val="FFFFFF" w:themeColor="background1"/>
                <w:sz w:val="18"/>
                <w:szCs w:val="18"/>
              </w:rPr>
              <w:t>-m</w:t>
            </w:r>
            <w:r>
              <w:rPr>
                <w:color w:val="FFFFFF" w:themeColor="background1"/>
                <w:sz w:val="18"/>
                <w:szCs w:val="18"/>
              </w:rPr>
              <w:t xml:space="preserve">usic </w:t>
            </w:r>
            <w:r w:rsidR="00B36B6C">
              <w:rPr>
                <w:color w:val="FFFFFF" w:themeColor="background1"/>
                <w:sz w:val="18"/>
                <w:szCs w:val="18"/>
              </w:rPr>
              <w:t>attenders</w:t>
            </w:r>
          </w:p>
        </w:tc>
      </w:tr>
      <w:tr w:rsidR="00BD2E58" w:rsidRPr="00BD2E58" w14:paraId="6E8B69E8" w14:textId="77777777" w:rsidTr="00BD2E58">
        <w:trPr>
          <w:jc w:val="center"/>
        </w:trPr>
        <w:tc>
          <w:tcPr>
            <w:tcW w:w="1287" w:type="pct"/>
            <w:tcBorders>
              <w:top w:val="single" w:sz="4" w:space="0" w:color="auto"/>
              <w:left w:val="single" w:sz="4" w:space="0" w:color="auto"/>
              <w:bottom w:val="single" w:sz="4" w:space="0" w:color="auto"/>
              <w:right w:val="single" w:sz="4" w:space="0" w:color="BFBFBF" w:themeColor="background1" w:themeShade="BF"/>
            </w:tcBorders>
            <w:shd w:val="clear" w:color="auto" w:fill="A6A6A6" w:themeFill="background1" w:themeFillShade="A6"/>
          </w:tcPr>
          <w:p w14:paraId="380F937C" w14:textId="27F7B614" w:rsidR="00BD2E58" w:rsidRPr="00640335" w:rsidRDefault="00BD2E58" w:rsidP="00254544">
            <w:pPr>
              <w:spacing w:after="0"/>
              <w:rPr>
                <w:color w:val="FFFFFF" w:themeColor="background1"/>
                <w:sz w:val="18"/>
                <w:szCs w:val="18"/>
              </w:rPr>
            </w:pPr>
            <w:r w:rsidRPr="00640335">
              <w:rPr>
                <w:color w:val="FFFFFF" w:themeColor="background1"/>
                <w:sz w:val="18"/>
                <w:szCs w:val="18"/>
              </w:rPr>
              <w:t xml:space="preserve">Target </w:t>
            </w:r>
            <w:r w:rsidR="00B36B6C">
              <w:rPr>
                <w:color w:val="FFFFFF" w:themeColor="background1"/>
                <w:sz w:val="18"/>
                <w:szCs w:val="18"/>
              </w:rPr>
              <w:t>g</w:t>
            </w:r>
            <w:r w:rsidR="00B36B6C" w:rsidRPr="00640335">
              <w:rPr>
                <w:color w:val="FFFFFF" w:themeColor="background1"/>
                <w:sz w:val="18"/>
                <w:szCs w:val="18"/>
              </w:rPr>
              <w:t>roup</w:t>
            </w:r>
          </w:p>
        </w:tc>
        <w:tc>
          <w:tcPr>
            <w:tcW w:w="1286" w:type="pct"/>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6A6A6" w:themeFill="background1" w:themeFillShade="A6"/>
            <w:vAlign w:val="bottom"/>
          </w:tcPr>
          <w:p w14:paraId="4899BDD5" w14:textId="77777777" w:rsidR="00BD2E58" w:rsidRPr="00640335" w:rsidRDefault="00BD2E58" w:rsidP="007E515C">
            <w:pPr>
              <w:spacing w:after="0"/>
              <w:jc w:val="center"/>
              <w:rPr>
                <w:rFonts w:eastAsia="Times New Roman"/>
                <w:b/>
                <w:color w:val="FFFFFF" w:themeColor="background1"/>
                <w:sz w:val="18"/>
                <w:szCs w:val="18"/>
              </w:rPr>
            </w:pPr>
            <w:r w:rsidRPr="00640335">
              <w:rPr>
                <w:rFonts w:eastAsia="Times New Roman"/>
                <w:b/>
                <w:color w:val="FFFFFF" w:themeColor="background1"/>
                <w:sz w:val="18"/>
                <w:szCs w:val="18"/>
              </w:rPr>
              <w:t>%</w:t>
            </w:r>
          </w:p>
        </w:tc>
        <w:tc>
          <w:tcPr>
            <w:tcW w:w="546" w:type="pct"/>
            <w:tcBorders>
              <w:top w:val="nil"/>
              <w:left w:val="single" w:sz="4" w:space="0" w:color="auto"/>
              <w:bottom w:val="nil"/>
              <w:right w:val="single" w:sz="4" w:space="0" w:color="auto"/>
            </w:tcBorders>
            <w:shd w:val="clear" w:color="auto" w:fill="FFFFFF" w:themeFill="background1"/>
          </w:tcPr>
          <w:p w14:paraId="4D1480A6" w14:textId="77777777" w:rsidR="00BD2E58" w:rsidRPr="00640335" w:rsidRDefault="00BD2E58" w:rsidP="007E515C">
            <w:pPr>
              <w:spacing w:after="0"/>
              <w:rPr>
                <w:sz w:val="18"/>
                <w:szCs w:val="18"/>
              </w:rPr>
            </w:pPr>
          </w:p>
        </w:tc>
        <w:tc>
          <w:tcPr>
            <w:tcW w:w="1121"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6A6A6" w:themeFill="background1" w:themeFillShade="A6"/>
          </w:tcPr>
          <w:p w14:paraId="712C3492" w14:textId="6BD9E872" w:rsidR="00BD2E58" w:rsidRPr="00BD2E58" w:rsidRDefault="00BD2E58" w:rsidP="007E515C">
            <w:pPr>
              <w:spacing w:after="0"/>
              <w:jc w:val="center"/>
              <w:rPr>
                <w:b/>
                <w:color w:val="FFFFFF" w:themeColor="background1"/>
                <w:sz w:val="18"/>
                <w:szCs w:val="18"/>
              </w:rPr>
            </w:pPr>
            <w:r w:rsidRPr="00BD2E58">
              <w:rPr>
                <w:b/>
                <w:color w:val="FFFFFF" w:themeColor="background1"/>
                <w:sz w:val="18"/>
                <w:szCs w:val="18"/>
              </w:rPr>
              <w:t>%</w:t>
            </w:r>
          </w:p>
        </w:tc>
        <w:tc>
          <w:tcPr>
            <w:tcW w:w="759" w:type="pct"/>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6A6A6" w:themeFill="background1" w:themeFillShade="A6"/>
          </w:tcPr>
          <w:p w14:paraId="47E9C730" w14:textId="77777777" w:rsidR="00BD2E58" w:rsidRPr="00BD2E58" w:rsidRDefault="00BD2E58" w:rsidP="007E515C">
            <w:pPr>
              <w:spacing w:after="0"/>
              <w:jc w:val="center"/>
              <w:rPr>
                <w:b/>
                <w:color w:val="FFFFFF" w:themeColor="background1"/>
                <w:sz w:val="18"/>
                <w:szCs w:val="18"/>
              </w:rPr>
            </w:pPr>
            <w:r w:rsidRPr="00BD2E58">
              <w:rPr>
                <w:b/>
                <w:color w:val="FFFFFF" w:themeColor="background1"/>
                <w:sz w:val="18"/>
                <w:szCs w:val="18"/>
              </w:rPr>
              <w:t>Index</w:t>
            </w:r>
          </w:p>
        </w:tc>
      </w:tr>
      <w:tr w:rsidR="00BD2E58" w:rsidRPr="00640335" w14:paraId="53A06103" w14:textId="77777777" w:rsidTr="00BD2E58">
        <w:trPr>
          <w:jc w:val="center"/>
        </w:trPr>
        <w:tc>
          <w:tcPr>
            <w:tcW w:w="1287" w:type="pct"/>
            <w:tcBorders>
              <w:top w:val="single" w:sz="4" w:space="0" w:color="auto"/>
              <w:left w:val="single" w:sz="4" w:space="0" w:color="auto"/>
              <w:bottom w:val="nil"/>
              <w:right w:val="single" w:sz="4" w:space="0" w:color="BFBFBF" w:themeColor="background1" w:themeShade="BF"/>
            </w:tcBorders>
          </w:tcPr>
          <w:p w14:paraId="756AD194" w14:textId="77777777" w:rsidR="00BD2E58" w:rsidRPr="00640335" w:rsidRDefault="00BD2E58" w:rsidP="007E515C">
            <w:pPr>
              <w:spacing w:after="0"/>
              <w:rPr>
                <w:sz w:val="18"/>
                <w:szCs w:val="18"/>
              </w:rPr>
            </w:pPr>
            <w:r w:rsidRPr="00640335">
              <w:rPr>
                <w:sz w:val="18"/>
                <w:szCs w:val="18"/>
              </w:rPr>
              <w:t>Male</w:t>
            </w:r>
          </w:p>
        </w:tc>
        <w:tc>
          <w:tcPr>
            <w:tcW w:w="1286" w:type="pct"/>
            <w:tcBorders>
              <w:top w:val="single" w:sz="4" w:space="0" w:color="auto"/>
              <w:left w:val="single" w:sz="4" w:space="0" w:color="BFBFBF" w:themeColor="background1" w:themeShade="BF"/>
              <w:bottom w:val="nil"/>
              <w:right w:val="single" w:sz="4" w:space="0" w:color="auto"/>
            </w:tcBorders>
            <w:shd w:val="clear" w:color="auto" w:fill="F2F2F2" w:themeFill="background1" w:themeFillShade="F2"/>
          </w:tcPr>
          <w:p w14:paraId="1DF714FA" w14:textId="6510DA8E" w:rsidR="00BD2E58" w:rsidRPr="00640335" w:rsidRDefault="00B36B6C" w:rsidP="009F0DA3">
            <w:pPr>
              <w:spacing w:after="0"/>
              <w:jc w:val="center"/>
              <w:rPr>
                <w:rFonts w:asciiTheme="minorHAnsi" w:eastAsiaTheme="minorHAnsi" w:hAnsiTheme="minorHAnsi" w:cstheme="minorBidi"/>
                <w:sz w:val="18"/>
                <w:szCs w:val="18"/>
                <w:lang w:val="en-GB"/>
              </w:rPr>
            </w:pPr>
            <w:r>
              <w:rPr>
                <w:sz w:val="18"/>
                <w:szCs w:val="18"/>
              </w:rPr>
              <w:t>49</w:t>
            </w:r>
          </w:p>
        </w:tc>
        <w:tc>
          <w:tcPr>
            <w:tcW w:w="546" w:type="pct"/>
            <w:tcBorders>
              <w:top w:val="nil"/>
              <w:left w:val="single" w:sz="4" w:space="0" w:color="auto"/>
              <w:bottom w:val="nil"/>
              <w:right w:val="single" w:sz="4" w:space="0" w:color="auto"/>
            </w:tcBorders>
            <w:shd w:val="clear" w:color="auto" w:fill="FFFFFF" w:themeFill="background1"/>
          </w:tcPr>
          <w:p w14:paraId="2AEC7830" w14:textId="77777777" w:rsidR="00BD2E58" w:rsidRPr="00640335" w:rsidRDefault="00BD2E58" w:rsidP="007E515C">
            <w:pPr>
              <w:spacing w:after="0"/>
              <w:rPr>
                <w:sz w:val="18"/>
                <w:szCs w:val="18"/>
              </w:rPr>
            </w:pPr>
          </w:p>
        </w:tc>
        <w:tc>
          <w:tcPr>
            <w:tcW w:w="1121" w:type="pct"/>
            <w:tcBorders>
              <w:top w:val="single" w:sz="4" w:space="0" w:color="auto"/>
              <w:left w:val="single" w:sz="4" w:space="0" w:color="BFBFBF" w:themeColor="background1" w:themeShade="BF"/>
              <w:right w:val="single" w:sz="4" w:space="0" w:color="BFBFBF" w:themeColor="background1" w:themeShade="BF"/>
            </w:tcBorders>
            <w:shd w:val="clear" w:color="auto" w:fill="FFFFFF" w:themeFill="background1"/>
          </w:tcPr>
          <w:p w14:paraId="0EF41DDA" w14:textId="77777777" w:rsidR="00BD2E58" w:rsidRPr="00640335" w:rsidRDefault="00BD2E58" w:rsidP="007E515C">
            <w:pPr>
              <w:spacing w:after="0"/>
              <w:jc w:val="center"/>
              <w:rPr>
                <w:sz w:val="18"/>
                <w:szCs w:val="18"/>
              </w:rPr>
            </w:pPr>
            <w:r w:rsidRPr="00640335">
              <w:rPr>
                <w:sz w:val="18"/>
                <w:szCs w:val="18"/>
              </w:rPr>
              <w:t>42</w:t>
            </w:r>
          </w:p>
        </w:tc>
        <w:tc>
          <w:tcPr>
            <w:tcW w:w="759" w:type="pct"/>
            <w:tcBorders>
              <w:top w:val="single" w:sz="4" w:space="0" w:color="auto"/>
              <w:left w:val="single" w:sz="4" w:space="0" w:color="BFBFBF" w:themeColor="background1" w:themeShade="BF"/>
              <w:bottom w:val="nil"/>
              <w:right w:val="single" w:sz="4" w:space="0" w:color="auto"/>
            </w:tcBorders>
            <w:shd w:val="clear" w:color="auto" w:fill="auto"/>
          </w:tcPr>
          <w:p w14:paraId="4629FB74" w14:textId="77777777" w:rsidR="00BD2E58" w:rsidRPr="00640335" w:rsidRDefault="00BD2E58" w:rsidP="007E515C">
            <w:pPr>
              <w:spacing w:after="0"/>
              <w:jc w:val="center"/>
              <w:rPr>
                <w:sz w:val="18"/>
                <w:szCs w:val="18"/>
              </w:rPr>
            </w:pPr>
            <w:r w:rsidRPr="00640335">
              <w:rPr>
                <w:sz w:val="18"/>
                <w:szCs w:val="18"/>
              </w:rPr>
              <w:t>86</w:t>
            </w:r>
          </w:p>
        </w:tc>
      </w:tr>
      <w:tr w:rsidR="00BD2E58" w:rsidRPr="00640335" w14:paraId="4E31712B"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4AB6A20E" w14:textId="77777777" w:rsidR="00BD2E58" w:rsidRPr="00640335" w:rsidRDefault="00BD2E58" w:rsidP="007E515C">
            <w:pPr>
              <w:spacing w:after="0"/>
              <w:rPr>
                <w:sz w:val="18"/>
                <w:szCs w:val="18"/>
              </w:rPr>
            </w:pPr>
            <w:r w:rsidRPr="00640335">
              <w:rPr>
                <w:sz w:val="18"/>
                <w:szCs w:val="18"/>
              </w:rPr>
              <w:t>Female</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5B73D77D" w14:textId="529D69C1" w:rsidR="00BD2E58" w:rsidRPr="00640335" w:rsidRDefault="00B36B6C" w:rsidP="009F0DA3">
            <w:pPr>
              <w:spacing w:after="0"/>
              <w:jc w:val="center"/>
              <w:rPr>
                <w:rFonts w:asciiTheme="minorHAnsi" w:eastAsiaTheme="minorHAnsi" w:hAnsiTheme="minorHAnsi" w:cstheme="minorBidi"/>
                <w:sz w:val="18"/>
                <w:szCs w:val="18"/>
                <w:lang w:val="en-GB"/>
              </w:rPr>
            </w:pPr>
            <w:r>
              <w:rPr>
                <w:sz w:val="18"/>
                <w:szCs w:val="18"/>
              </w:rPr>
              <w:t>51</w:t>
            </w:r>
          </w:p>
        </w:tc>
        <w:tc>
          <w:tcPr>
            <w:tcW w:w="546" w:type="pct"/>
            <w:tcBorders>
              <w:top w:val="nil"/>
              <w:left w:val="single" w:sz="4" w:space="0" w:color="auto"/>
              <w:bottom w:val="nil"/>
              <w:right w:val="single" w:sz="4" w:space="0" w:color="auto"/>
            </w:tcBorders>
            <w:shd w:val="clear" w:color="auto" w:fill="FFFFFF" w:themeFill="background1"/>
          </w:tcPr>
          <w:p w14:paraId="061EBF8A"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54089637" w14:textId="77777777" w:rsidR="00BD2E58" w:rsidRPr="00640335" w:rsidRDefault="00BD2E58" w:rsidP="007E515C">
            <w:pPr>
              <w:spacing w:after="0"/>
              <w:jc w:val="center"/>
              <w:rPr>
                <w:sz w:val="18"/>
                <w:szCs w:val="18"/>
              </w:rPr>
            </w:pPr>
            <w:r w:rsidRPr="00640335">
              <w:rPr>
                <w:sz w:val="18"/>
                <w:szCs w:val="18"/>
              </w:rPr>
              <w:t>58</w:t>
            </w:r>
          </w:p>
        </w:tc>
        <w:tc>
          <w:tcPr>
            <w:tcW w:w="759" w:type="pct"/>
            <w:tcBorders>
              <w:top w:val="nil"/>
              <w:left w:val="single" w:sz="4" w:space="0" w:color="BFBFBF" w:themeColor="background1" w:themeShade="BF"/>
              <w:bottom w:val="nil"/>
              <w:right w:val="single" w:sz="4" w:space="0" w:color="auto"/>
            </w:tcBorders>
            <w:shd w:val="clear" w:color="auto" w:fill="EAA1A4" w:themeFill="accent3" w:themeFillTint="66"/>
          </w:tcPr>
          <w:p w14:paraId="68779239" w14:textId="77777777" w:rsidR="00BD2E58" w:rsidRPr="00640335" w:rsidRDefault="00BD2E58" w:rsidP="007E515C">
            <w:pPr>
              <w:spacing w:after="0"/>
              <w:jc w:val="center"/>
              <w:rPr>
                <w:sz w:val="18"/>
                <w:szCs w:val="18"/>
              </w:rPr>
            </w:pPr>
            <w:r w:rsidRPr="00640335">
              <w:rPr>
                <w:sz w:val="18"/>
                <w:szCs w:val="18"/>
              </w:rPr>
              <w:t>113</w:t>
            </w:r>
          </w:p>
        </w:tc>
      </w:tr>
      <w:tr w:rsidR="00BD2E58" w:rsidRPr="00640335" w14:paraId="760D3F48"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59CF5E01" w14:textId="77777777" w:rsidR="00BD2E58" w:rsidRPr="00640335" w:rsidRDefault="00BD2E58" w:rsidP="007E515C">
            <w:pPr>
              <w:spacing w:after="0"/>
              <w:rPr>
                <w:sz w:val="18"/>
                <w:szCs w:val="18"/>
              </w:rPr>
            </w:pP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03562EF9" w14:textId="77777777" w:rsidR="00BD2E58" w:rsidRPr="00640335" w:rsidRDefault="00BD2E58" w:rsidP="009F0DA3">
            <w:pPr>
              <w:spacing w:after="0"/>
              <w:jc w:val="center"/>
              <w:rPr>
                <w:rFonts w:asciiTheme="minorHAnsi" w:eastAsiaTheme="minorHAnsi" w:hAnsiTheme="minorHAnsi" w:cstheme="minorBidi"/>
                <w:sz w:val="18"/>
                <w:szCs w:val="18"/>
                <w:lang w:val="en-GB"/>
              </w:rPr>
            </w:pPr>
          </w:p>
        </w:tc>
        <w:tc>
          <w:tcPr>
            <w:tcW w:w="546" w:type="pct"/>
            <w:tcBorders>
              <w:top w:val="nil"/>
              <w:left w:val="single" w:sz="4" w:space="0" w:color="auto"/>
              <w:bottom w:val="nil"/>
              <w:right w:val="single" w:sz="4" w:space="0" w:color="auto"/>
            </w:tcBorders>
            <w:shd w:val="clear" w:color="auto" w:fill="FFFFFF" w:themeFill="background1"/>
          </w:tcPr>
          <w:p w14:paraId="1C54BB6F"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4B0AD966" w14:textId="77777777" w:rsidR="00BD2E58" w:rsidRPr="00640335" w:rsidRDefault="00BD2E58" w:rsidP="007E515C">
            <w:pPr>
              <w:spacing w:after="0"/>
              <w:rPr>
                <w:sz w:val="18"/>
                <w:szCs w:val="18"/>
              </w:rPr>
            </w:pPr>
          </w:p>
        </w:tc>
        <w:tc>
          <w:tcPr>
            <w:tcW w:w="759" w:type="pct"/>
            <w:tcBorders>
              <w:top w:val="nil"/>
              <w:left w:val="single" w:sz="4" w:space="0" w:color="BFBFBF" w:themeColor="background1" w:themeShade="BF"/>
              <w:bottom w:val="nil"/>
              <w:right w:val="single" w:sz="4" w:space="0" w:color="auto"/>
            </w:tcBorders>
            <w:shd w:val="clear" w:color="auto" w:fill="auto"/>
          </w:tcPr>
          <w:p w14:paraId="7A42F711" w14:textId="77777777" w:rsidR="00BD2E58" w:rsidRPr="00640335" w:rsidRDefault="00BD2E58" w:rsidP="007E515C">
            <w:pPr>
              <w:spacing w:after="0"/>
              <w:rPr>
                <w:sz w:val="18"/>
                <w:szCs w:val="18"/>
              </w:rPr>
            </w:pPr>
          </w:p>
        </w:tc>
      </w:tr>
      <w:tr w:rsidR="00BD2E58" w:rsidRPr="00640335" w14:paraId="419E65D2"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7541B3F3" w14:textId="7BEEE7BA" w:rsidR="00BD2E58" w:rsidRPr="00640335" w:rsidRDefault="00BD2E58" w:rsidP="007E515C">
            <w:pPr>
              <w:spacing w:after="0"/>
              <w:rPr>
                <w:sz w:val="18"/>
                <w:szCs w:val="18"/>
              </w:rPr>
            </w:pPr>
            <w:r w:rsidRPr="00640335">
              <w:rPr>
                <w:sz w:val="18"/>
                <w:szCs w:val="18"/>
              </w:rPr>
              <w:t>15</w:t>
            </w:r>
            <w:r w:rsidR="00B36B6C">
              <w:rPr>
                <w:sz w:val="18"/>
                <w:szCs w:val="18"/>
              </w:rPr>
              <w:t>–</w:t>
            </w:r>
            <w:r w:rsidRPr="00640335">
              <w:rPr>
                <w:sz w:val="18"/>
                <w:szCs w:val="18"/>
              </w:rPr>
              <w:t>34</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74A168C9" w14:textId="173CC9E0" w:rsidR="00BD2E58" w:rsidRPr="00640335" w:rsidRDefault="00B36B6C" w:rsidP="009F0DA3">
            <w:pPr>
              <w:spacing w:after="0"/>
              <w:jc w:val="center"/>
              <w:rPr>
                <w:rFonts w:asciiTheme="minorHAnsi" w:eastAsiaTheme="minorHAnsi" w:hAnsiTheme="minorHAnsi" w:cstheme="minorBidi"/>
                <w:sz w:val="18"/>
                <w:szCs w:val="18"/>
                <w:lang w:val="en-GB"/>
              </w:rPr>
            </w:pPr>
            <w:r>
              <w:rPr>
                <w:sz w:val="18"/>
                <w:szCs w:val="18"/>
              </w:rPr>
              <w:t>32</w:t>
            </w:r>
          </w:p>
        </w:tc>
        <w:tc>
          <w:tcPr>
            <w:tcW w:w="546" w:type="pct"/>
            <w:tcBorders>
              <w:top w:val="nil"/>
              <w:left w:val="single" w:sz="4" w:space="0" w:color="auto"/>
              <w:bottom w:val="nil"/>
              <w:right w:val="single" w:sz="4" w:space="0" w:color="auto"/>
            </w:tcBorders>
            <w:shd w:val="clear" w:color="auto" w:fill="FFFFFF" w:themeFill="background1"/>
          </w:tcPr>
          <w:p w14:paraId="6F3DDC6E"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325E7447" w14:textId="77777777" w:rsidR="00BD2E58" w:rsidRPr="00640335" w:rsidRDefault="00BD2E58" w:rsidP="007E515C">
            <w:pPr>
              <w:spacing w:after="0"/>
              <w:jc w:val="center"/>
              <w:rPr>
                <w:sz w:val="18"/>
                <w:szCs w:val="18"/>
              </w:rPr>
            </w:pPr>
            <w:r w:rsidRPr="00640335">
              <w:rPr>
                <w:sz w:val="18"/>
                <w:szCs w:val="18"/>
              </w:rPr>
              <w:t>24</w:t>
            </w:r>
          </w:p>
        </w:tc>
        <w:tc>
          <w:tcPr>
            <w:tcW w:w="759" w:type="pct"/>
            <w:tcBorders>
              <w:top w:val="nil"/>
              <w:left w:val="single" w:sz="4" w:space="0" w:color="BFBFBF" w:themeColor="background1" w:themeShade="BF"/>
              <w:bottom w:val="nil"/>
              <w:right w:val="single" w:sz="4" w:space="0" w:color="auto"/>
            </w:tcBorders>
            <w:shd w:val="clear" w:color="auto" w:fill="auto"/>
          </w:tcPr>
          <w:p w14:paraId="6C9F9830" w14:textId="77777777" w:rsidR="00BD2E58" w:rsidRPr="00640335" w:rsidRDefault="00BD2E58" w:rsidP="007E515C">
            <w:pPr>
              <w:spacing w:after="0"/>
              <w:jc w:val="center"/>
              <w:rPr>
                <w:sz w:val="18"/>
                <w:szCs w:val="18"/>
              </w:rPr>
            </w:pPr>
            <w:r w:rsidRPr="00640335">
              <w:rPr>
                <w:sz w:val="18"/>
                <w:szCs w:val="18"/>
              </w:rPr>
              <w:t>74</w:t>
            </w:r>
          </w:p>
        </w:tc>
      </w:tr>
      <w:tr w:rsidR="00BD2E58" w:rsidRPr="00640335" w14:paraId="174FCCE1"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74B4F0D8" w14:textId="1219613B" w:rsidR="00BD2E58" w:rsidRPr="00640335" w:rsidRDefault="00BD2E58" w:rsidP="007E515C">
            <w:pPr>
              <w:spacing w:after="0"/>
              <w:rPr>
                <w:sz w:val="18"/>
                <w:szCs w:val="18"/>
              </w:rPr>
            </w:pPr>
            <w:r w:rsidRPr="00640335">
              <w:rPr>
                <w:sz w:val="18"/>
                <w:szCs w:val="18"/>
              </w:rPr>
              <w:t>35</w:t>
            </w:r>
            <w:r w:rsidR="00B36B6C">
              <w:rPr>
                <w:sz w:val="18"/>
                <w:szCs w:val="18"/>
              </w:rPr>
              <w:t>–</w:t>
            </w:r>
            <w:r w:rsidRPr="00640335">
              <w:rPr>
                <w:sz w:val="18"/>
                <w:szCs w:val="18"/>
              </w:rPr>
              <w:t>54</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5C887A37" w14:textId="72B3D984" w:rsidR="00BD2E58" w:rsidRPr="00640335" w:rsidRDefault="00B36B6C" w:rsidP="009F0DA3">
            <w:pPr>
              <w:spacing w:after="0"/>
              <w:jc w:val="center"/>
              <w:rPr>
                <w:rFonts w:asciiTheme="minorHAnsi" w:eastAsiaTheme="minorHAnsi" w:hAnsiTheme="minorHAnsi" w:cstheme="minorBidi"/>
                <w:sz w:val="18"/>
                <w:szCs w:val="18"/>
                <w:lang w:val="en-GB"/>
              </w:rPr>
            </w:pPr>
            <w:r>
              <w:rPr>
                <w:sz w:val="18"/>
                <w:szCs w:val="18"/>
              </w:rPr>
              <w:t>37</w:t>
            </w:r>
          </w:p>
        </w:tc>
        <w:tc>
          <w:tcPr>
            <w:tcW w:w="546" w:type="pct"/>
            <w:tcBorders>
              <w:top w:val="nil"/>
              <w:left w:val="single" w:sz="4" w:space="0" w:color="auto"/>
              <w:bottom w:val="nil"/>
              <w:right w:val="single" w:sz="4" w:space="0" w:color="auto"/>
            </w:tcBorders>
            <w:shd w:val="clear" w:color="auto" w:fill="FFFFFF" w:themeFill="background1"/>
          </w:tcPr>
          <w:p w14:paraId="7AC57175"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57325162" w14:textId="77777777" w:rsidR="00BD2E58" w:rsidRPr="00640335" w:rsidRDefault="00BD2E58" w:rsidP="007E515C">
            <w:pPr>
              <w:spacing w:after="0"/>
              <w:jc w:val="center"/>
              <w:rPr>
                <w:sz w:val="18"/>
                <w:szCs w:val="18"/>
              </w:rPr>
            </w:pPr>
            <w:r w:rsidRPr="00640335">
              <w:rPr>
                <w:sz w:val="18"/>
                <w:szCs w:val="18"/>
              </w:rPr>
              <w:t>36</w:t>
            </w:r>
          </w:p>
        </w:tc>
        <w:tc>
          <w:tcPr>
            <w:tcW w:w="759" w:type="pct"/>
            <w:tcBorders>
              <w:top w:val="nil"/>
              <w:left w:val="single" w:sz="4" w:space="0" w:color="BFBFBF" w:themeColor="background1" w:themeShade="BF"/>
              <w:bottom w:val="nil"/>
              <w:right w:val="single" w:sz="4" w:space="0" w:color="auto"/>
            </w:tcBorders>
            <w:shd w:val="clear" w:color="auto" w:fill="auto"/>
          </w:tcPr>
          <w:p w14:paraId="406900C8" w14:textId="77777777" w:rsidR="00BD2E58" w:rsidRPr="00640335" w:rsidRDefault="00BD2E58" w:rsidP="007E515C">
            <w:pPr>
              <w:spacing w:after="0"/>
              <w:jc w:val="center"/>
              <w:rPr>
                <w:sz w:val="18"/>
                <w:szCs w:val="18"/>
              </w:rPr>
            </w:pPr>
            <w:r w:rsidRPr="00640335">
              <w:rPr>
                <w:sz w:val="18"/>
                <w:szCs w:val="18"/>
              </w:rPr>
              <w:t>98</w:t>
            </w:r>
          </w:p>
        </w:tc>
      </w:tr>
      <w:tr w:rsidR="00BD2E58" w:rsidRPr="00640335" w14:paraId="5CC8FB75"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6B738D81" w14:textId="77777777" w:rsidR="00BD2E58" w:rsidRPr="00640335" w:rsidRDefault="00BD2E58" w:rsidP="007E515C">
            <w:pPr>
              <w:spacing w:after="0"/>
              <w:rPr>
                <w:sz w:val="18"/>
                <w:szCs w:val="18"/>
              </w:rPr>
            </w:pPr>
            <w:r w:rsidRPr="00640335">
              <w:rPr>
                <w:sz w:val="18"/>
                <w:szCs w:val="18"/>
              </w:rPr>
              <w:t>55+</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4B088FCA" w14:textId="0E0DBC33" w:rsidR="00BD2E58" w:rsidRPr="00640335" w:rsidRDefault="00B36B6C" w:rsidP="009F0DA3">
            <w:pPr>
              <w:spacing w:after="0"/>
              <w:jc w:val="center"/>
              <w:rPr>
                <w:rFonts w:asciiTheme="minorHAnsi" w:eastAsiaTheme="minorHAnsi" w:hAnsiTheme="minorHAnsi" w:cstheme="minorBidi"/>
                <w:sz w:val="18"/>
                <w:szCs w:val="18"/>
                <w:lang w:val="en-GB"/>
              </w:rPr>
            </w:pPr>
            <w:r>
              <w:rPr>
                <w:sz w:val="18"/>
                <w:szCs w:val="18"/>
              </w:rPr>
              <w:t>31</w:t>
            </w:r>
          </w:p>
        </w:tc>
        <w:tc>
          <w:tcPr>
            <w:tcW w:w="546" w:type="pct"/>
            <w:tcBorders>
              <w:top w:val="nil"/>
              <w:left w:val="single" w:sz="4" w:space="0" w:color="auto"/>
              <w:bottom w:val="nil"/>
              <w:right w:val="single" w:sz="4" w:space="0" w:color="auto"/>
            </w:tcBorders>
            <w:shd w:val="clear" w:color="auto" w:fill="FFFFFF" w:themeFill="background1"/>
          </w:tcPr>
          <w:p w14:paraId="228110E0"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4E8C7B10" w14:textId="77777777" w:rsidR="00BD2E58" w:rsidRPr="00640335" w:rsidRDefault="00BD2E58" w:rsidP="007E515C">
            <w:pPr>
              <w:spacing w:after="0"/>
              <w:jc w:val="center"/>
              <w:rPr>
                <w:sz w:val="18"/>
                <w:szCs w:val="18"/>
              </w:rPr>
            </w:pPr>
            <w:r w:rsidRPr="00640335">
              <w:rPr>
                <w:sz w:val="18"/>
                <w:szCs w:val="18"/>
              </w:rPr>
              <w:t>40</w:t>
            </w:r>
          </w:p>
        </w:tc>
        <w:tc>
          <w:tcPr>
            <w:tcW w:w="759" w:type="pct"/>
            <w:tcBorders>
              <w:top w:val="nil"/>
              <w:left w:val="single" w:sz="4" w:space="0" w:color="BFBFBF" w:themeColor="background1" w:themeShade="BF"/>
              <w:bottom w:val="nil"/>
              <w:right w:val="single" w:sz="4" w:space="0" w:color="auto"/>
            </w:tcBorders>
            <w:shd w:val="clear" w:color="auto" w:fill="EAA1A4" w:themeFill="accent3" w:themeFillTint="66"/>
          </w:tcPr>
          <w:p w14:paraId="7E59F996" w14:textId="77777777" w:rsidR="00BD2E58" w:rsidRPr="00640335" w:rsidRDefault="00BD2E58" w:rsidP="007E515C">
            <w:pPr>
              <w:spacing w:after="0"/>
              <w:jc w:val="center"/>
              <w:rPr>
                <w:sz w:val="18"/>
                <w:szCs w:val="18"/>
              </w:rPr>
            </w:pPr>
            <w:r w:rsidRPr="00640335">
              <w:rPr>
                <w:sz w:val="18"/>
                <w:szCs w:val="18"/>
              </w:rPr>
              <w:t>129</w:t>
            </w:r>
          </w:p>
        </w:tc>
      </w:tr>
      <w:tr w:rsidR="00BD2E58" w:rsidRPr="00640335" w14:paraId="2D237900"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25639D09" w14:textId="77777777" w:rsidR="00BD2E58" w:rsidRPr="00640335" w:rsidRDefault="00BD2E58" w:rsidP="007E515C">
            <w:pPr>
              <w:spacing w:after="0"/>
              <w:rPr>
                <w:sz w:val="18"/>
                <w:szCs w:val="18"/>
              </w:rPr>
            </w:pP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798C1A76" w14:textId="77777777" w:rsidR="00BD2E58" w:rsidRPr="00640335" w:rsidRDefault="00BD2E58" w:rsidP="009F0DA3">
            <w:pPr>
              <w:spacing w:after="0"/>
              <w:jc w:val="center"/>
              <w:rPr>
                <w:rFonts w:asciiTheme="minorHAnsi" w:eastAsiaTheme="minorHAnsi" w:hAnsiTheme="minorHAnsi" w:cstheme="minorBidi"/>
                <w:sz w:val="18"/>
                <w:szCs w:val="18"/>
                <w:lang w:val="en-GB"/>
              </w:rPr>
            </w:pPr>
          </w:p>
        </w:tc>
        <w:tc>
          <w:tcPr>
            <w:tcW w:w="546" w:type="pct"/>
            <w:tcBorders>
              <w:top w:val="nil"/>
              <w:left w:val="single" w:sz="4" w:space="0" w:color="auto"/>
              <w:bottom w:val="nil"/>
              <w:right w:val="single" w:sz="4" w:space="0" w:color="auto"/>
            </w:tcBorders>
            <w:shd w:val="clear" w:color="auto" w:fill="FFFFFF" w:themeFill="background1"/>
          </w:tcPr>
          <w:p w14:paraId="0EE029EA"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47AD52C5" w14:textId="77777777" w:rsidR="00BD2E58" w:rsidRPr="00640335" w:rsidRDefault="00BD2E58" w:rsidP="007E515C">
            <w:pPr>
              <w:spacing w:after="0"/>
              <w:rPr>
                <w:sz w:val="18"/>
                <w:szCs w:val="18"/>
              </w:rPr>
            </w:pPr>
          </w:p>
        </w:tc>
        <w:tc>
          <w:tcPr>
            <w:tcW w:w="759" w:type="pct"/>
            <w:tcBorders>
              <w:top w:val="nil"/>
              <w:left w:val="single" w:sz="4" w:space="0" w:color="BFBFBF" w:themeColor="background1" w:themeShade="BF"/>
              <w:bottom w:val="nil"/>
              <w:right w:val="single" w:sz="4" w:space="0" w:color="auto"/>
            </w:tcBorders>
            <w:shd w:val="clear" w:color="auto" w:fill="auto"/>
          </w:tcPr>
          <w:p w14:paraId="5F4D2223" w14:textId="77777777" w:rsidR="00BD2E58" w:rsidRPr="00640335" w:rsidRDefault="00BD2E58" w:rsidP="007E515C">
            <w:pPr>
              <w:spacing w:after="0"/>
              <w:rPr>
                <w:sz w:val="18"/>
                <w:szCs w:val="18"/>
              </w:rPr>
            </w:pPr>
          </w:p>
        </w:tc>
      </w:tr>
      <w:tr w:rsidR="00BD2E58" w:rsidRPr="00640335" w14:paraId="6E93B236"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44E5B823" w14:textId="77777777" w:rsidR="00BD2E58" w:rsidRPr="00640335" w:rsidRDefault="00BD2E58" w:rsidP="007E515C">
            <w:pPr>
              <w:spacing w:after="0"/>
              <w:rPr>
                <w:sz w:val="18"/>
                <w:szCs w:val="18"/>
              </w:rPr>
            </w:pPr>
            <w:r w:rsidRPr="00640335">
              <w:rPr>
                <w:sz w:val="18"/>
                <w:szCs w:val="18"/>
              </w:rPr>
              <w:t>Dublin</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3BD5E6F7" w14:textId="3FF9AABF" w:rsidR="00BD2E58" w:rsidRPr="00640335" w:rsidRDefault="00B36B6C" w:rsidP="009F0DA3">
            <w:pPr>
              <w:spacing w:after="0"/>
              <w:jc w:val="center"/>
              <w:rPr>
                <w:rFonts w:asciiTheme="minorHAnsi" w:eastAsiaTheme="minorHAnsi" w:hAnsiTheme="minorHAnsi" w:cstheme="minorBidi"/>
                <w:sz w:val="18"/>
                <w:szCs w:val="18"/>
                <w:lang w:val="en-GB"/>
              </w:rPr>
            </w:pPr>
            <w:r>
              <w:rPr>
                <w:sz w:val="18"/>
                <w:szCs w:val="18"/>
              </w:rPr>
              <w:t>29</w:t>
            </w:r>
          </w:p>
        </w:tc>
        <w:tc>
          <w:tcPr>
            <w:tcW w:w="546" w:type="pct"/>
            <w:tcBorders>
              <w:top w:val="nil"/>
              <w:left w:val="single" w:sz="4" w:space="0" w:color="auto"/>
              <w:bottom w:val="nil"/>
              <w:right w:val="single" w:sz="4" w:space="0" w:color="auto"/>
            </w:tcBorders>
            <w:shd w:val="clear" w:color="auto" w:fill="FFFFFF" w:themeFill="background1"/>
          </w:tcPr>
          <w:p w14:paraId="180A59D0"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661B2565" w14:textId="77777777" w:rsidR="00BD2E58" w:rsidRPr="00640335" w:rsidRDefault="00BD2E58" w:rsidP="007E515C">
            <w:pPr>
              <w:spacing w:after="0"/>
              <w:jc w:val="center"/>
              <w:rPr>
                <w:sz w:val="18"/>
                <w:szCs w:val="18"/>
              </w:rPr>
            </w:pPr>
            <w:r w:rsidRPr="00640335">
              <w:rPr>
                <w:sz w:val="18"/>
                <w:szCs w:val="18"/>
              </w:rPr>
              <w:t>38</w:t>
            </w:r>
          </w:p>
        </w:tc>
        <w:tc>
          <w:tcPr>
            <w:tcW w:w="759" w:type="pct"/>
            <w:tcBorders>
              <w:top w:val="nil"/>
              <w:left w:val="single" w:sz="4" w:space="0" w:color="BFBFBF" w:themeColor="background1" w:themeShade="BF"/>
              <w:bottom w:val="nil"/>
              <w:right w:val="single" w:sz="4" w:space="0" w:color="auto"/>
            </w:tcBorders>
            <w:shd w:val="clear" w:color="auto" w:fill="EAA1A4" w:themeFill="accent3" w:themeFillTint="66"/>
          </w:tcPr>
          <w:p w14:paraId="3A767C84" w14:textId="77777777" w:rsidR="00BD2E58" w:rsidRPr="00640335" w:rsidRDefault="00BD2E58" w:rsidP="007E515C">
            <w:pPr>
              <w:spacing w:after="0"/>
              <w:jc w:val="center"/>
              <w:rPr>
                <w:sz w:val="18"/>
                <w:szCs w:val="18"/>
              </w:rPr>
            </w:pPr>
            <w:r w:rsidRPr="00640335">
              <w:rPr>
                <w:sz w:val="18"/>
                <w:szCs w:val="18"/>
              </w:rPr>
              <w:t>133</w:t>
            </w:r>
          </w:p>
        </w:tc>
      </w:tr>
      <w:tr w:rsidR="00BD2E58" w:rsidRPr="00640335" w14:paraId="2C9F0F52"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3328AECA" w14:textId="68184065" w:rsidR="00BD2E58" w:rsidRPr="00640335" w:rsidRDefault="00BD2E58" w:rsidP="007E515C">
            <w:pPr>
              <w:spacing w:after="0"/>
              <w:rPr>
                <w:sz w:val="18"/>
                <w:szCs w:val="18"/>
              </w:rPr>
            </w:pPr>
            <w:r w:rsidRPr="00640335">
              <w:rPr>
                <w:sz w:val="18"/>
                <w:szCs w:val="18"/>
              </w:rPr>
              <w:t>North</w:t>
            </w:r>
            <w:r w:rsidR="00B36B6C">
              <w:rPr>
                <w:sz w:val="18"/>
                <w:szCs w:val="18"/>
              </w:rPr>
              <w:t>-w</w:t>
            </w:r>
            <w:r w:rsidRPr="00640335">
              <w:rPr>
                <w:sz w:val="18"/>
                <w:szCs w:val="18"/>
              </w:rPr>
              <w:t>est</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3AC647E3" w14:textId="324333E6" w:rsidR="00BD2E58" w:rsidRPr="00640335" w:rsidRDefault="00BD2E58" w:rsidP="009F0DA3">
            <w:pPr>
              <w:spacing w:after="0"/>
              <w:jc w:val="center"/>
              <w:rPr>
                <w:rFonts w:asciiTheme="minorHAnsi" w:eastAsiaTheme="minorHAnsi" w:hAnsiTheme="minorHAnsi" w:cstheme="minorBidi"/>
                <w:sz w:val="18"/>
                <w:szCs w:val="18"/>
                <w:lang w:val="en-GB"/>
              </w:rPr>
            </w:pPr>
            <w:r w:rsidRPr="00640335">
              <w:rPr>
                <w:sz w:val="18"/>
                <w:szCs w:val="18"/>
              </w:rPr>
              <w:t>9</w:t>
            </w:r>
          </w:p>
        </w:tc>
        <w:tc>
          <w:tcPr>
            <w:tcW w:w="546" w:type="pct"/>
            <w:tcBorders>
              <w:top w:val="nil"/>
              <w:left w:val="single" w:sz="4" w:space="0" w:color="auto"/>
              <w:bottom w:val="nil"/>
              <w:right w:val="single" w:sz="4" w:space="0" w:color="auto"/>
            </w:tcBorders>
            <w:shd w:val="clear" w:color="auto" w:fill="FFFFFF" w:themeFill="background1"/>
          </w:tcPr>
          <w:p w14:paraId="63C09466"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6854118D" w14:textId="77777777" w:rsidR="00BD2E58" w:rsidRPr="00640335" w:rsidRDefault="00BD2E58" w:rsidP="007E515C">
            <w:pPr>
              <w:spacing w:after="0"/>
              <w:jc w:val="center"/>
              <w:rPr>
                <w:sz w:val="18"/>
                <w:szCs w:val="18"/>
              </w:rPr>
            </w:pPr>
            <w:r w:rsidRPr="00640335">
              <w:rPr>
                <w:sz w:val="18"/>
                <w:szCs w:val="18"/>
              </w:rPr>
              <w:t>7</w:t>
            </w:r>
          </w:p>
        </w:tc>
        <w:tc>
          <w:tcPr>
            <w:tcW w:w="759" w:type="pct"/>
            <w:tcBorders>
              <w:top w:val="nil"/>
              <w:left w:val="single" w:sz="4" w:space="0" w:color="BFBFBF" w:themeColor="background1" w:themeShade="BF"/>
              <w:bottom w:val="nil"/>
              <w:right w:val="single" w:sz="4" w:space="0" w:color="auto"/>
            </w:tcBorders>
            <w:shd w:val="clear" w:color="auto" w:fill="auto"/>
          </w:tcPr>
          <w:p w14:paraId="7C32316D" w14:textId="77777777" w:rsidR="00BD2E58" w:rsidRPr="00640335" w:rsidRDefault="00BD2E58" w:rsidP="007E515C">
            <w:pPr>
              <w:spacing w:after="0"/>
              <w:jc w:val="center"/>
              <w:rPr>
                <w:sz w:val="18"/>
                <w:szCs w:val="18"/>
              </w:rPr>
            </w:pPr>
            <w:r w:rsidRPr="00640335">
              <w:rPr>
                <w:sz w:val="18"/>
                <w:szCs w:val="18"/>
              </w:rPr>
              <w:t>74</w:t>
            </w:r>
          </w:p>
        </w:tc>
      </w:tr>
      <w:tr w:rsidR="00BD2E58" w:rsidRPr="00640335" w14:paraId="3C77E8D7"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6D1B85D7" w14:textId="056B48D3" w:rsidR="00BD2E58" w:rsidRPr="00640335" w:rsidRDefault="00BD2E58" w:rsidP="007E515C">
            <w:pPr>
              <w:spacing w:after="0"/>
              <w:rPr>
                <w:sz w:val="18"/>
                <w:szCs w:val="18"/>
              </w:rPr>
            </w:pPr>
            <w:r w:rsidRPr="00640335">
              <w:rPr>
                <w:sz w:val="18"/>
                <w:szCs w:val="18"/>
              </w:rPr>
              <w:t xml:space="preserve">East </w:t>
            </w:r>
            <w:r w:rsidR="00B36B6C">
              <w:rPr>
                <w:sz w:val="18"/>
                <w:szCs w:val="18"/>
              </w:rPr>
              <w:t>c</w:t>
            </w:r>
            <w:r w:rsidRPr="00640335">
              <w:rPr>
                <w:sz w:val="18"/>
                <w:szCs w:val="18"/>
              </w:rPr>
              <w:t>oast</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53EA8D21" w14:textId="572AD219" w:rsidR="00BD2E58" w:rsidRPr="00640335" w:rsidRDefault="00BD2E58" w:rsidP="009F0DA3">
            <w:pPr>
              <w:spacing w:after="0"/>
              <w:jc w:val="center"/>
              <w:rPr>
                <w:rFonts w:asciiTheme="minorHAnsi" w:eastAsiaTheme="minorHAnsi" w:hAnsiTheme="minorHAnsi" w:cstheme="minorBidi"/>
                <w:sz w:val="18"/>
                <w:szCs w:val="18"/>
                <w:lang w:val="en-GB"/>
              </w:rPr>
            </w:pPr>
            <w:r w:rsidRPr="00640335">
              <w:rPr>
                <w:sz w:val="18"/>
                <w:szCs w:val="18"/>
              </w:rPr>
              <w:t>19</w:t>
            </w:r>
          </w:p>
        </w:tc>
        <w:tc>
          <w:tcPr>
            <w:tcW w:w="546" w:type="pct"/>
            <w:tcBorders>
              <w:top w:val="nil"/>
              <w:left w:val="single" w:sz="4" w:space="0" w:color="auto"/>
              <w:bottom w:val="nil"/>
              <w:right w:val="single" w:sz="4" w:space="0" w:color="auto"/>
            </w:tcBorders>
            <w:shd w:val="clear" w:color="auto" w:fill="FFFFFF" w:themeFill="background1"/>
          </w:tcPr>
          <w:p w14:paraId="683506C6"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0B781904" w14:textId="77777777" w:rsidR="00BD2E58" w:rsidRPr="00640335" w:rsidRDefault="00BD2E58" w:rsidP="007E515C">
            <w:pPr>
              <w:spacing w:after="0"/>
              <w:jc w:val="center"/>
              <w:rPr>
                <w:sz w:val="18"/>
                <w:szCs w:val="18"/>
              </w:rPr>
            </w:pPr>
            <w:r w:rsidRPr="00640335">
              <w:rPr>
                <w:sz w:val="18"/>
                <w:szCs w:val="18"/>
              </w:rPr>
              <w:t>17</w:t>
            </w:r>
          </w:p>
        </w:tc>
        <w:tc>
          <w:tcPr>
            <w:tcW w:w="759" w:type="pct"/>
            <w:tcBorders>
              <w:top w:val="nil"/>
              <w:left w:val="single" w:sz="4" w:space="0" w:color="BFBFBF" w:themeColor="background1" w:themeShade="BF"/>
              <w:bottom w:val="nil"/>
              <w:right w:val="single" w:sz="4" w:space="0" w:color="auto"/>
            </w:tcBorders>
            <w:shd w:val="clear" w:color="auto" w:fill="auto"/>
          </w:tcPr>
          <w:p w14:paraId="19646B5F" w14:textId="77777777" w:rsidR="00BD2E58" w:rsidRPr="00640335" w:rsidRDefault="00BD2E58" w:rsidP="007E515C">
            <w:pPr>
              <w:spacing w:after="0"/>
              <w:jc w:val="center"/>
              <w:rPr>
                <w:sz w:val="18"/>
                <w:szCs w:val="18"/>
              </w:rPr>
            </w:pPr>
            <w:r w:rsidRPr="00640335">
              <w:rPr>
                <w:sz w:val="18"/>
                <w:szCs w:val="18"/>
              </w:rPr>
              <w:t>90</w:t>
            </w:r>
          </w:p>
        </w:tc>
      </w:tr>
      <w:tr w:rsidR="00BD2E58" w:rsidRPr="00640335" w14:paraId="7A3019DC"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5F2C44F7" w14:textId="394B51B9" w:rsidR="00BD2E58" w:rsidRPr="00640335" w:rsidRDefault="00BD2E58" w:rsidP="00254544">
            <w:pPr>
              <w:spacing w:after="0"/>
              <w:rPr>
                <w:sz w:val="18"/>
                <w:szCs w:val="18"/>
              </w:rPr>
            </w:pPr>
            <w:r w:rsidRPr="00640335">
              <w:rPr>
                <w:sz w:val="18"/>
                <w:szCs w:val="18"/>
              </w:rPr>
              <w:t>South</w:t>
            </w:r>
            <w:r w:rsidR="00B36B6C">
              <w:rPr>
                <w:sz w:val="18"/>
                <w:szCs w:val="18"/>
              </w:rPr>
              <w:t>-e</w:t>
            </w:r>
            <w:r w:rsidRPr="00640335">
              <w:rPr>
                <w:sz w:val="18"/>
                <w:szCs w:val="18"/>
              </w:rPr>
              <w:t>ast</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405E8ECC" w14:textId="20CAF73B" w:rsidR="00BD2E58" w:rsidRPr="00640335" w:rsidRDefault="00BD2E58" w:rsidP="009F0DA3">
            <w:pPr>
              <w:spacing w:after="0"/>
              <w:jc w:val="center"/>
              <w:rPr>
                <w:rFonts w:asciiTheme="minorHAnsi" w:eastAsiaTheme="minorHAnsi" w:hAnsiTheme="minorHAnsi" w:cstheme="minorBidi"/>
                <w:sz w:val="18"/>
                <w:szCs w:val="18"/>
                <w:lang w:val="en-GB"/>
              </w:rPr>
            </w:pPr>
            <w:r w:rsidRPr="00640335">
              <w:rPr>
                <w:sz w:val="18"/>
                <w:szCs w:val="18"/>
              </w:rPr>
              <w:t>10</w:t>
            </w:r>
          </w:p>
        </w:tc>
        <w:tc>
          <w:tcPr>
            <w:tcW w:w="546" w:type="pct"/>
            <w:tcBorders>
              <w:top w:val="nil"/>
              <w:left w:val="single" w:sz="4" w:space="0" w:color="auto"/>
              <w:bottom w:val="nil"/>
              <w:right w:val="single" w:sz="4" w:space="0" w:color="auto"/>
            </w:tcBorders>
            <w:shd w:val="clear" w:color="auto" w:fill="FFFFFF" w:themeFill="background1"/>
          </w:tcPr>
          <w:p w14:paraId="06990480"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701BC43D" w14:textId="77777777" w:rsidR="00BD2E58" w:rsidRPr="00640335" w:rsidRDefault="00BD2E58" w:rsidP="007E515C">
            <w:pPr>
              <w:spacing w:after="0"/>
              <w:jc w:val="center"/>
              <w:rPr>
                <w:sz w:val="18"/>
                <w:szCs w:val="18"/>
              </w:rPr>
            </w:pPr>
            <w:r w:rsidRPr="00640335">
              <w:rPr>
                <w:sz w:val="18"/>
                <w:szCs w:val="18"/>
              </w:rPr>
              <w:t>11</w:t>
            </w:r>
          </w:p>
        </w:tc>
        <w:tc>
          <w:tcPr>
            <w:tcW w:w="759" w:type="pct"/>
            <w:tcBorders>
              <w:top w:val="nil"/>
              <w:left w:val="single" w:sz="4" w:space="0" w:color="BFBFBF" w:themeColor="background1" w:themeShade="BF"/>
              <w:bottom w:val="nil"/>
              <w:right w:val="single" w:sz="4" w:space="0" w:color="auto"/>
            </w:tcBorders>
            <w:shd w:val="clear" w:color="auto" w:fill="auto"/>
          </w:tcPr>
          <w:p w14:paraId="744445A1" w14:textId="77777777" w:rsidR="00BD2E58" w:rsidRPr="00640335" w:rsidRDefault="00BD2E58" w:rsidP="007E515C">
            <w:pPr>
              <w:spacing w:after="0"/>
              <w:jc w:val="center"/>
              <w:rPr>
                <w:sz w:val="18"/>
                <w:szCs w:val="18"/>
              </w:rPr>
            </w:pPr>
            <w:r w:rsidRPr="00640335">
              <w:rPr>
                <w:sz w:val="18"/>
                <w:szCs w:val="18"/>
              </w:rPr>
              <w:t>106</w:t>
            </w:r>
          </w:p>
        </w:tc>
      </w:tr>
      <w:tr w:rsidR="00BD2E58" w:rsidRPr="00640335" w14:paraId="2BDBA650" w14:textId="77777777" w:rsidTr="00BD2E58">
        <w:trPr>
          <w:jc w:val="center"/>
        </w:trPr>
        <w:tc>
          <w:tcPr>
            <w:tcW w:w="1287" w:type="pct"/>
            <w:tcBorders>
              <w:top w:val="nil"/>
              <w:left w:val="single" w:sz="4" w:space="0" w:color="auto"/>
              <w:bottom w:val="nil"/>
              <w:right w:val="single" w:sz="4" w:space="0" w:color="BFBFBF" w:themeColor="background1" w:themeShade="BF"/>
            </w:tcBorders>
          </w:tcPr>
          <w:p w14:paraId="225D0E2D" w14:textId="06484A1E" w:rsidR="00BD2E58" w:rsidRPr="00640335" w:rsidRDefault="00BD2E58" w:rsidP="00254544">
            <w:pPr>
              <w:spacing w:after="0"/>
              <w:rPr>
                <w:sz w:val="18"/>
                <w:szCs w:val="18"/>
              </w:rPr>
            </w:pPr>
            <w:r w:rsidRPr="00640335">
              <w:rPr>
                <w:sz w:val="18"/>
                <w:szCs w:val="18"/>
              </w:rPr>
              <w:t>South</w:t>
            </w:r>
            <w:r w:rsidR="00B36B6C">
              <w:rPr>
                <w:sz w:val="18"/>
                <w:szCs w:val="18"/>
              </w:rPr>
              <w:t>-w</w:t>
            </w:r>
            <w:r w:rsidRPr="00640335">
              <w:rPr>
                <w:sz w:val="18"/>
                <w:szCs w:val="18"/>
              </w:rPr>
              <w:t>est</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66F5948F" w14:textId="257B465C" w:rsidR="00BD2E58" w:rsidRPr="00640335" w:rsidRDefault="00BD2E58" w:rsidP="009F0DA3">
            <w:pPr>
              <w:spacing w:after="0"/>
              <w:jc w:val="center"/>
              <w:rPr>
                <w:rFonts w:asciiTheme="minorHAnsi" w:eastAsiaTheme="minorHAnsi" w:hAnsiTheme="minorHAnsi" w:cstheme="minorBidi"/>
                <w:sz w:val="18"/>
                <w:szCs w:val="18"/>
                <w:lang w:val="en-GB"/>
              </w:rPr>
            </w:pPr>
            <w:r w:rsidRPr="00640335">
              <w:rPr>
                <w:sz w:val="18"/>
                <w:szCs w:val="18"/>
              </w:rPr>
              <w:t>13</w:t>
            </w:r>
          </w:p>
        </w:tc>
        <w:tc>
          <w:tcPr>
            <w:tcW w:w="546" w:type="pct"/>
            <w:tcBorders>
              <w:top w:val="nil"/>
              <w:left w:val="single" w:sz="4" w:space="0" w:color="auto"/>
              <w:bottom w:val="nil"/>
              <w:right w:val="single" w:sz="4" w:space="0" w:color="auto"/>
            </w:tcBorders>
            <w:shd w:val="clear" w:color="auto" w:fill="FFFFFF" w:themeFill="background1"/>
          </w:tcPr>
          <w:p w14:paraId="76512556" w14:textId="77777777" w:rsidR="00BD2E58" w:rsidRPr="00640335" w:rsidRDefault="00BD2E58" w:rsidP="007E515C">
            <w:pPr>
              <w:spacing w:after="0"/>
              <w:rPr>
                <w:sz w:val="18"/>
                <w:szCs w:val="18"/>
              </w:rPr>
            </w:pPr>
          </w:p>
        </w:tc>
        <w:tc>
          <w:tcPr>
            <w:tcW w:w="1121" w:type="pct"/>
            <w:tcBorders>
              <w:left w:val="single" w:sz="4" w:space="0" w:color="BFBFBF" w:themeColor="background1" w:themeShade="BF"/>
              <w:right w:val="single" w:sz="4" w:space="0" w:color="BFBFBF" w:themeColor="background1" w:themeShade="BF"/>
            </w:tcBorders>
            <w:shd w:val="clear" w:color="auto" w:fill="FFFFFF" w:themeFill="background1"/>
          </w:tcPr>
          <w:p w14:paraId="0B1FFB90" w14:textId="77777777" w:rsidR="00BD2E58" w:rsidRPr="00640335" w:rsidRDefault="00BD2E58" w:rsidP="007E515C">
            <w:pPr>
              <w:spacing w:after="0"/>
              <w:jc w:val="center"/>
              <w:rPr>
                <w:sz w:val="18"/>
                <w:szCs w:val="18"/>
              </w:rPr>
            </w:pPr>
            <w:r w:rsidRPr="00640335">
              <w:rPr>
                <w:sz w:val="18"/>
                <w:szCs w:val="18"/>
              </w:rPr>
              <w:t>12</w:t>
            </w:r>
          </w:p>
        </w:tc>
        <w:tc>
          <w:tcPr>
            <w:tcW w:w="759" w:type="pct"/>
            <w:tcBorders>
              <w:top w:val="nil"/>
              <w:left w:val="single" w:sz="4" w:space="0" w:color="BFBFBF" w:themeColor="background1" w:themeShade="BF"/>
              <w:bottom w:val="nil"/>
              <w:right w:val="single" w:sz="4" w:space="0" w:color="auto"/>
            </w:tcBorders>
            <w:shd w:val="clear" w:color="auto" w:fill="auto"/>
          </w:tcPr>
          <w:p w14:paraId="65027F54" w14:textId="77777777" w:rsidR="00BD2E58" w:rsidRPr="00640335" w:rsidRDefault="00BD2E58" w:rsidP="007E515C">
            <w:pPr>
              <w:spacing w:after="0"/>
              <w:jc w:val="center"/>
              <w:rPr>
                <w:sz w:val="18"/>
                <w:szCs w:val="18"/>
              </w:rPr>
            </w:pPr>
            <w:r w:rsidRPr="00640335">
              <w:rPr>
                <w:sz w:val="18"/>
                <w:szCs w:val="18"/>
              </w:rPr>
              <w:t>91</w:t>
            </w:r>
          </w:p>
        </w:tc>
      </w:tr>
      <w:tr w:rsidR="00BD2E58" w:rsidRPr="00640335" w14:paraId="092FBD66" w14:textId="77777777" w:rsidTr="00BD2E58">
        <w:trPr>
          <w:trHeight w:val="144"/>
          <w:jc w:val="center"/>
        </w:trPr>
        <w:tc>
          <w:tcPr>
            <w:tcW w:w="1287" w:type="pct"/>
            <w:tcBorders>
              <w:top w:val="nil"/>
              <w:left w:val="single" w:sz="4" w:space="0" w:color="auto"/>
              <w:bottom w:val="nil"/>
              <w:right w:val="single" w:sz="4" w:space="0" w:color="BFBFBF" w:themeColor="background1" w:themeShade="BF"/>
            </w:tcBorders>
          </w:tcPr>
          <w:p w14:paraId="24881B03" w14:textId="77777777" w:rsidR="00BD2E58" w:rsidRPr="00640335" w:rsidRDefault="00BD2E58" w:rsidP="007E515C">
            <w:pPr>
              <w:spacing w:after="0"/>
              <w:rPr>
                <w:sz w:val="18"/>
                <w:szCs w:val="18"/>
              </w:rPr>
            </w:pPr>
            <w:r w:rsidRPr="00640335">
              <w:rPr>
                <w:sz w:val="18"/>
                <w:szCs w:val="18"/>
              </w:rPr>
              <w:t>West</w:t>
            </w:r>
          </w:p>
        </w:tc>
        <w:tc>
          <w:tcPr>
            <w:tcW w:w="1286" w:type="pct"/>
            <w:tcBorders>
              <w:top w:val="nil"/>
              <w:left w:val="single" w:sz="4" w:space="0" w:color="BFBFBF" w:themeColor="background1" w:themeShade="BF"/>
              <w:bottom w:val="nil"/>
              <w:right w:val="single" w:sz="4" w:space="0" w:color="auto"/>
            </w:tcBorders>
            <w:shd w:val="clear" w:color="auto" w:fill="F2F2F2" w:themeFill="background1" w:themeFillShade="F2"/>
          </w:tcPr>
          <w:p w14:paraId="148114AA" w14:textId="05470C8B" w:rsidR="00BD2E58" w:rsidRPr="00640335" w:rsidRDefault="00BD2E58" w:rsidP="009F0DA3">
            <w:pPr>
              <w:spacing w:after="0"/>
              <w:jc w:val="center"/>
              <w:rPr>
                <w:rFonts w:asciiTheme="minorHAnsi" w:eastAsiaTheme="minorHAnsi" w:hAnsiTheme="minorHAnsi" w:cstheme="minorBidi"/>
                <w:sz w:val="18"/>
                <w:szCs w:val="18"/>
                <w:lang w:val="en-GB"/>
              </w:rPr>
            </w:pPr>
            <w:r w:rsidRPr="00640335">
              <w:rPr>
                <w:sz w:val="18"/>
                <w:szCs w:val="18"/>
              </w:rPr>
              <w:t>8</w:t>
            </w:r>
          </w:p>
        </w:tc>
        <w:tc>
          <w:tcPr>
            <w:tcW w:w="546" w:type="pct"/>
            <w:tcBorders>
              <w:top w:val="nil"/>
              <w:left w:val="single" w:sz="4" w:space="0" w:color="auto"/>
              <w:bottom w:val="nil"/>
              <w:right w:val="single" w:sz="4" w:space="0" w:color="auto"/>
            </w:tcBorders>
            <w:shd w:val="clear" w:color="auto" w:fill="FFFFFF" w:themeFill="background1"/>
          </w:tcPr>
          <w:p w14:paraId="370277AE" w14:textId="77777777" w:rsidR="00BD2E58" w:rsidRPr="00640335" w:rsidRDefault="00BD2E58" w:rsidP="007E515C">
            <w:pPr>
              <w:spacing w:after="0"/>
              <w:rPr>
                <w:sz w:val="18"/>
                <w:szCs w:val="18"/>
              </w:rPr>
            </w:pPr>
          </w:p>
        </w:tc>
        <w:tc>
          <w:tcPr>
            <w:tcW w:w="1121" w:type="pct"/>
            <w:tcBorders>
              <w:left w:val="single" w:sz="4" w:space="0" w:color="BFBFBF" w:themeColor="background1" w:themeShade="BF"/>
              <w:bottom w:val="nil"/>
              <w:right w:val="single" w:sz="4" w:space="0" w:color="BFBFBF" w:themeColor="background1" w:themeShade="BF"/>
            </w:tcBorders>
            <w:shd w:val="clear" w:color="auto" w:fill="FFFFFF" w:themeFill="background1"/>
          </w:tcPr>
          <w:p w14:paraId="11C7434A" w14:textId="77777777" w:rsidR="00BD2E58" w:rsidRPr="00640335" w:rsidRDefault="00BD2E58" w:rsidP="007E515C">
            <w:pPr>
              <w:spacing w:after="0"/>
              <w:jc w:val="center"/>
              <w:rPr>
                <w:sz w:val="18"/>
                <w:szCs w:val="18"/>
              </w:rPr>
            </w:pPr>
            <w:r w:rsidRPr="00640335">
              <w:rPr>
                <w:sz w:val="18"/>
                <w:szCs w:val="18"/>
              </w:rPr>
              <w:t>7</w:t>
            </w:r>
          </w:p>
        </w:tc>
        <w:tc>
          <w:tcPr>
            <w:tcW w:w="759" w:type="pct"/>
            <w:tcBorders>
              <w:top w:val="nil"/>
              <w:left w:val="single" w:sz="4" w:space="0" w:color="BFBFBF" w:themeColor="background1" w:themeShade="BF"/>
              <w:bottom w:val="nil"/>
              <w:right w:val="single" w:sz="4" w:space="0" w:color="auto"/>
            </w:tcBorders>
            <w:shd w:val="clear" w:color="auto" w:fill="auto"/>
          </w:tcPr>
          <w:p w14:paraId="246D1E4A" w14:textId="77777777" w:rsidR="00BD2E58" w:rsidRPr="00640335" w:rsidRDefault="00BD2E58" w:rsidP="007E515C">
            <w:pPr>
              <w:spacing w:after="0"/>
              <w:jc w:val="center"/>
              <w:rPr>
                <w:sz w:val="18"/>
                <w:szCs w:val="18"/>
              </w:rPr>
            </w:pPr>
            <w:r w:rsidRPr="00640335">
              <w:rPr>
                <w:sz w:val="18"/>
                <w:szCs w:val="18"/>
              </w:rPr>
              <w:t>86</w:t>
            </w:r>
          </w:p>
        </w:tc>
      </w:tr>
      <w:tr w:rsidR="00BD2E58" w:rsidRPr="00640335" w14:paraId="74F67F1A" w14:textId="77777777" w:rsidTr="00BD2E58">
        <w:trPr>
          <w:jc w:val="center"/>
        </w:trPr>
        <w:tc>
          <w:tcPr>
            <w:tcW w:w="1287" w:type="pct"/>
            <w:tcBorders>
              <w:top w:val="nil"/>
              <w:left w:val="single" w:sz="4" w:space="0" w:color="auto"/>
              <w:bottom w:val="single" w:sz="4" w:space="0" w:color="auto"/>
              <w:right w:val="single" w:sz="4" w:space="0" w:color="BFBFBF" w:themeColor="background1" w:themeShade="BF"/>
            </w:tcBorders>
          </w:tcPr>
          <w:p w14:paraId="0781B498" w14:textId="77777777" w:rsidR="00BD2E58" w:rsidRPr="00640335" w:rsidRDefault="00BD2E58" w:rsidP="007E515C">
            <w:pPr>
              <w:spacing w:after="0"/>
              <w:rPr>
                <w:sz w:val="18"/>
                <w:szCs w:val="18"/>
              </w:rPr>
            </w:pPr>
            <w:r w:rsidRPr="00640335">
              <w:rPr>
                <w:sz w:val="18"/>
                <w:szCs w:val="18"/>
              </w:rPr>
              <w:t>Shannonside</w:t>
            </w:r>
          </w:p>
        </w:tc>
        <w:tc>
          <w:tcPr>
            <w:tcW w:w="1286" w:type="pct"/>
            <w:tcBorders>
              <w:top w:val="nil"/>
              <w:left w:val="single" w:sz="4" w:space="0" w:color="BFBFBF" w:themeColor="background1" w:themeShade="BF"/>
              <w:bottom w:val="single" w:sz="4" w:space="0" w:color="auto"/>
              <w:right w:val="single" w:sz="4" w:space="0" w:color="auto"/>
            </w:tcBorders>
            <w:shd w:val="clear" w:color="auto" w:fill="F2F2F2" w:themeFill="background1" w:themeFillShade="F2"/>
          </w:tcPr>
          <w:p w14:paraId="15F9EA16" w14:textId="1E502576" w:rsidR="00BD2E58" w:rsidRPr="00640335" w:rsidRDefault="00B36B6C" w:rsidP="009F0DA3">
            <w:pPr>
              <w:spacing w:after="0"/>
              <w:jc w:val="center"/>
              <w:rPr>
                <w:rFonts w:asciiTheme="minorHAnsi" w:eastAsiaTheme="minorHAnsi" w:hAnsiTheme="minorHAnsi" w:cstheme="minorBidi"/>
                <w:sz w:val="18"/>
                <w:szCs w:val="18"/>
                <w:lang w:val="en-GB"/>
              </w:rPr>
            </w:pPr>
            <w:r>
              <w:rPr>
                <w:sz w:val="18"/>
                <w:szCs w:val="18"/>
              </w:rPr>
              <w:t>12</w:t>
            </w:r>
          </w:p>
        </w:tc>
        <w:tc>
          <w:tcPr>
            <w:tcW w:w="546" w:type="pct"/>
            <w:tcBorders>
              <w:top w:val="nil"/>
              <w:left w:val="single" w:sz="4" w:space="0" w:color="auto"/>
              <w:bottom w:val="nil"/>
              <w:right w:val="single" w:sz="4" w:space="0" w:color="auto"/>
            </w:tcBorders>
            <w:shd w:val="clear" w:color="auto" w:fill="FFFFFF" w:themeFill="background1"/>
          </w:tcPr>
          <w:p w14:paraId="2F9610AE" w14:textId="77777777" w:rsidR="00BD2E58" w:rsidRPr="00640335" w:rsidRDefault="00BD2E58" w:rsidP="007E515C">
            <w:pPr>
              <w:spacing w:after="0"/>
              <w:rPr>
                <w:sz w:val="18"/>
                <w:szCs w:val="18"/>
              </w:rPr>
            </w:pPr>
          </w:p>
        </w:tc>
        <w:tc>
          <w:tcPr>
            <w:tcW w:w="1121" w:type="pct"/>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68AC9C1A" w14:textId="77777777" w:rsidR="00BD2E58" w:rsidRPr="00640335" w:rsidRDefault="00BD2E58" w:rsidP="007E515C">
            <w:pPr>
              <w:spacing w:after="0"/>
              <w:jc w:val="center"/>
              <w:rPr>
                <w:sz w:val="18"/>
                <w:szCs w:val="18"/>
              </w:rPr>
            </w:pPr>
            <w:r w:rsidRPr="00640335">
              <w:rPr>
                <w:sz w:val="18"/>
                <w:szCs w:val="18"/>
              </w:rPr>
              <w:t>8</w:t>
            </w:r>
          </w:p>
        </w:tc>
        <w:tc>
          <w:tcPr>
            <w:tcW w:w="759" w:type="pct"/>
            <w:tcBorders>
              <w:top w:val="nil"/>
              <w:left w:val="single" w:sz="4" w:space="0" w:color="BFBFBF" w:themeColor="background1" w:themeShade="BF"/>
              <w:bottom w:val="single" w:sz="4" w:space="0" w:color="auto"/>
              <w:right w:val="single" w:sz="4" w:space="0" w:color="auto"/>
            </w:tcBorders>
            <w:shd w:val="clear" w:color="auto" w:fill="auto"/>
          </w:tcPr>
          <w:p w14:paraId="40ED9193" w14:textId="77777777" w:rsidR="00BD2E58" w:rsidRPr="00640335" w:rsidRDefault="00BD2E58" w:rsidP="007E515C">
            <w:pPr>
              <w:spacing w:after="0"/>
              <w:jc w:val="center"/>
              <w:rPr>
                <w:sz w:val="18"/>
                <w:szCs w:val="18"/>
              </w:rPr>
            </w:pPr>
            <w:r w:rsidRPr="00640335">
              <w:rPr>
                <w:sz w:val="18"/>
                <w:szCs w:val="18"/>
              </w:rPr>
              <w:t>70</w:t>
            </w:r>
          </w:p>
        </w:tc>
      </w:tr>
    </w:tbl>
    <w:p w14:paraId="48DB9BC8" w14:textId="38C00FB5" w:rsidR="006E4A16" w:rsidRDefault="00803FEA" w:rsidP="009F0DA3">
      <w:pPr>
        <w:spacing w:before="60" w:after="0" w:line="257" w:lineRule="auto"/>
        <w:ind w:left="284"/>
        <w:jc w:val="center"/>
        <w:rPr>
          <w:rFonts w:ascii="Arial" w:hAnsi="Arial" w:cs="Arial"/>
          <w:i/>
          <w:color w:val="993366"/>
          <w:sz w:val="16"/>
          <w:szCs w:val="20"/>
        </w:rPr>
      </w:pPr>
      <w:r>
        <w:rPr>
          <w:rFonts w:ascii="Arial" w:hAnsi="Arial" w:cs="Arial"/>
          <w:i/>
          <w:color w:val="993366"/>
          <w:sz w:val="16"/>
          <w:szCs w:val="20"/>
        </w:rPr>
        <w:t xml:space="preserve">TGI </w:t>
      </w:r>
      <w:r w:rsidR="00837447">
        <w:rPr>
          <w:rFonts w:ascii="Arial" w:hAnsi="Arial" w:cs="Arial"/>
          <w:i/>
          <w:color w:val="993366"/>
          <w:sz w:val="16"/>
          <w:szCs w:val="20"/>
        </w:rPr>
        <w:t>b</w:t>
      </w:r>
      <w:r w:rsidR="00B36B6C">
        <w:rPr>
          <w:rFonts w:ascii="Arial" w:hAnsi="Arial" w:cs="Arial"/>
          <w:i/>
          <w:color w:val="993366"/>
          <w:sz w:val="16"/>
          <w:szCs w:val="20"/>
        </w:rPr>
        <w:t>ase</w:t>
      </w:r>
      <w:r>
        <w:rPr>
          <w:rFonts w:ascii="Arial" w:hAnsi="Arial" w:cs="Arial"/>
          <w:i/>
          <w:color w:val="993366"/>
          <w:sz w:val="16"/>
          <w:szCs w:val="20"/>
        </w:rPr>
        <w:t xml:space="preserve">: Irish </w:t>
      </w:r>
      <w:r w:rsidR="00414773">
        <w:rPr>
          <w:rFonts w:ascii="Arial" w:hAnsi="Arial" w:cs="Arial"/>
          <w:i/>
          <w:color w:val="993366"/>
          <w:sz w:val="16"/>
          <w:szCs w:val="20"/>
        </w:rPr>
        <w:t>p</w:t>
      </w:r>
      <w:r>
        <w:rPr>
          <w:rFonts w:ascii="Arial" w:hAnsi="Arial" w:cs="Arial"/>
          <w:i/>
          <w:color w:val="993366"/>
          <w:sz w:val="16"/>
          <w:szCs w:val="20"/>
        </w:rPr>
        <w:t>opulation</w:t>
      </w:r>
      <w:r w:rsidR="006E4A16">
        <w:rPr>
          <w:rFonts w:ascii="Arial" w:hAnsi="Arial" w:cs="Arial"/>
          <w:i/>
          <w:color w:val="993366"/>
          <w:sz w:val="16"/>
          <w:szCs w:val="20"/>
        </w:rPr>
        <w:t xml:space="preserve">, </w:t>
      </w:r>
      <w:r w:rsidR="00414773">
        <w:rPr>
          <w:rFonts w:ascii="Arial" w:hAnsi="Arial" w:cs="Arial"/>
          <w:i/>
          <w:color w:val="993366"/>
          <w:sz w:val="16"/>
          <w:szCs w:val="20"/>
        </w:rPr>
        <w:t>a</w:t>
      </w:r>
      <w:r w:rsidR="006E4A16">
        <w:rPr>
          <w:rFonts w:ascii="Arial" w:hAnsi="Arial" w:cs="Arial"/>
          <w:i/>
          <w:color w:val="993366"/>
          <w:sz w:val="16"/>
          <w:szCs w:val="20"/>
        </w:rPr>
        <w:t>ll adults 15+</w:t>
      </w:r>
    </w:p>
    <w:p w14:paraId="6A1CF9A1" w14:textId="7E5D6CC3" w:rsidR="00803FEA" w:rsidRDefault="00B36B6C" w:rsidP="006E4A16">
      <w:pPr>
        <w:spacing w:after="0" w:line="256" w:lineRule="auto"/>
        <w:ind w:left="284"/>
        <w:jc w:val="center"/>
        <w:rPr>
          <w:rFonts w:ascii="Arial" w:hAnsi="Arial" w:cs="Arial"/>
          <w:i/>
          <w:color w:val="993366"/>
          <w:sz w:val="16"/>
          <w:szCs w:val="20"/>
        </w:rPr>
      </w:pPr>
      <w:proofErr w:type="gramStart"/>
      <w:r>
        <w:rPr>
          <w:rFonts w:ascii="Arial" w:hAnsi="Arial" w:cs="Arial"/>
          <w:i/>
          <w:color w:val="993366"/>
          <w:sz w:val="16"/>
          <w:szCs w:val="20"/>
        </w:rPr>
        <w:t>opera</w:t>
      </w:r>
      <w:proofErr w:type="gramEnd"/>
      <w:r>
        <w:rPr>
          <w:rFonts w:ascii="Arial" w:hAnsi="Arial" w:cs="Arial"/>
          <w:i/>
          <w:color w:val="993366"/>
          <w:sz w:val="16"/>
          <w:szCs w:val="20"/>
        </w:rPr>
        <w:t xml:space="preserve"> </w:t>
      </w:r>
      <w:r w:rsidR="002D4A52">
        <w:rPr>
          <w:rFonts w:ascii="Arial" w:hAnsi="Arial" w:cs="Arial"/>
          <w:i/>
          <w:color w:val="993366"/>
          <w:sz w:val="16"/>
          <w:szCs w:val="20"/>
        </w:rPr>
        <w:t>and</w:t>
      </w:r>
      <w:r w:rsidR="00803FEA">
        <w:rPr>
          <w:rFonts w:ascii="Arial" w:hAnsi="Arial" w:cs="Arial"/>
          <w:i/>
          <w:color w:val="993366"/>
          <w:sz w:val="16"/>
          <w:szCs w:val="20"/>
        </w:rPr>
        <w:t xml:space="preserve"> </w:t>
      </w:r>
      <w:r w:rsidR="00414773">
        <w:rPr>
          <w:rFonts w:ascii="Arial" w:hAnsi="Arial" w:cs="Arial"/>
          <w:i/>
          <w:color w:val="993366"/>
          <w:sz w:val="16"/>
          <w:szCs w:val="20"/>
        </w:rPr>
        <w:t>c</w:t>
      </w:r>
      <w:r w:rsidR="00803FEA">
        <w:rPr>
          <w:rFonts w:ascii="Arial" w:hAnsi="Arial" w:cs="Arial"/>
          <w:i/>
          <w:color w:val="993366"/>
          <w:sz w:val="16"/>
          <w:szCs w:val="20"/>
        </w:rPr>
        <w:t>lassical</w:t>
      </w:r>
      <w:r w:rsidR="00414773">
        <w:rPr>
          <w:rFonts w:ascii="Arial" w:hAnsi="Arial" w:cs="Arial"/>
          <w:i/>
          <w:color w:val="993366"/>
          <w:sz w:val="16"/>
          <w:szCs w:val="20"/>
        </w:rPr>
        <w:t>-m</w:t>
      </w:r>
      <w:r w:rsidR="00803FEA">
        <w:rPr>
          <w:rFonts w:ascii="Arial" w:hAnsi="Arial" w:cs="Arial"/>
          <w:i/>
          <w:color w:val="993366"/>
          <w:sz w:val="16"/>
          <w:szCs w:val="20"/>
        </w:rPr>
        <w:t xml:space="preserve">usic </w:t>
      </w:r>
      <w:r w:rsidR="00414773">
        <w:rPr>
          <w:rFonts w:ascii="Arial" w:hAnsi="Arial" w:cs="Arial"/>
          <w:i/>
          <w:color w:val="993366"/>
          <w:sz w:val="16"/>
          <w:szCs w:val="20"/>
        </w:rPr>
        <w:t>a</w:t>
      </w:r>
      <w:r w:rsidR="00803FEA">
        <w:rPr>
          <w:rFonts w:ascii="Arial" w:hAnsi="Arial" w:cs="Arial"/>
          <w:i/>
          <w:color w:val="993366"/>
          <w:sz w:val="16"/>
          <w:szCs w:val="20"/>
        </w:rPr>
        <w:t>ttenders</w:t>
      </w:r>
    </w:p>
    <w:p w14:paraId="7ECC5736" w14:textId="77777777" w:rsidR="00826C8F" w:rsidRPr="00826C8F" w:rsidRDefault="00826C8F" w:rsidP="00826C8F">
      <w:pPr>
        <w:spacing w:after="0" w:line="256" w:lineRule="auto"/>
        <w:ind w:left="284"/>
        <w:jc w:val="center"/>
        <w:rPr>
          <w:rFonts w:ascii="Arial" w:hAnsi="Arial" w:cs="Arial"/>
          <w:i/>
          <w:sz w:val="16"/>
          <w:szCs w:val="20"/>
        </w:rPr>
      </w:pPr>
    </w:p>
    <w:p w14:paraId="73124771" w14:textId="6D79CDD5" w:rsidR="007E515C" w:rsidRPr="005D0F49" w:rsidRDefault="007E515C" w:rsidP="009F0DA3">
      <w:pPr>
        <w:pStyle w:val="Heading2"/>
        <w:spacing w:before="240"/>
        <w:ind w:left="851" w:hanging="851"/>
      </w:pPr>
      <w:bookmarkStart w:id="20" w:name="_Toc492375253"/>
      <w:r w:rsidRPr="005D0F49">
        <w:t>3.</w:t>
      </w:r>
      <w:r w:rsidR="00A76803">
        <w:t>8</w:t>
      </w:r>
      <w:r w:rsidR="009304D6">
        <w:tab/>
      </w:r>
      <w:r w:rsidR="00D1085A" w:rsidRPr="005D0F49">
        <w:t>Communities</w:t>
      </w:r>
      <w:r w:rsidR="00305A43">
        <w:t xml:space="preserve"> for </w:t>
      </w:r>
      <w:r w:rsidR="00D333D7">
        <w:t xml:space="preserve">Whom </w:t>
      </w:r>
      <w:r w:rsidR="00305A43">
        <w:t>Access to the Arts is D</w:t>
      </w:r>
      <w:r w:rsidRPr="005D0F49">
        <w:t>ifficult</w:t>
      </w:r>
      <w:bookmarkEnd w:id="20"/>
    </w:p>
    <w:p w14:paraId="536DE05E" w14:textId="1135435C" w:rsidR="007E515C" w:rsidRPr="00370239" w:rsidRDefault="007E515C" w:rsidP="007E515C">
      <w:pPr>
        <w:jc w:val="both"/>
        <w:rPr>
          <w:rFonts w:ascii="Arial" w:hAnsi="Arial" w:cs="Arial"/>
          <w:color w:val="auto"/>
          <w:sz w:val="20"/>
          <w:szCs w:val="20"/>
        </w:rPr>
      </w:pPr>
      <w:r w:rsidRPr="00370239">
        <w:rPr>
          <w:rFonts w:ascii="Arial" w:hAnsi="Arial" w:cs="Arial"/>
          <w:color w:val="auto"/>
          <w:sz w:val="20"/>
          <w:szCs w:val="20"/>
        </w:rPr>
        <w:t xml:space="preserve">This chapter presents data (as </w:t>
      </w:r>
      <w:r w:rsidR="00296FCC">
        <w:rPr>
          <w:rFonts w:ascii="Arial" w:hAnsi="Arial" w:cs="Arial"/>
          <w:color w:val="auto"/>
          <w:sz w:val="20"/>
          <w:szCs w:val="20"/>
        </w:rPr>
        <w:t>shown</w:t>
      </w:r>
      <w:r w:rsidR="00296FCC" w:rsidRPr="00370239">
        <w:rPr>
          <w:rFonts w:ascii="Arial" w:hAnsi="Arial" w:cs="Arial"/>
          <w:color w:val="auto"/>
          <w:sz w:val="20"/>
          <w:szCs w:val="20"/>
        </w:rPr>
        <w:t xml:space="preserve"> </w:t>
      </w:r>
      <w:r w:rsidR="00296FCC">
        <w:rPr>
          <w:rFonts w:ascii="Arial" w:hAnsi="Arial" w:cs="Arial"/>
          <w:color w:val="auto"/>
          <w:sz w:val="20"/>
          <w:szCs w:val="20"/>
        </w:rPr>
        <w:t xml:space="preserve">in </w:t>
      </w:r>
      <w:r w:rsidRPr="00370239">
        <w:rPr>
          <w:rFonts w:ascii="Arial" w:hAnsi="Arial" w:cs="Arial"/>
          <w:color w:val="auto"/>
          <w:sz w:val="20"/>
          <w:szCs w:val="20"/>
        </w:rPr>
        <w:t>Table 3.</w:t>
      </w:r>
      <w:r w:rsidR="00A01D0C">
        <w:rPr>
          <w:rFonts w:ascii="Arial" w:hAnsi="Arial" w:cs="Arial"/>
          <w:color w:val="auto"/>
          <w:sz w:val="20"/>
          <w:szCs w:val="20"/>
        </w:rPr>
        <w:t>8</w:t>
      </w:r>
      <w:r w:rsidRPr="00370239">
        <w:rPr>
          <w:rFonts w:ascii="Arial" w:hAnsi="Arial" w:cs="Arial"/>
          <w:color w:val="auto"/>
          <w:sz w:val="20"/>
          <w:szCs w:val="20"/>
        </w:rPr>
        <w:t xml:space="preserve">.1) from respondents within </w:t>
      </w:r>
      <w:r w:rsidR="00296FCC">
        <w:rPr>
          <w:rFonts w:ascii="Arial" w:hAnsi="Arial" w:cs="Arial"/>
          <w:color w:val="auto"/>
          <w:sz w:val="20"/>
          <w:szCs w:val="20"/>
        </w:rPr>
        <w:t>six</w:t>
      </w:r>
      <w:r w:rsidR="00296FCC" w:rsidRPr="00370239">
        <w:rPr>
          <w:rFonts w:ascii="Arial" w:hAnsi="Arial" w:cs="Arial"/>
          <w:color w:val="auto"/>
          <w:sz w:val="20"/>
          <w:szCs w:val="20"/>
        </w:rPr>
        <w:t xml:space="preserve"> </w:t>
      </w:r>
      <w:r w:rsidR="00D1085A" w:rsidRPr="00370239">
        <w:rPr>
          <w:rFonts w:ascii="Arial" w:hAnsi="Arial" w:cs="Arial"/>
          <w:color w:val="auto"/>
          <w:sz w:val="20"/>
          <w:szCs w:val="20"/>
        </w:rPr>
        <w:t>communitie</w:t>
      </w:r>
      <w:r w:rsidRPr="00370239">
        <w:rPr>
          <w:rFonts w:ascii="Arial" w:hAnsi="Arial" w:cs="Arial"/>
          <w:color w:val="auto"/>
          <w:sz w:val="20"/>
          <w:szCs w:val="20"/>
        </w:rPr>
        <w:t xml:space="preserve">s that are located in the </w:t>
      </w:r>
      <w:r w:rsidR="00296FCC">
        <w:rPr>
          <w:rFonts w:ascii="Arial" w:hAnsi="Arial" w:cs="Arial"/>
          <w:color w:val="auto"/>
          <w:sz w:val="20"/>
          <w:szCs w:val="20"/>
        </w:rPr>
        <w:t>Repub</w:t>
      </w:r>
      <w:r w:rsidR="00DB3F35">
        <w:rPr>
          <w:rFonts w:ascii="Arial" w:hAnsi="Arial" w:cs="Arial"/>
          <w:color w:val="auto"/>
          <w:sz w:val="20"/>
          <w:szCs w:val="20"/>
        </w:rPr>
        <w:t>l</w:t>
      </w:r>
      <w:r w:rsidR="00296FCC">
        <w:rPr>
          <w:rFonts w:ascii="Arial" w:hAnsi="Arial" w:cs="Arial"/>
          <w:color w:val="auto"/>
          <w:sz w:val="20"/>
          <w:szCs w:val="20"/>
        </w:rPr>
        <w:t>ic of Ireland</w:t>
      </w:r>
      <w:r w:rsidRPr="00370239">
        <w:rPr>
          <w:rFonts w:ascii="Arial" w:hAnsi="Arial" w:cs="Arial"/>
          <w:color w:val="auto"/>
          <w:sz w:val="20"/>
          <w:szCs w:val="20"/>
        </w:rPr>
        <w:t xml:space="preserve">, looking at factors that impact their arts attendance. </w:t>
      </w:r>
      <w:r w:rsidR="00D1085A" w:rsidRPr="00370239">
        <w:rPr>
          <w:rFonts w:ascii="Arial" w:hAnsi="Arial" w:cs="Arial"/>
          <w:color w:val="auto"/>
          <w:sz w:val="20"/>
          <w:szCs w:val="20"/>
        </w:rPr>
        <w:t>These communitie</w:t>
      </w:r>
      <w:r w:rsidRPr="00370239">
        <w:rPr>
          <w:rFonts w:ascii="Arial" w:hAnsi="Arial" w:cs="Arial"/>
          <w:color w:val="auto"/>
          <w:sz w:val="20"/>
          <w:szCs w:val="20"/>
        </w:rPr>
        <w:t>s are: unemployed/homemakers, disabled, older adults (65+), social</w:t>
      </w:r>
      <w:r w:rsidR="00296FCC">
        <w:rPr>
          <w:rFonts w:ascii="Arial" w:hAnsi="Arial" w:cs="Arial"/>
          <w:color w:val="auto"/>
          <w:sz w:val="20"/>
          <w:szCs w:val="20"/>
        </w:rPr>
        <w:t>-</w:t>
      </w:r>
      <w:r w:rsidRPr="00370239">
        <w:rPr>
          <w:rFonts w:ascii="Arial" w:hAnsi="Arial" w:cs="Arial"/>
          <w:color w:val="auto"/>
          <w:sz w:val="20"/>
          <w:szCs w:val="20"/>
        </w:rPr>
        <w:t>grade C2DE, social</w:t>
      </w:r>
      <w:r w:rsidR="00296FCC">
        <w:rPr>
          <w:rFonts w:ascii="Arial" w:hAnsi="Arial" w:cs="Arial"/>
          <w:color w:val="auto"/>
          <w:sz w:val="20"/>
          <w:szCs w:val="20"/>
        </w:rPr>
        <w:t>-</w:t>
      </w:r>
      <w:r w:rsidRPr="00370239">
        <w:rPr>
          <w:rFonts w:ascii="Arial" w:hAnsi="Arial" w:cs="Arial"/>
          <w:color w:val="auto"/>
          <w:sz w:val="20"/>
          <w:szCs w:val="20"/>
        </w:rPr>
        <w:t>grade E</w:t>
      </w:r>
      <w:r w:rsidR="00296FCC">
        <w:rPr>
          <w:rFonts w:ascii="Arial" w:hAnsi="Arial" w:cs="Arial"/>
          <w:color w:val="auto"/>
          <w:sz w:val="20"/>
          <w:szCs w:val="20"/>
        </w:rPr>
        <w:t xml:space="preserve">, </w:t>
      </w:r>
      <w:r w:rsidRPr="00370239">
        <w:rPr>
          <w:rFonts w:ascii="Arial" w:hAnsi="Arial" w:cs="Arial"/>
          <w:color w:val="auto"/>
          <w:sz w:val="20"/>
          <w:szCs w:val="20"/>
        </w:rPr>
        <w:t>and ethnic minorities (</w:t>
      </w:r>
      <w:r w:rsidR="003D1921">
        <w:rPr>
          <w:rFonts w:ascii="Arial" w:hAnsi="Arial" w:cs="Arial"/>
          <w:color w:val="auto"/>
          <w:sz w:val="20"/>
          <w:szCs w:val="20"/>
        </w:rPr>
        <w:t>see definition in Appendix</w:t>
      </w:r>
      <w:r w:rsidRPr="00370239">
        <w:rPr>
          <w:rFonts w:ascii="Arial" w:hAnsi="Arial" w:cs="Arial"/>
          <w:color w:val="auto"/>
          <w:sz w:val="20"/>
          <w:szCs w:val="20"/>
        </w:rPr>
        <w:t xml:space="preserve">).  </w:t>
      </w:r>
    </w:p>
    <w:p w14:paraId="394564BE" w14:textId="37814D91" w:rsidR="007E515C" w:rsidRPr="00370239" w:rsidRDefault="007E515C" w:rsidP="007E515C">
      <w:pPr>
        <w:jc w:val="both"/>
        <w:rPr>
          <w:rFonts w:ascii="Arial" w:hAnsi="Arial" w:cs="Arial"/>
          <w:color w:val="auto"/>
          <w:sz w:val="20"/>
          <w:szCs w:val="20"/>
        </w:rPr>
      </w:pPr>
      <w:r w:rsidRPr="00370239">
        <w:rPr>
          <w:rFonts w:ascii="Arial" w:hAnsi="Arial" w:cs="Arial"/>
          <w:color w:val="auto"/>
          <w:sz w:val="20"/>
          <w:szCs w:val="20"/>
        </w:rPr>
        <w:lastRenderedPageBreak/>
        <w:t xml:space="preserve">The </w:t>
      </w:r>
      <w:r w:rsidR="00423684" w:rsidRPr="00370239">
        <w:rPr>
          <w:rFonts w:ascii="Arial" w:hAnsi="Arial" w:cs="Arial"/>
          <w:color w:val="auto"/>
          <w:sz w:val="20"/>
          <w:szCs w:val="20"/>
        </w:rPr>
        <w:t xml:space="preserve">disabled, </w:t>
      </w:r>
      <w:r w:rsidR="003D1921" w:rsidRPr="00370239">
        <w:rPr>
          <w:rFonts w:ascii="Arial" w:hAnsi="Arial" w:cs="Arial"/>
          <w:color w:val="auto"/>
          <w:sz w:val="20"/>
          <w:szCs w:val="20"/>
        </w:rPr>
        <w:t xml:space="preserve">those </w:t>
      </w:r>
      <w:r w:rsidR="00296FCC">
        <w:rPr>
          <w:rFonts w:ascii="Arial" w:hAnsi="Arial" w:cs="Arial"/>
          <w:color w:val="auto"/>
          <w:sz w:val="20"/>
          <w:szCs w:val="20"/>
        </w:rPr>
        <w:t>of</w:t>
      </w:r>
      <w:r w:rsidR="00296FCC" w:rsidRPr="00370239">
        <w:rPr>
          <w:rFonts w:ascii="Arial" w:hAnsi="Arial" w:cs="Arial"/>
          <w:color w:val="auto"/>
          <w:sz w:val="20"/>
          <w:szCs w:val="20"/>
        </w:rPr>
        <w:t xml:space="preserve"> </w:t>
      </w:r>
      <w:r w:rsidR="003D1921" w:rsidRPr="00370239">
        <w:rPr>
          <w:rFonts w:ascii="Arial" w:hAnsi="Arial" w:cs="Arial"/>
          <w:color w:val="auto"/>
          <w:sz w:val="20"/>
          <w:szCs w:val="20"/>
        </w:rPr>
        <w:t>social</w:t>
      </w:r>
      <w:r w:rsidR="00296FCC">
        <w:rPr>
          <w:rFonts w:ascii="Arial" w:hAnsi="Arial" w:cs="Arial"/>
          <w:color w:val="auto"/>
          <w:sz w:val="20"/>
          <w:szCs w:val="20"/>
        </w:rPr>
        <w:t>-</w:t>
      </w:r>
      <w:r w:rsidR="003D1921" w:rsidRPr="00370239">
        <w:rPr>
          <w:rFonts w:ascii="Arial" w:hAnsi="Arial" w:cs="Arial"/>
          <w:color w:val="auto"/>
          <w:sz w:val="20"/>
          <w:szCs w:val="20"/>
        </w:rPr>
        <w:t>grade E</w:t>
      </w:r>
      <w:r w:rsidR="00296FCC">
        <w:rPr>
          <w:rFonts w:ascii="Arial" w:hAnsi="Arial" w:cs="Arial"/>
          <w:color w:val="auto"/>
          <w:sz w:val="20"/>
          <w:szCs w:val="20"/>
        </w:rPr>
        <w:t>,</w:t>
      </w:r>
      <w:r w:rsidR="003D1921" w:rsidRPr="00370239">
        <w:rPr>
          <w:rFonts w:ascii="Arial" w:hAnsi="Arial" w:cs="Arial"/>
          <w:color w:val="auto"/>
          <w:sz w:val="20"/>
          <w:szCs w:val="20"/>
        </w:rPr>
        <w:t xml:space="preserve"> </w:t>
      </w:r>
      <w:r w:rsidR="003D1921">
        <w:rPr>
          <w:rFonts w:ascii="Arial" w:hAnsi="Arial" w:cs="Arial"/>
          <w:color w:val="auto"/>
          <w:sz w:val="20"/>
          <w:szCs w:val="20"/>
        </w:rPr>
        <w:t xml:space="preserve">and the </w:t>
      </w:r>
      <w:r w:rsidRPr="00370239">
        <w:rPr>
          <w:rFonts w:ascii="Arial" w:hAnsi="Arial" w:cs="Arial"/>
          <w:color w:val="auto"/>
          <w:sz w:val="20"/>
          <w:szCs w:val="20"/>
        </w:rPr>
        <w:t>unemployed/homemakers seem to have the most significant barriers to arts engagement.</w:t>
      </w:r>
    </w:p>
    <w:p w14:paraId="3636AAC2" w14:textId="08F4C426" w:rsidR="007E515C" w:rsidRPr="00370239" w:rsidRDefault="007E515C" w:rsidP="007E515C">
      <w:pPr>
        <w:jc w:val="both"/>
        <w:rPr>
          <w:rFonts w:ascii="Arial" w:hAnsi="Arial" w:cs="Arial"/>
          <w:color w:val="auto"/>
          <w:sz w:val="20"/>
          <w:szCs w:val="20"/>
        </w:rPr>
      </w:pPr>
      <w:r w:rsidRPr="00370239">
        <w:rPr>
          <w:rFonts w:ascii="Arial" w:hAnsi="Arial" w:cs="Arial"/>
          <w:color w:val="auto"/>
          <w:sz w:val="20"/>
          <w:szCs w:val="20"/>
        </w:rPr>
        <w:t xml:space="preserve">Amongst the disabled, </w:t>
      </w:r>
      <w:r w:rsidR="00423684" w:rsidRPr="00370239">
        <w:rPr>
          <w:rFonts w:ascii="Arial" w:hAnsi="Arial" w:cs="Arial"/>
          <w:color w:val="auto"/>
          <w:sz w:val="20"/>
          <w:szCs w:val="20"/>
        </w:rPr>
        <w:t>40</w:t>
      </w:r>
      <w:r w:rsidRPr="00370239">
        <w:rPr>
          <w:rFonts w:ascii="Arial" w:hAnsi="Arial" w:cs="Arial"/>
          <w:color w:val="auto"/>
          <w:sz w:val="20"/>
          <w:szCs w:val="20"/>
        </w:rPr>
        <w:t>% indicate attendance difficulties related to health issues, 34% see cost as a barrier</w:t>
      </w:r>
      <w:r w:rsidR="00296FCC">
        <w:rPr>
          <w:rFonts w:ascii="Arial" w:hAnsi="Arial" w:cs="Arial"/>
          <w:color w:val="auto"/>
          <w:sz w:val="20"/>
          <w:szCs w:val="20"/>
        </w:rPr>
        <w:t>,</w:t>
      </w:r>
      <w:r w:rsidRPr="00370239">
        <w:rPr>
          <w:rFonts w:ascii="Arial" w:hAnsi="Arial" w:cs="Arial"/>
          <w:color w:val="auto"/>
          <w:sz w:val="20"/>
          <w:szCs w:val="20"/>
        </w:rPr>
        <w:t xml:space="preserve"> and 17% have transport concerns, with significantly higher indexes on all of the above than the average population. </w:t>
      </w:r>
    </w:p>
    <w:p w14:paraId="3F035D90" w14:textId="172C0570" w:rsidR="009A4E36" w:rsidRPr="0043394B" w:rsidRDefault="007E515C" w:rsidP="0043394B">
      <w:pPr>
        <w:jc w:val="both"/>
        <w:rPr>
          <w:rFonts w:ascii="Arial" w:hAnsi="Arial" w:cs="Arial"/>
          <w:color w:val="auto"/>
          <w:sz w:val="20"/>
          <w:szCs w:val="20"/>
        </w:rPr>
      </w:pPr>
      <w:r w:rsidRPr="00370239">
        <w:rPr>
          <w:rFonts w:ascii="Arial" w:hAnsi="Arial" w:cs="Arial"/>
          <w:color w:val="auto"/>
          <w:sz w:val="20"/>
          <w:szCs w:val="20"/>
        </w:rPr>
        <w:t>22% of the</w:t>
      </w:r>
      <w:r w:rsidRPr="00370239">
        <w:rPr>
          <w:rFonts w:ascii="Arial" w:hAnsi="Arial" w:cs="Arial"/>
          <w:b/>
          <w:color w:val="auto"/>
          <w:sz w:val="20"/>
          <w:szCs w:val="20"/>
        </w:rPr>
        <w:t xml:space="preserve"> </w:t>
      </w:r>
      <w:r w:rsidRPr="00370239">
        <w:rPr>
          <w:rFonts w:ascii="Arial" w:hAnsi="Arial" w:cs="Arial"/>
          <w:color w:val="auto"/>
          <w:sz w:val="20"/>
          <w:szCs w:val="20"/>
        </w:rPr>
        <w:t xml:space="preserve">unemployed/homemakers and 21% of those </w:t>
      </w:r>
      <w:r w:rsidR="00296FCC">
        <w:rPr>
          <w:rFonts w:ascii="Arial" w:hAnsi="Arial" w:cs="Arial"/>
          <w:color w:val="auto"/>
          <w:sz w:val="20"/>
          <w:szCs w:val="20"/>
        </w:rPr>
        <w:t>of</w:t>
      </w:r>
      <w:r w:rsidR="00296FCC" w:rsidRPr="00370239">
        <w:rPr>
          <w:rFonts w:ascii="Arial" w:hAnsi="Arial" w:cs="Arial"/>
          <w:color w:val="auto"/>
          <w:sz w:val="20"/>
          <w:szCs w:val="20"/>
        </w:rPr>
        <w:t xml:space="preserve"> </w:t>
      </w:r>
      <w:r w:rsidRPr="00370239">
        <w:rPr>
          <w:rFonts w:ascii="Arial" w:hAnsi="Arial" w:cs="Arial"/>
          <w:color w:val="auto"/>
          <w:sz w:val="20"/>
          <w:szCs w:val="20"/>
        </w:rPr>
        <w:t>social</w:t>
      </w:r>
      <w:r w:rsidR="00296FCC">
        <w:rPr>
          <w:rFonts w:ascii="Arial" w:hAnsi="Arial" w:cs="Arial"/>
          <w:color w:val="auto"/>
          <w:sz w:val="20"/>
          <w:szCs w:val="20"/>
        </w:rPr>
        <w:t>-</w:t>
      </w:r>
      <w:r w:rsidRPr="00370239">
        <w:rPr>
          <w:rFonts w:ascii="Arial" w:hAnsi="Arial" w:cs="Arial"/>
          <w:color w:val="auto"/>
          <w:sz w:val="20"/>
          <w:szCs w:val="20"/>
        </w:rPr>
        <w:t xml:space="preserve">grade E claim cost as </w:t>
      </w:r>
      <w:r w:rsidR="0043394B">
        <w:rPr>
          <w:rFonts w:ascii="Arial" w:hAnsi="Arial" w:cs="Arial"/>
          <w:color w:val="auto"/>
          <w:sz w:val="20"/>
          <w:szCs w:val="20"/>
        </w:rPr>
        <w:t>their most significant barrier</w:t>
      </w:r>
      <w:r w:rsidR="00296FCC">
        <w:rPr>
          <w:rFonts w:ascii="Arial" w:hAnsi="Arial" w:cs="Arial"/>
          <w:color w:val="auto"/>
          <w:sz w:val="20"/>
          <w:szCs w:val="20"/>
        </w:rPr>
        <w:t>.</w:t>
      </w:r>
    </w:p>
    <w:p w14:paraId="0C02AA51" w14:textId="3526C31A" w:rsidR="007E515C" w:rsidRDefault="007E515C" w:rsidP="003D1921">
      <w:pPr>
        <w:tabs>
          <w:tab w:val="left" w:pos="5955"/>
        </w:tabs>
        <w:spacing w:after="0"/>
        <w:jc w:val="both"/>
        <w:rPr>
          <w:rFonts w:ascii="Arial" w:hAnsi="Arial" w:cs="Arial"/>
          <w:color w:val="1F497D"/>
          <w:sz w:val="20"/>
          <w:szCs w:val="20"/>
        </w:rPr>
      </w:pPr>
      <w:r w:rsidRPr="000A02B0">
        <w:rPr>
          <w:rFonts w:ascii="Arial" w:hAnsi="Arial" w:cs="Arial"/>
          <w:b/>
          <w:color w:val="993366"/>
          <w:sz w:val="20"/>
          <w:szCs w:val="20"/>
        </w:rPr>
        <w:t>Table 3.</w:t>
      </w:r>
      <w:r w:rsidR="00A01D0C">
        <w:rPr>
          <w:rFonts w:ascii="Arial" w:hAnsi="Arial" w:cs="Arial"/>
          <w:b/>
          <w:color w:val="993366"/>
          <w:sz w:val="20"/>
          <w:szCs w:val="20"/>
        </w:rPr>
        <w:t>8</w:t>
      </w:r>
      <w:r w:rsidRPr="000A02B0">
        <w:rPr>
          <w:rFonts w:ascii="Arial" w:hAnsi="Arial" w:cs="Arial"/>
          <w:b/>
          <w:color w:val="993366"/>
          <w:sz w:val="20"/>
          <w:szCs w:val="20"/>
        </w:rPr>
        <w:t xml:space="preserve">.1 </w:t>
      </w:r>
      <w:r w:rsidR="00305A43">
        <w:rPr>
          <w:rFonts w:ascii="Arial" w:hAnsi="Arial" w:cs="Arial"/>
          <w:color w:val="993366"/>
          <w:sz w:val="20"/>
          <w:szCs w:val="20"/>
        </w:rPr>
        <w:t xml:space="preserve">Communities for </w:t>
      </w:r>
      <w:r w:rsidR="00296FCC">
        <w:rPr>
          <w:rFonts w:ascii="Arial" w:hAnsi="Arial" w:cs="Arial"/>
          <w:color w:val="993366"/>
          <w:sz w:val="20"/>
          <w:szCs w:val="20"/>
        </w:rPr>
        <w:t>W</w:t>
      </w:r>
      <w:r w:rsidR="00305A43">
        <w:rPr>
          <w:rFonts w:ascii="Arial" w:hAnsi="Arial" w:cs="Arial"/>
          <w:color w:val="993366"/>
          <w:sz w:val="20"/>
          <w:szCs w:val="20"/>
        </w:rPr>
        <w:t>hom A</w:t>
      </w:r>
      <w:r w:rsidRPr="000A02B0">
        <w:rPr>
          <w:rFonts w:ascii="Arial" w:hAnsi="Arial" w:cs="Arial"/>
          <w:color w:val="993366"/>
          <w:sz w:val="20"/>
          <w:szCs w:val="20"/>
        </w:rPr>
        <w:t xml:space="preserve">ccess to the </w:t>
      </w:r>
      <w:r w:rsidR="00305A43">
        <w:rPr>
          <w:rFonts w:ascii="Arial" w:hAnsi="Arial" w:cs="Arial"/>
          <w:color w:val="993366"/>
          <w:sz w:val="20"/>
          <w:szCs w:val="20"/>
        </w:rPr>
        <w:t>A</w:t>
      </w:r>
      <w:r w:rsidRPr="000A02B0">
        <w:rPr>
          <w:rFonts w:ascii="Arial" w:hAnsi="Arial" w:cs="Arial"/>
          <w:color w:val="993366"/>
          <w:sz w:val="20"/>
          <w:szCs w:val="20"/>
        </w:rPr>
        <w:t xml:space="preserve">rts is </w:t>
      </w:r>
      <w:r w:rsidR="00305A43">
        <w:rPr>
          <w:rFonts w:ascii="Arial" w:hAnsi="Arial" w:cs="Arial"/>
          <w:color w:val="993366"/>
          <w:sz w:val="20"/>
          <w:szCs w:val="20"/>
        </w:rPr>
        <w:t>D</w:t>
      </w:r>
      <w:r w:rsidRPr="000A02B0">
        <w:rPr>
          <w:rFonts w:ascii="Arial" w:hAnsi="Arial" w:cs="Arial"/>
          <w:color w:val="993366"/>
          <w:sz w:val="20"/>
          <w:szCs w:val="20"/>
        </w:rPr>
        <w:t xml:space="preserve">ifficult and </w:t>
      </w:r>
      <w:r w:rsidR="00296FCC">
        <w:rPr>
          <w:rFonts w:ascii="Arial" w:hAnsi="Arial" w:cs="Arial"/>
          <w:color w:val="993366"/>
          <w:sz w:val="20"/>
          <w:szCs w:val="20"/>
        </w:rPr>
        <w:t>T</w:t>
      </w:r>
      <w:r w:rsidR="00296FCC" w:rsidRPr="000A02B0">
        <w:rPr>
          <w:rFonts w:ascii="Arial" w:hAnsi="Arial" w:cs="Arial"/>
          <w:color w:val="993366"/>
          <w:sz w:val="20"/>
          <w:szCs w:val="20"/>
        </w:rPr>
        <w:t xml:space="preserve">heir </w:t>
      </w:r>
      <w:r w:rsidR="00305A43">
        <w:rPr>
          <w:rFonts w:ascii="Arial" w:hAnsi="Arial" w:cs="Arial"/>
          <w:color w:val="993366"/>
          <w:sz w:val="20"/>
          <w:szCs w:val="20"/>
        </w:rPr>
        <w:t>B</w:t>
      </w:r>
      <w:r w:rsidRPr="000A02B0">
        <w:rPr>
          <w:rFonts w:ascii="Arial" w:hAnsi="Arial" w:cs="Arial"/>
          <w:color w:val="993366"/>
          <w:sz w:val="20"/>
          <w:szCs w:val="20"/>
        </w:rPr>
        <w:t>arriers</w:t>
      </w:r>
      <w:r w:rsidRPr="000A02B0">
        <w:rPr>
          <w:rFonts w:ascii="Arial" w:hAnsi="Arial" w:cs="Arial"/>
          <w:color w:val="993366"/>
          <w:sz w:val="20"/>
          <w:szCs w:val="20"/>
        </w:rPr>
        <w:tab/>
      </w:r>
    </w:p>
    <w:p w14:paraId="2D307DAA" w14:textId="77777777" w:rsidR="003D1921" w:rsidRPr="003D1921" w:rsidRDefault="003D1921" w:rsidP="003D1921">
      <w:pPr>
        <w:tabs>
          <w:tab w:val="left" w:pos="5955"/>
        </w:tabs>
        <w:spacing w:after="0"/>
        <w:jc w:val="both"/>
        <w:rPr>
          <w:rFonts w:ascii="Arial" w:hAnsi="Arial" w:cs="Arial"/>
          <w:color w:val="1F497D"/>
          <w:sz w:val="20"/>
          <w:szCs w:val="20"/>
        </w:rPr>
      </w:pPr>
    </w:p>
    <w:tbl>
      <w:tblPr>
        <w:tblW w:w="9831" w:type="dxa"/>
        <w:tblInd w:w="93" w:type="dxa"/>
        <w:tblLook w:val="04A0" w:firstRow="1" w:lastRow="0" w:firstColumn="1" w:lastColumn="0" w:noHBand="0" w:noVBand="1"/>
      </w:tblPr>
      <w:tblGrid>
        <w:gridCol w:w="1896"/>
        <w:gridCol w:w="900"/>
        <w:gridCol w:w="1078"/>
        <w:gridCol w:w="1373"/>
        <w:gridCol w:w="1377"/>
        <w:gridCol w:w="1065"/>
        <w:gridCol w:w="1065"/>
        <w:gridCol w:w="1077"/>
      </w:tblGrid>
      <w:tr w:rsidR="00FA0822" w:rsidRPr="00B01DA7" w14:paraId="78D92164" w14:textId="77777777" w:rsidTr="00FA0822">
        <w:trPr>
          <w:trHeight w:val="765"/>
        </w:trPr>
        <w:tc>
          <w:tcPr>
            <w:tcW w:w="1897" w:type="dxa"/>
            <w:tcBorders>
              <w:top w:val="nil"/>
              <w:left w:val="nil"/>
              <w:bottom w:val="nil"/>
              <w:right w:val="nil"/>
            </w:tcBorders>
            <w:shd w:val="clear" w:color="auto" w:fill="auto"/>
            <w:vAlign w:val="center"/>
            <w:hideMark/>
          </w:tcPr>
          <w:p w14:paraId="5D4C953B" w14:textId="77777777" w:rsidR="00FA0822" w:rsidRDefault="00FA0822" w:rsidP="007E515C">
            <w:pPr>
              <w:spacing w:after="0" w:line="240" w:lineRule="auto"/>
              <w:rPr>
                <w:rFonts w:ascii="Arial" w:eastAsia="Times New Roman" w:hAnsi="Arial" w:cs="Arial"/>
                <w:b/>
                <w:bCs/>
                <w:sz w:val="16"/>
                <w:szCs w:val="16"/>
                <w:lang w:eastAsia="en-GB"/>
              </w:rPr>
            </w:pPr>
          </w:p>
          <w:p w14:paraId="5E05CDED" w14:textId="77777777" w:rsidR="00FA0822" w:rsidRPr="00AB7D60" w:rsidRDefault="00FA0822" w:rsidP="007E515C">
            <w:pPr>
              <w:spacing w:after="0" w:line="240" w:lineRule="auto"/>
              <w:rPr>
                <w:rFonts w:ascii="Arial" w:eastAsia="Times New Roman" w:hAnsi="Arial" w:cs="Arial"/>
                <w:b/>
                <w:bCs/>
                <w:sz w:val="16"/>
                <w:szCs w:val="16"/>
                <w:lang w:eastAsia="en-GB"/>
              </w:rPr>
            </w:pPr>
          </w:p>
        </w:tc>
        <w:tc>
          <w:tcPr>
            <w:tcW w:w="900" w:type="dxa"/>
            <w:tcBorders>
              <w:top w:val="nil"/>
              <w:left w:val="nil"/>
              <w:bottom w:val="nil"/>
              <w:right w:val="single" w:sz="4" w:space="0" w:color="auto"/>
            </w:tcBorders>
            <w:shd w:val="clear" w:color="auto" w:fill="auto"/>
            <w:vAlign w:val="center"/>
            <w:hideMark/>
          </w:tcPr>
          <w:p w14:paraId="1FB9E09B" w14:textId="77777777" w:rsidR="00FA0822" w:rsidRPr="00AB7D60" w:rsidRDefault="00FA0822" w:rsidP="007E515C">
            <w:pPr>
              <w:spacing w:after="0" w:line="240" w:lineRule="auto"/>
              <w:jc w:val="center"/>
              <w:rPr>
                <w:rFonts w:ascii="Arial" w:eastAsia="Times New Roman" w:hAnsi="Arial" w:cs="Arial"/>
                <w:sz w:val="16"/>
                <w:szCs w:val="16"/>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CEB1DC" w14:textId="1E5EB3B0" w:rsidR="00FA0822" w:rsidRPr="00433F2A" w:rsidRDefault="00FA0822" w:rsidP="007E515C">
            <w:pPr>
              <w:spacing w:after="0" w:line="240" w:lineRule="auto"/>
              <w:jc w:val="center"/>
              <w:rPr>
                <w:rFonts w:ascii="Arial" w:eastAsiaTheme="minorEastAsia" w:hAnsi="Arial" w:cs="Arial"/>
                <w:b/>
                <w:bCs/>
                <w:color w:val="FFFFFF" w:themeColor="background1"/>
                <w:sz w:val="18"/>
                <w:szCs w:val="18"/>
                <w:lang w:val="en-US"/>
              </w:rPr>
            </w:pPr>
            <w:r w:rsidRPr="00433F2A">
              <w:rPr>
                <w:rFonts w:ascii="Arial" w:eastAsiaTheme="minorEastAsia" w:hAnsi="Arial" w:cs="Arial"/>
                <w:b/>
                <w:bCs/>
                <w:color w:val="FFFFFF" w:themeColor="background1"/>
                <w:sz w:val="18"/>
                <w:szCs w:val="18"/>
                <w:lang w:val="en-US"/>
              </w:rPr>
              <w:t>Disabled</w:t>
            </w:r>
          </w:p>
        </w:tc>
        <w:tc>
          <w:tcPr>
            <w:tcW w:w="1377"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757AA125" w14:textId="4215A9E4" w:rsidR="00FA0822" w:rsidRPr="00433F2A" w:rsidRDefault="00FA0822" w:rsidP="00254544">
            <w:pPr>
              <w:spacing w:after="0" w:line="240" w:lineRule="auto"/>
              <w:jc w:val="center"/>
              <w:rPr>
                <w:rFonts w:ascii="Arial" w:eastAsiaTheme="minorEastAsia" w:hAnsi="Arial" w:cs="Arial"/>
                <w:b/>
                <w:bCs/>
                <w:color w:val="FFFFFF" w:themeColor="background1"/>
                <w:sz w:val="18"/>
                <w:szCs w:val="18"/>
                <w:lang w:val="en-US"/>
              </w:rPr>
            </w:pPr>
            <w:r w:rsidRPr="00433F2A">
              <w:rPr>
                <w:rFonts w:ascii="Arial" w:eastAsiaTheme="minorEastAsia" w:hAnsi="Arial" w:cs="Arial"/>
                <w:b/>
                <w:bCs/>
                <w:color w:val="FFFFFF" w:themeColor="background1"/>
                <w:sz w:val="18"/>
                <w:szCs w:val="18"/>
                <w:lang w:val="en-US"/>
              </w:rPr>
              <w:t>Social</w:t>
            </w:r>
            <w:r w:rsidR="00296FCC">
              <w:rPr>
                <w:rFonts w:ascii="Arial" w:eastAsiaTheme="minorEastAsia" w:hAnsi="Arial" w:cs="Arial"/>
                <w:b/>
                <w:bCs/>
                <w:color w:val="FFFFFF" w:themeColor="background1"/>
                <w:sz w:val="18"/>
                <w:szCs w:val="18"/>
                <w:lang w:val="en-US"/>
              </w:rPr>
              <w:t>-g</w:t>
            </w:r>
            <w:r w:rsidRPr="00433F2A">
              <w:rPr>
                <w:rFonts w:ascii="Arial" w:eastAsiaTheme="minorEastAsia" w:hAnsi="Arial" w:cs="Arial"/>
                <w:b/>
                <w:bCs/>
                <w:color w:val="FFFFFF" w:themeColor="background1"/>
                <w:sz w:val="18"/>
                <w:szCs w:val="18"/>
                <w:lang w:val="en-US"/>
              </w:rPr>
              <w:t>rade E</w:t>
            </w:r>
          </w:p>
        </w:tc>
        <w:tc>
          <w:tcPr>
            <w:tcW w:w="1377" w:type="dxa"/>
            <w:tcBorders>
              <w:top w:val="single" w:sz="4" w:space="0" w:color="auto"/>
              <w:left w:val="single" w:sz="4" w:space="0" w:color="auto"/>
              <w:bottom w:val="nil"/>
              <w:right w:val="single" w:sz="4" w:space="0" w:color="000000"/>
            </w:tcBorders>
            <w:shd w:val="clear" w:color="auto" w:fill="A6A6A6" w:themeFill="background1" w:themeFillShade="A6"/>
            <w:vAlign w:val="center"/>
            <w:hideMark/>
          </w:tcPr>
          <w:p w14:paraId="38EA562D" w14:textId="410EF285" w:rsidR="00FA0822" w:rsidRPr="00433F2A" w:rsidRDefault="00FA0822" w:rsidP="007E515C">
            <w:pPr>
              <w:spacing w:after="0" w:line="240" w:lineRule="auto"/>
              <w:jc w:val="center"/>
              <w:rPr>
                <w:rFonts w:ascii="Arial" w:eastAsiaTheme="minorEastAsia" w:hAnsi="Arial" w:cs="Arial"/>
                <w:b/>
                <w:bCs/>
                <w:color w:val="FFFFFF" w:themeColor="background1"/>
                <w:sz w:val="18"/>
                <w:szCs w:val="18"/>
                <w:lang w:val="en-US"/>
              </w:rPr>
            </w:pPr>
            <w:r w:rsidRPr="00433F2A">
              <w:rPr>
                <w:rFonts w:ascii="Arial" w:eastAsiaTheme="minorEastAsia" w:hAnsi="Arial" w:cs="Arial"/>
                <w:b/>
                <w:bCs/>
                <w:color w:val="FFFFFF" w:themeColor="background1"/>
                <w:sz w:val="18"/>
                <w:szCs w:val="18"/>
                <w:lang w:val="en-US"/>
              </w:rPr>
              <w:t>Unemployed</w:t>
            </w:r>
          </w:p>
          <w:p w14:paraId="10F8DB36" w14:textId="54236B64" w:rsidR="00FA0822" w:rsidRPr="00433F2A" w:rsidRDefault="00305A43" w:rsidP="007E515C">
            <w:pPr>
              <w:spacing w:after="0" w:line="240" w:lineRule="auto"/>
              <w:jc w:val="center"/>
              <w:rPr>
                <w:rFonts w:ascii="Arial" w:eastAsiaTheme="minorEastAsia" w:hAnsi="Arial" w:cs="Arial"/>
                <w:b/>
                <w:bCs/>
                <w:color w:val="FFFFFF" w:themeColor="background1"/>
                <w:sz w:val="18"/>
                <w:szCs w:val="18"/>
                <w:lang w:val="en-US"/>
              </w:rPr>
            </w:pPr>
            <w:r>
              <w:rPr>
                <w:rFonts w:ascii="Arial" w:eastAsiaTheme="minorEastAsia" w:hAnsi="Arial" w:cs="Arial"/>
                <w:b/>
                <w:bCs/>
                <w:color w:val="FFFFFF" w:themeColor="background1"/>
                <w:sz w:val="18"/>
                <w:szCs w:val="18"/>
                <w:lang w:val="en-US"/>
              </w:rPr>
              <w:t>/</w:t>
            </w:r>
            <w:r w:rsidR="00296FCC">
              <w:rPr>
                <w:rFonts w:ascii="Arial" w:eastAsiaTheme="minorEastAsia" w:hAnsi="Arial" w:cs="Arial"/>
                <w:b/>
                <w:bCs/>
                <w:color w:val="FFFFFF" w:themeColor="background1"/>
                <w:sz w:val="18"/>
                <w:szCs w:val="18"/>
                <w:lang w:val="en-US"/>
              </w:rPr>
              <w:t>h</w:t>
            </w:r>
            <w:r w:rsidR="00FA0822" w:rsidRPr="00433F2A">
              <w:rPr>
                <w:rFonts w:ascii="Arial" w:eastAsiaTheme="minorEastAsia" w:hAnsi="Arial" w:cs="Arial"/>
                <w:b/>
                <w:bCs/>
                <w:color w:val="FFFFFF" w:themeColor="background1"/>
                <w:sz w:val="18"/>
                <w:szCs w:val="18"/>
                <w:lang w:val="en-US"/>
              </w:rPr>
              <w:t>omemakers</w:t>
            </w:r>
          </w:p>
        </w:tc>
        <w:tc>
          <w:tcPr>
            <w:tcW w:w="1067"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5EA67197" w14:textId="6DDBB3D1" w:rsidR="00FA0822" w:rsidRPr="00433F2A" w:rsidRDefault="00FA0822" w:rsidP="006301C5">
            <w:pPr>
              <w:spacing w:after="0" w:line="240" w:lineRule="auto"/>
              <w:jc w:val="center"/>
              <w:rPr>
                <w:rFonts w:ascii="Arial" w:eastAsiaTheme="minorEastAsia" w:hAnsi="Arial" w:cs="Arial"/>
                <w:b/>
                <w:bCs/>
                <w:color w:val="FFFFFF" w:themeColor="background1"/>
                <w:sz w:val="18"/>
                <w:szCs w:val="18"/>
                <w:lang w:val="en-US"/>
              </w:rPr>
            </w:pPr>
            <w:r w:rsidRPr="00433F2A">
              <w:rPr>
                <w:rFonts w:ascii="Arial" w:eastAsiaTheme="minorEastAsia" w:hAnsi="Arial" w:cs="Arial"/>
                <w:b/>
                <w:bCs/>
                <w:color w:val="FFFFFF" w:themeColor="background1"/>
                <w:sz w:val="18"/>
                <w:szCs w:val="18"/>
                <w:lang w:val="en-US"/>
              </w:rPr>
              <w:t xml:space="preserve">Older </w:t>
            </w:r>
            <w:r w:rsidR="00296FCC">
              <w:rPr>
                <w:rFonts w:ascii="Arial" w:eastAsiaTheme="minorEastAsia" w:hAnsi="Arial" w:cs="Arial"/>
                <w:b/>
                <w:bCs/>
                <w:color w:val="FFFFFF" w:themeColor="background1"/>
                <w:sz w:val="18"/>
                <w:szCs w:val="18"/>
                <w:lang w:val="en-US"/>
              </w:rPr>
              <w:t>a</w:t>
            </w:r>
            <w:r w:rsidR="00296FCC" w:rsidRPr="00433F2A">
              <w:rPr>
                <w:rFonts w:ascii="Arial" w:eastAsiaTheme="minorEastAsia" w:hAnsi="Arial" w:cs="Arial"/>
                <w:b/>
                <w:bCs/>
                <w:color w:val="FFFFFF" w:themeColor="background1"/>
                <w:sz w:val="18"/>
                <w:szCs w:val="18"/>
                <w:lang w:val="en-US"/>
              </w:rPr>
              <w:t>d</w:t>
            </w:r>
            <w:r w:rsidR="008750EA">
              <w:rPr>
                <w:rFonts w:ascii="Arial" w:eastAsiaTheme="minorEastAsia" w:hAnsi="Arial" w:cs="Arial"/>
                <w:b/>
                <w:bCs/>
                <w:color w:val="FFFFFF" w:themeColor="background1"/>
                <w:sz w:val="18"/>
                <w:szCs w:val="18"/>
                <w:lang w:val="en-US"/>
              </w:rPr>
              <w:t>ult</w:t>
            </w:r>
            <w:r w:rsidR="00296FCC" w:rsidRPr="00433F2A">
              <w:rPr>
                <w:rFonts w:ascii="Arial" w:eastAsiaTheme="minorEastAsia" w:hAnsi="Arial" w:cs="Arial"/>
                <w:b/>
                <w:bCs/>
                <w:color w:val="FFFFFF" w:themeColor="background1"/>
                <w:sz w:val="18"/>
                <w:szCs w:val="18"/>
                <w:lang w:val="en-US"/>
              </w:rPr>
              <w:t>s</w:t>
            </w:r>
          </w:p>
          <w:p w14:paraId="6A913C5F" w14:textId="3260A631" w:rsidR="00FA0822" w:rsidRPr="00433F2A" w:rsidRDefault="00FA0822" w:rsidP="00826C8F">
            <w:pPr>
              <w:spacing w:after="0" w:line="240" w:lineRule="auto"/>
              <w:jc w:val="center"/>
              <w:rPr>
                <w:rFonts w:ascii="Arial" w:eastAsiaTheme="minorEastAsia" w:hAnsi="Arial" w:cs="Arial"/>
                <w:b/>
                <w:bCs/>
                <w:color w:val="FFFFFF" w:themeColor="background1"/>
                <w:sz w:val="18"/>
                <w:szCs w:val="18"/>
                <w:lang w:val="en-US"/>
              </w:rPr>
            </w:pPr>
            <w:r w:rsidRPr="00433F2A">
              <w:rPr>
                <w:rFonts w:ascii="Arial" w:eastAsiaTheme="minorEastAsia" w:hAnsi="Arial" w:cs="Arial"/>
                <w:b/>
                <w:bCs/>
                <w:color w:val="FFFFFF" w:themeColor="background1"/>
                <w:sz w:val="18"/>
                <w:szCs w:val="18"/>
                <w:lang w:val="en-US"/>
              </w:rPr>
              <w:t>(65+)</w:t>
            </w:r>
          </w:p>
        </w:tc>
        <w:tc>
          <w:tcPr>
            <w:tcW w:w="1067"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49895740" w14:textId="0D38189B" w:rsidR="00FA0822" w:rsidRPr="00433F2A" w:rsidRDefault="00FA0822" w:rsidP="006301C5">
            <w:pPr>
              <w:spacing w:after="0" w:line="240" w:lineRule="auto"/>
              <w:jc w:val="center"/>
              <w:rPr>
                <w:rFonts w:ascii="Arial" w:eastAsiaTheme="minorEastAsia" w:hAnsi="Arial" w:cs="Arial"/>
                <w:b/>
                <w:bCs/>
                <w:color w:val="FFFFFF" w:themeColor="background1"/>
                <w:sz w:val="18"/>
                <w:szCs w:val="18"/>
                <w:lang w:val="en-US"/>
              </w:rPr>
            </w:pPr>
            <w:r w:rsidRPr="00433F2A">
              <w:rPr>
                <w:rFonts w:ascii="Arial" w:eastAsiaTheme="minorEastAsia" w:hAnsi="Arial" w:cs="Arial"/>
                <w:b/>
                <w:bCs/>
                <w:color w:val="FFFFFF" w:themeColor="background1"/>
                <w:sz w:val="18"/>
                <w:szCs w:val="18"/>
                <w:lang w:val="en-US"/>
              </w:rPr>
              <w:t>Social</w:t>
            </w:r>
            <w:r w:rsidR="00296FCC">
              <w:rPr>
                <w:rFonts w:ascii="Arial" w:eastAsiaTheme="minorEastAsia" w:hAnsi="Arial" w:cs="Arial"/>
                <w:b/>
                <w:bCs/>
                <w:color w:val="FFFFFF" w:themeColor="background1"/>
                <w:sz w:val="18"/>
                <w:szCs w:val="18"/>
                <w:lang w:val="en-US"/>
              </w:rPr>
              <w:t>-g</w:t>
            </w:r>
            <w:r w:rsidRPr="00433F2A">
              <w:rPr>
                <w:rFonts w:ascii="Arial" w:eastAsiaTheme="minorEastAsia" w:hAnsi="Arial" w:cs="Arial"/>
                <w:b/>
                <w:bCs/>
                <w:color w:val="FFFFFF" w:themeColor="background1"/>
                <w:sz w:val="18"/>
                <w:szCs w:val="18"/>
                <w:lang w:val="en-US"/>
              </w:rPr>
              <w:t>rade</w:t>
            </w:r>
          </w:p>
          <w:p w14:paraId="0E6F1D00" w14:textId="34E506D8" w:rsidR="00FA0822" w:rsidRPr="00433F2A" w:rsidRDefault="00FA0822" w:rsidP="00826C8F">
            <w:pPr>
              <w:spacing w:after="0" w:line="240" w:lineRule="auto"/>
              <w:jc w:val="center"/>
              <w:rPr>
                <w:rFonts w:ascii="Arial" w:eastAsiaTheme="minorEastAsia" w:hAnsi="Arial" w:cs="Arial"/>
                <w:b/>
                <w:bCs/>
                <w:color w:val="FFFFFF" w:themeColor="background1"/>
                <w:sz w:val="18"/>
                <w:szCs w:val="18"/>
                <w:lang w:val="en-US"/>
              </w:rPr>
            </w:pPr>
            <w:r w:rsidRPr="00433F2A">
              <w:rPr>
                <w:rFonts w:ascii="Arial" w:eastAsiaTheme="minorEastAsia" w:hAnsi="Arial" w:cs="Arial"/>
                <w:b/>
                <w:bCs/>
                <w:color w:val="FFFFFF" w:themeColor="background1"/>
                <w:sz w:val="18"/>
                <w:szCs w:val="18"/>
                <w:lang w:val="en-US"/>
              </w:rPr>
              <w:t>C2DE</w:t>
            </w:r>
          </w:p>
        </w:tc>
        <w:tc>
          <w:tcPr>
            <w:tcW w:w="1067"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6440102A" w14:textId="37D8ACEF" w:rsidR="00FA0822" w:rsidRPr="00433F2A" w:rsidRDefault="00FA0822" w:rsidP="00826C8F">
            <w:pPr>
              <w:spacing w:after="0" w:line="240" w:lineRule="auto"/>
              <w:jc w:val="center"/>
              <w:rPr>
                <w:rFonts w:ascii="Arial" w:eastAsiaTheme="minorEastAsia" w:hAnsi="Arial" w:cs="Arial"/>
                <w:b/>
                <w:bCs/>
                <w:color w:val="FFFFFF" w:themeColor="background1"/>
                <w:sz w:val="18"/>
                <w:szCs w:val="18"/>
                <w:lang w:val="en-US"/>
              </w:rPr>
            </w:pPr>
            <w:r w:rsidRPr="00433F2A">
              <w:rPr>
                <w:rFonts w:ascii="Arial" w:eastAsiaTheme="minorEastAsia" w:hAnsi="Arial" w:cs="Arial"/>
                <w:b/>
                <w:bCs/>
                <w:color w:val="FFFFFF" w:themeColor="background1"/>
                <w:sz w:val="18"/>
                <w:szCs w:val="18"/>
                <w:lang w:val="en-US"/>
              </w:rPr>
              <w:t>Ethnic</w:t>
            </w:r>
          </w:p>
          <w:p w14:paraId="43BE18A7" w14:textId="3C14B9CA" w:rsidR="00FA0822" w:rsidRPr="00433F2A" w:rsidRDefault="00296FCC" w:rsidP="007E515C">
            <w:pPr>
              <w:spacing w:after="0" w:line="240" w:lineRule="auto"/>
              <w:jc w:val="center"/>
              <w:rPr>
                <w:rFonts w:ascii="Arial" w:eastAsiaTheme="minorEastAsia" w:hAnsi="Arial" w:cs="Arial"/>
                <w:b/>
                <w:bCs/>
                <w:color w:val="FFFFFF" w:themeColor="background1"/>
                <w:sz w:val="18"/>
                <w:szCs w:val="18"/>
                <w:lang w:val="en-US"/>
              </w:rPr>
            </w:pPr>
            <w:r>
              <w:rPr>
                <w:rFonts w:ascii="Arial" w:eastAsiaTheme="minorEastAsia" w:hAnsi="Arial" w:cs="Arial"/>
                <w:b/>
                <w:bCs/>
                <w:color w:val="FFFFFF" w:themeColor="background1"/>
                <w:sz w:val="18"/>
                <w:szCs w:val="18"/>
                <w:lang w:val="en-US"/>
              </w:rPr>
              <w:t>m</w:t>
            </w:r>
            <w:r w:rsidR="00FA0822" w:rsidRPr="00433F2A">
              <w:rPr>
                <w:rFonts w:ascii="Arial" w:eastAsiaTheme="minorEastAsia" w:hAnsi="Arial" w:cs="Arial"/>
                <w:b/>
                <w:bCs/>
                <w:color w:val="FFFFFF" w:themeColor="background1"/>
                <w:sz w:val="18"/>
                <w:szCs w:val="18"/>
                <w:lang w:val="en-US"/>
              </w:rPr>
              <w:t>inorities</w:t>
            </w:r>
          </w:p>
        </w:tc>
      </w:tr>
      <w:tr w:rsidR="00FA0822" w:rsidRPr="00B01DA7" w14:paraId="0EE227AD" w14:textId="77777777" w:rsidTr="006301C5">
        <w:trPr>
          <w:trHeight w:val="188"/>
        </w:trPr>
        <w:tc>
          <w:tcPr>
            <w:tcW w:w="1897" w:type="dxa"/>
            <w:vMerge w:val="restart"/>
            <w:tcBorders>
              <w:top w:val="single" w:sz="4" w:space="0" w:color="auto"/>
              <w:left w:val="single" w:sz="4" w:space="0" w:color="auto"/>
              <w:right w:val="single" w:sz="4" w:space="0" w:color="000000"/>
            </w:tcBorders>
            <w:shd w:val="clear" w:color="auto" w:fill="CBE2EC" w:themeFill="accent5" w:themeFillTint="33"/>
            <w:vAlign w:val="center"/>
          </w:tcPr>
          <w:p w14:paraId="3C162F5E" w14:textId="0B2A2794" w:rsidR="00FA0822" w:rsidRPr="00FA0822" w:rsidRDefault="00FA0822" w:rsidP="007E515C">
            <w:pPr>
              <w:spacing w:after="0" w:line="240" w:lineRule="auto"/>
              <w:rPr>
                <w:rFonts w:ascii="Arial" w:eastAsia="Times New Roman" w:hAnsi="Arial" w:cs="Arial"/>
                <w:b/>
                <w:sz w:val="16"/>
                <w:szCs w:val="16"/>
                <w:lang w:val="en-US"/>
              </w:rPr>
            </w:pPr>
            <w:r w:rsidRPr="00FA0822">
              <w:rPr>
                <w:rFonts w:ascii="Arial" w:eastAsia="Times New Roman" w:hAnsi="Arial" w:cs="Arial"/>
                <w:b/>
                <w:sz w:val="16"/>
                <w:szCs w:val="16"/>
                <w:lang w:val="en-US"/>
              </w:rPr>
              <w:t>Any difficulty</w:t>
            </w:r>
          </w:p>
          <w:p w14:paraId="51BF6AE4" w14:textId="28B82953" w:rsidR="00FA0822" w:rsidRPr="00A04660" w:rsidRDefault="00FA0822" w:rsidP="007E515C">
            <w:pPr>
              <w:spacing w:after="0" w:line="240" w:lineRule="auto"/>
              <w:rPr>
                <w:rFonts w:ascii="Arial" w:eastAsia="Times New Roman" w:hAnsi="Arial" w:cs="Arial"/>
                <w:sz w:val="16"/>
                <w:szCs w:val="16"/>
                <w:lang w:val="en-US"/>
              </w:rPr>
            </w:pPr>
          </w:p>
        </w:tc>
        <w:tc>
          <w:tcPr>
            <w:tcW w:w="900" w:type="dxa"/>
            <w:vMerge w:val="restart"/>
            <w:tcBorders>
              <w:top w:val="single" w:sz="4" w:space="0" w:color="auto"/>
              <w:left w:val="single" w:sz="4" w:space="0" w:color="000000"/>
              <w:right w:val="single" w:sz="4" w:space="0" w:color="auto"/>
            </w:tcBorders>
            <w:shd w:val="clear" w:color="000000" w:fill="D9D9D9"/>
            <w:noWrap/>
            <w:vAlign w:val="center"/>
          </w:tcPr>
          <w:p w14:paraId="3F8C4D78" w14:textId="77777777"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p w14:paraId="37749BDF" w14:textId="0484DB06"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Index</w:t>
            </w:r>
          </w:p>
        </w:tc>
        <w:tc>
          <w:tcPr>
            <w:tcW w:w="1079" w:type="dxa"/>
            <w:tcBorders>
              <w:top w:val="single" w:sz="4" w:space="0" w:color="auto"/>
              <w:left w:val="single" w:sz="4" w:space="0" w:color="auto"/>
              <w:bottom w:val="nil"/>
              <w:right w:val="single" w:sz="4" w:space="0" w:color="auto"/>
            </w:tcBorders>
            <w:shd w:val="clear" w:color="000000" w:fill="FFFFFF"/>
            <w:vAlign w:val="center"/>
          </w:tcPr>
          <w:p w14:paraId="0F8C9B32" w14:textId="5F1447BF" w:rsidR="00FA0822" w:rsidRDefault="00FA0822" w:rsidP="00FA0822">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1377" w:type="dxa"/>
            <w:tcBorders>
              <w:top w:val="single" w:sz="4" w:space="0" w:color="auto"/>
              <w:left w:val="single" w:sz="4" w:space="0" w:color="auto"/>
              <w:right w:val="single" w:sz="4" w:space="0" w:color="auto"/>
            </w:tcBorders>
            <w:shd w:val="clear" w:color="000000" w:fill="FFFFFF"/>
            <w:vAlign w:val="center"/>
          </w:tcPr>
          <w:p w14:paraId="202A9732" w14:textId="2ADF7237"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1377" w:type="dxa"/>
            <w:tcBorders>
              <w:top w:val="single" w:sz="4" w:space="0" w:color="auto"/>
              <w:left w:val="single" w:sz="4" w:space="0" w:color="auto"/>
              <w:right w:val="single" w:sz="4" w:space="0" w:color="000000"/>
            </w:tcBorders>
            <w:shd w:val="clear" w:color="000000" w:fill="FFFFFF"/>
            <w:noWrap/>
            <w:vAlign w:val="center"/>
          </w:tcPr>
          <w:p w14:paraId="1CF71E53" w14:textId="414A6D6D"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1067" w:type="dxa"/>
            <w:tcBorders>
              <w:top w:val="single" w:sz="4" w:space="0" w:color="auto"/>
              <w:left w:val="single" w:sz="4" w:space="0" w:color="auto"/>
              <w:right w:val="single" w:sz="4" w:space="0" w:color="auto"/>
            </w:tcBorders>
            <w:shd w:val="clear" w:color="000000" w:fill="FFFFFF"/>
            <w:vAlign w:val="center"/>
          </w:tcPr>
          <w:p w14:paraId="4F5322BA" w14:textId="54AB2A90"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1067" w:type="dxa"/>
            <w:tcBorders>
              <w:top w:val="single" w:sz="4" w:space="0" w:color="auto"/>
              <w:left w:val="single" w:sz="4" w:space="0" w:color="auto"/>
              <w:right w:val="single" w:sz="4" w:space="0" w:color="auto"/>
            </w:tcBorders>
            <w:shd w:val="clear" w:color="000000" w:fill="FFFFFF"/>
            <w:vAlign w:val="center"/>
          </w:tcPr>
          <w:p w14:paraId="43682BD6" w14:textId="42964B19"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1067" w:type="dxa"/>
            <w:tcBorders>
              <w:top w:val="single" w:sz="4" w:space="0" w:color="auto"/>
              <w:left w:val="single" w:sz="4" w:space="0" w:color="auto"/>
              <w:right w:val="single" w:sz="4" w:space="0" w:color="auto"/>
            </w:tcBorders>
            <w:shd w:val="clear" w:color="000000" w:fill="FFFFFF"/>
            <w:vAlign w:val="center"/>
          </w:tcPr>
          <w:p w14:paraId="0E668AA9" w14:textId="17ABDB7B"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25%</w:t>
            </w:r>
          </w:p>
        </w:tc>
      </w:tr>
      <w:tr w:rsidR="00FA0822" w:rsidRPr="00B01DA7" w14:paraId="61BFEBA6" w14:textId="77777777" w:rsidTr="002423FA">
        <w:trPr>
          <w:trHeight w:val="187"/>
        </w:trPr>
        <w:tc>
          <w:tcPr>
            <w:tcW w:w="1897" w:type="dxa"/>
            <w:vMerge/>
            <w:tcBorders>
              <w:left w:val="single" w:sz="4" w:space="0" w:color="auto"/>
              <w:bottom w:val="single" w:sz="4" w:space="0" w:color="000000"/>
              <w:right w:val="single" w:sz="4" w:space="0" w:color="000000"/>
            </w:tcBorders>
            <w:shd w:val="clear" w:color="auto" w:fill="CBE2EC" w:themeFill="accent5" w:themeFillTint="33"/>
            <w:vAlign w:val="center"/>
          </w:tcPr>
          <w:p w14:paraId="76678FD2" w14:textId="77777777" w:rsidR="00FA0822" w:rsidRPr="00FA0822" w:rsidRDefault="00FA0822" w:rsidP="007E515C">
            <w:pPr>
              <w:spacing w:after="0" w:line="240" w:lineRule="auto"/>
              <w:rPr>
                <w:rFonts w:ascii="Arial" w:eastAsia="Times New Roman" w:hAnsi="Arial" w:cs="Arial"/>
                <w:b/>
                <w:sz w:val="16"/>
                <w:szCs w:val="16"/>
                <w:lang w:val="en-US"/>
              </w:rPr>
            </w:pPr>
          </w:p>
        </w:tc>
        <w:tc>
          <w:tcPr>
            <w:tcW w:w="900" w:type="dxa"/>
            <w:vMerge/>
            <w:tcBorders>
              <w:left w:val="single" w:sz="4" w:space="0" w:color="000000"/>
              <w:bottom w:val="nil"/>
              <w:right w:val="single" w:sz="4" w:space="0" w:color="auto"/>
            </w:tcBorders>
            <w:shd w:val="clear" w:color="000000" w:fill="D9D9D9"/>
            <w:noWrap/>
            <w:vAlign w:val="center"/>
          </w:tcPr>
          <w:p w14:paraId="7E056C76" w14:textId="77777777" w:rsidR="00FA0822" w:rsidRPr="00AB7D60" w:rsidRDefault="00FA0822" w:rsidP="007E515C">
            <w:pPr>
              <w:spacing w:after="0" w:line="240" w:lineRule="auto"/>
              <w:jc w:val="right"/>
              <w:rPr>
                <w:rFonts w:ascii="Arial" w:eastAsia="Times New Roman" w:hAnsi="Arial" w:cs="Arial"/>
                <w:sz w:val="16"/>
                <w:szCs w:val="16"/>
                <w:lang w:eastAsia="en-GB"/>
              </w:rPr>
            </w:pPr>
          </w:p>
        </w:tc>
        <w:tc>
          <w:tcPr>
            <w:tcW w:w="1079" w:type="dxa"/>
            <w:tcBorders>
              <w:left w:val="single" w:sz="4" w:space="0" w:color="auto"/>
              <w:bottom w:val="single" w:sz="4" w:space="0" w:color="auto"/>
              <w:right w:val="single" w:sz="4" w:space="0" w:color="auto"/>
            </w:tcBorders>
            <w:shd w:val="clear" w:color="auto" w:fill="EAA1A4" w:themeFill="accent3" w:themeFillTint="66"/>
            <w:vAlign w:val="center"/>
          </w:tcPr>
          <w:p w14:paraId="311EF0C4" w14:textId="2811461A"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217</w:t>
            </w:r>
          </w:p>
        </w:tc>
        <w:tc>
          <w:tcPr>
            <w:tcW w:w="1377" w:type="dxa"/>
            <w:tcBorders>
              <w:left w:val="single" w:sz="4" w:space="0" w:color="auto"/>
              <w:bottom w:val="nil"/>
              <w:right w:val="single" w:sz="4" w:space="0" w:color="auto"/>
            </w:tcBorders>
            <w:shd w:val="clear" w:color="auto" w:fill="EAA1A4" w:themeFill="accent3" w:themeFillTint="66"/>
            <w:vAlign w:val="center"/>
          </w:tcPr>
          <w:p w14:paraId="0B075976" w14:textId="592D7E12"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145</w:t>
            </w:r>
          </w:p>
        </w:tc>
        <w:tc>
          <w:tcPr>
            <w:tcW w:w="1377" w:type="dxa"/>
            <w:tcBorders>
              <w:left w:val="single" w:sz="4" w:space="0" w:color="auto"/>
              <w:bottom w:val="nil"/>
              <w:right w:val="single" w:sz="4" w:space="0" w:color="000000"/>
            </w:tcBorders>
            <w:shd w:val="clear" w:color="auto" w:fill="EAA1A4" w:themeFill="accent3" w:themeFillTint="66"/>
            <w:noWrap/>
            <w:vAlign w:val="center"/>
          </w:tcPr>
          <w:p w14:paraId="33FFB792" w14:textId="5F54D639"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136</w:t>
            </w:r>
          </w:p>
        </w:tc>
        <w:tc>
          <w:tcPr>
            <w:tcW w:w="1067" w:type="dxa"/>
            <w:tcBorders>
              <w:left w:val="single" w:sz="4" w:space="0" w:color="auto"/>
              <w:bottom w:val="nil"/>
              <w:right w:val="single" w:sz="4" w:space="0" w:color="auto"/>
            </w:tcBorders>
            <w:shd w:val="clear" w:color="auto" w:fill="F2F2F2" w:themeFill="background1" w:themeFillShade="F2"/>
            <w:vAlign w:val="center"/>
          </w:tcPr>
          <w:p w14:paraId="74321C40" w14:textId="458CB8B1"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108</w:t>
            </w:r>
          </w:p>
        </w:tc>
        <w:tc>
          <w:tcPr>
            <w:tcW w:w="1067" w:type="dxa"/>
            <w:tcBorders>
              <w:left w:val="single" w:sz="4" w:space="0" w:color="auto"/>
              <w:bottom w:val="nil"/>
              <w:right w:val="single" w:sz="4" w:space="0" w:color="auto"/>
            </w:tcBorders>
            <w:shd w:val="clear" w:color="auto" w:fill="F2F2F2" w:themeFill="background1" w:themeFillShade="F2"/>
            <w:vAlign w:val="center"/>
          </w:tcPr>
          <w:p w14:paraId="4172B6A4" w14:textId="1ACBCE08"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067" w:type="dxa"/>
            <w:tcBorders>
              <w:left w:val="single" w:sz="4" w:space="0" w:color="auto"/>
              <w:bottom w:val="nil"/>
              <w:right w:val="single" w:sz="4" w:space="0" w:color="auto"/>
            </w:tcBorders>
            <w:shd w:val="clear" w:color="auto" w:fill="F2F2F2" w:themeFill="background1" w:themeFillShade="F2"/>
            <w:vAlign w:val="center"/>
          </w:tcPr>
          <w:p w14:paraId="68D580ED" w14:textId="370FB79B" w:rsidR="00FA0822" w:rsidRDefault="003D1921"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92</w:t>
            </w:r>
          </w:p>
        </w:tc>
      </w:tr>
      <w:tr w:rsidR="00FA0822" w:rsidRPr="00B01DA7" w14:paraId="45FF15A0" w14:textId="77777777" w:rsidTr="00FA0822">
        <w:trPr>
          <w:trHeight w:val="227"/>
        </w:trPr>
        <w:tc>
          <w:tcPr>
            <w:tcW w:w="1897" w:type="dxa"/>
            <w:vMerge w:val="restart"/>
            <w:tcBorders>
              <w:top w:val="single" w:sz="4" w:space="0" w:color="auto"/>
              <w:left w:val="single" w:sz="4" w:space="0" w:color="auto"/>
              <w:bottom w:val="single" w:sz="4" w:space="0" w:color="000000"/>
              <w:right w:val="single" w:sz="4" w:space="0" w:color="000000"/>
            </w:tcBorders>
            <w:shd w:val="clear" w:color="000000" w:fill="C1D1F1"/>
            <w:vAlign w:val="center"/>
            <w:hideMark/>
          </w:tcPr>
          <w:p w14:paraId="3CE2F470" w14:textId="02285F2A"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 xml:space="preserve">Health </w:t>
            </w:r>
            <w:r w:rsidR="00296FCC">
              <w:rPr>
                <w:rFonts w:ascii="Arial" w:eastAsia="Times New Roman" w:hAnsi="Arial" w:cs="Arial"/>
                <w:sz w:val="16"/>
                <w:szCs w:val="16"/>
                <w:lang w:val="en-US"/>
              </w:rPr>
              <w:t>i</w:t>
            </w:r>
            <w:r w:rsidRPr="00A04660">
              <w:rPr>
                <w:rFonts w:ascii="Arial" w:eastAsia="Times New Roman" w:hAnsi="Arial" w:cs="Arial"/>
                <w:sz w:val="16"/>
                <w:szCs w:val="16"/>
                <w:lang w:val="en-US"/>
              </w:rPr>
              <w:t>ssues</w:t>
            </w:r>
          </w:p>
        </w:tc>
        <w:tc>
          <w:tcPr>
            <w:tcW w:w="900" w:type="dxa"/>
            <w:tcBorders>
              <w:top w:val="single" w:sz="4" w:space="0" w:color="auto"/>
              <w:left w:val="single" w:sz="4" w:space="0" w:color="000000"/>
              <w:bottom w:val="nil"/>
              <w:right w:val="single" w:sz="4" w:space="0" w:color="auto"/>
            </w:tcBorders>
            <w:shd w:val="clear" w:color="000000" w:fill="D9D9D9"/>
            <w:noWrap/>
            <w:vAlign w:val="center"/>
            <w:hideMark/>
          </w:tcPr>
          <w:p w14:paraId="69C830F2" w14:textId="54AE58AA"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single" w:sz="4" w:space="0" w:color="auto"/>
              <w:left w:val="single" w:sz="4" w:space="0" w:color="auto"/>
              <w:bottom w:val="nil"/>
              <w:right w:val="single" w:sz="4" w:space="0" w:color="auto"/>
            </w:tcBorders>
            <w:shd w:val="clear" w:color="000000" w:fill="FFFFFF"/>
            <w:vAlign w:val="center"/>
          </w:tcPr>
          <w:p w14:paraId="539F7B6E" w14:textId="32201B17"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40</w:t>
            </w:r>
            <w:r w:rsidRPr="00AB7D60">
              <w:rPr>
                <w:rFonts w:ascii="Arial" w:eastAsia="Times New Roman" w:hAnsi="Arial" w:cs="Arial"/>
                <w:sz w:val="16"/>
                <w:szCs w:val="16"/>
                <w:lang w:eastAsia="en-GB"/>
              </w:rPr>
              <w:t>%</w:t>
            </w:r>
          </w:p>
        </w:tc>
        <w:tc>
          <w:tcPr>
            <w:tcW w:w="1377" w:type="dxa"/>
            <w:tcBorders>
              <w:top w:val="single" w:sz="4" w:space="0" w:color="auto"/>
              <w:left w:val="single" w:sz="4" w:space="0" w:color="auto"/>
              <w:bottom w:val="nil"/>
              <w:right w:val="single" w:sz="4" w:space="0" w:color="auto"/>
            </w:tcBorders>
            <w:shd w:val="clear" w:color="000000" w:fill="FFFFFF"/>
            <w:vAlign w:val="center"/>
          </w:tcPr>
          <w:p w14:paraId="141A112D" w14:textId="39583EF1"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13</w:t>
            </w:r>
            <w:r w:rsidRPr="00AB7D60">
              <w:rPr>
                <w:rFonts w:ascii="Arial" w:eastAsia="Times New Roman" w:hAnsi="Arial" w:cs="Arial"/>
                <w:sz w:val="16"/>
                <w:szCs w:val="16"/>
                <w:lang w:eastAsia="en-GB"/>
              </w:rPr>
              <w:t>%</w:t>
            </w:r>
          </w:p>
        </w:tc>
        <w:tc>
          <w:tcPr>
            <w:tcW w:w="1377" w:type="dxa"/>
            <w:tcBorders>
              <w:top w:val="single" w:sz="4" w:space="0" w:color="auto"/>
              <w:left w:val="single" w:sz="4" w:space="0" w:color="auto"/>
              <w:bottom w:val="nil"/>
              <w:right w:val="single" w:sz="4" w:space="0" w:color="000000"/>
            </w:tcBorders>
            <w:shd w:val="clear" w:color="000000" w:fill="FFFFFF"/>
            <w:noWrap/>
            <w:vAlign w:val="center"/>
            <w:hideMark/>
          </w:tcPr>
          <w:p w14:paraId="400A9FF6" w14:textId="7C84F78F"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9</w:t>
            </w:r>
            <w:r w:rsidRPr="00AB7D60">
              <w:rPr>
                <w:rFonts w:ascii="Arial" w:eastAsia="Times New Roman" w:hAnsi="Arial" w:cs="Arial"/>
                <w:sz w:val="16"/>
                <w:szCs w:val="16"/>
                <w:lang w:eastAsia="en-GB"/>
              </w:rPr>
              <w:t>%</w:t>
            </w:r>
          </w:p>
        </w:tc>
        <w:tc>
          <w:tcPr>
            <w:tcW w:w="1067" w:type="dxa"/>
            <w:tcBorders>
              <w:top w:val="single" w:sz="4" w:space="0" w:color="auto"/>
              <w:left w:val="single" w:sz="4" w:space="0" w:color="auto"/>
              <w:bottom w:val="nil"/>
              <w:right w:val="single" w:sz="4" w:space="0" w:color="auto"/>
            </w:tcBorders>
            <w:shd w:val="clear" w:color="000000" w:fill="FFFFFF"/>
            <w:vAlign w:val="center"/>
          </w:tcPr>
          <w:p w14:paraId="25B9C3A4" w14:textId="40D474B3"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10</w:t>
            </w:r>
            <w:r w:rsidRPr="00AB7D60">
              <w:rPr>
                <w:rFonts w:ascii="Arial" w:eastAsia="Times New Roman" w:hAnsi="Arial" w:cs="Arial"/>
                <w:sz w:val="16"/>
                <w:szCs w:val="16"/>
                <w:lang w:eastAsia="en-GB"/>
              </w:rPr>
              <w:t>%</w:t>
            </w:r>
          </w:p>
        </w:tc>
        <w:tc>
          <w:tcPr>
            <w:tcW w:w="1067" w:type="dxa"/>
            <w:tcBorders>
              <w:top w:val="single" w:sz="4" w:space="0" w:color="auto"/>
              <w:left w:val="single" w:sz="4" w:space="0" w:color="auto"/>
              <w:bottom w:val="nil"/>
              <w:right w:val="single" w:sz="4" w:space="0" w:color="auto"/>
            </w:tcBorders>
            <w:shd w:val="clear" w:color="000000" w:fill="FFFFFF"/>
            <w:vAlign w:val="center"/>
          </w:tcPr>
          <w:p w14:paraId="54000E74" w14:textId="51446914"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067" w:type="dxa"/>
            <w:tcBorders>
              <w:top w:val="single" w:sz="4" w:space="0" w:color="auto"/>
              <w:left w:val="single" w:sz="4" w:space="0" w:color="auto"/>
              <w:bottom w:val="nil"/>
              <w:right w:val="single" w:sz="4" w:space="0" w:color="auto"/>
            </w:tcBorders>
            <w:shd w:val="clear" w:color="000000" w:fill="FFFFFF"/>
            <w:vAlign w:val="center"/>
          </w:tcPr>
          <w:p w14:paraId="05105C71" w14:textId="57B84A1D"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0</w:t>
            </w:r>
            <w:r w:rsidRPr="00AB7D60">
              <w:rPr>
                <w:rFonts w:ascii="Arial" w:eastAsia="Times New Roman" w:hAnsi="Arial" w:cs="Arial"/>
                <w:sz w:val="16"/>
                <w:szCs w:val="16"/>
                <w:lang w:eastAsia="en-GB"/>
              </w:rPr>
              <w:t>%</w:t>
            </w:r>
          </w:p>
        </w:tc>
      </w:tr>
      <w:tr w:rsidR="00FA0822" w:rsidRPr="00B01DA7" w14:paraId="647A43E4" w14:textId="77777777" w:rsidTr="002423FA">
        <w:trPr>
          <w:trHeight w:val="227"/>
        </w:trPr>
        <w:tc>
          <w:tcPr>
            <w:tcW w:w="1897" w:type="dxa"/>
            <w:vMerge/>
            <w:tcBorders>
              <w:top w:val="single" w:sz="4" w:space="0" w:color="auto"/>
              <w:left w:val="single" w:sz="4" w:space="0" w:color="auto"/>
              <w:bottom w:val="single" w:sz="4" w:space="0" w:color="000000"/>
              <w:right w:val="single" w:sz="4" w:space="0" w:color="000000"/>
            </w:tcBorders>
            <w:vAlign w:val="center"/>
            <w:hideMark/>
          </w:tcPr>
          <w:p w14:paraId="65ED818D"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638FE3AC"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7D383E75" w14:textId="14BC0505"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659</w:t>
            </w:r>
          </w:p>
        </w:tc>
        <w:tc>
          <w:tcPr>
            <w:tcW w:w="1377"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0DD82A5B" w14:textId="09736A96"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217</w:t>
            </w:r>
          </w:p>
        </w:tc>
        <w:tc>
          <w:tcPr>
            <w:tcW w:w="1377" w:type="dxa"/>
            <w:tcBorders>
              <w:top w:val="nil"/>
              <w:left w:val="single" w:sz="4" w:space="0" w:color="auto"/>
              <w:bottom w:val="single" w:sz="4" w:space="0" w:color="000000"/>
              <w:right w:val="single" w:sz="4" w:space="0" w:color="000000"/>
            </w:tcBorders>
            <w:shd w:val="clear" w:color="auto" w:fill="EAA1A4" w:themeFill="accent3" w:themeFillTint="66"/>
            <w:noWrap/>
            <w:vAlign w:val="center"/>
            <w:hideMark/>
          </w:tcPr>
          <w:p w14:paraId="221E3B71" w14:textId="4711B84D"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49</w:t>
            </w:r>
          </w:p>
        </w:tc>
        <w:tc>
          <w:tcPr>
            <w:tcW w:w="1067"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43B7F0F2" w14:textId="318DDB22"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67</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4D4BEE2" w14:textId="48801196"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18</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A0EC13D" w14:textId="213762C4"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0</w:t>
            </w:r>
          </w:p>
        </w:tc>
      </w:tr>
      <w:tr w:rsidR="00FA0822" w:rsidRPr="00B01DA7" w14:paraId="1413C787"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418B70B9"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Access to building</w:t>
            </w:r>
          </w:p>
        </w:tc>
        <w:tc>
          <w:tcPr>
            <w:tcW w:w="900" w:type="dxa"/>
            <w:tcBorders>
              <w:top w:val="nil"/>
              <w:left w:val="single" w:sz="4" w:space="0" w:color="000000"/>
              <w:bottom w:val="nil"/>
              <w:right w:val="single" w:sz="4" w:space="0" w:color="auto"/>
            </w:tcBorders>
            <w:shd w:val="clear" w:color="000000" w:fill="D9D9D9"/>
            <w:noWrap/>
            <w:vAlign w:val="center"/>
            <w:hideMark/>
          </w:tcPr>
          <w:p w14:paraId="1D703C74"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bottom w:val="nil"/>
              <w:right w:val="single" w:sz="4" w:space="0" w:color="auto"/>
            </w:tcBorders>
            <w:shd w:val="clear" w:color="000000" w:fill="FFFFFF"/>
            <w:vAlign w:val="center"/>
          </w:tcPr>
          <w:p w14:paraId="14783D49" w14:textId="0C19451F"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auto"/>
            </w:tcBorders>
            <w:shd w:val="clear" w:color="000000" w:fill="FFFFFF"/>
            <w:vAlign w:val="center"/>
          </w:tcPr>
          <w:p w14:paraId="2ADDB2AA" w14:textId="2BCCB776"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000000"/>
            </w:tcBorders>
            <w:shd w:val="clear" w:color="000000" w:fill="FFFFFF"/>
            <w:noWrap/>
            <w:vAlign w:val="center"/>
            <w:hideMark/>
          </w:tcPr>
          <w:p w14:paraId="75CC0069" w14:textId="38DDAA5E"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p>
        </w:tc>
        <w:tc>
          <w:tcPr>
            <w:tcW w:w="1067" w:type="dxa"/>
            <w:tcBorders>
              <w:top w:val="nil"/>
              <w:left w:val="single" w:sz="4" w:space="0" w:color="auto"/>
              <w:bottom w:val="nil"/>
              <w:right w:val="single" w:sz="4" w:space="0" w:color="auto"/>
            </w:tcBorders>
            <w:shd w:val="clear" w:color="000000" w:fill="FFFFFF"/>
            <w:vAlign w:val="center"/>
          </w:tcPr>
          <w:p w14:paraId="4B66D3C1" w14:textId="2A1C749B"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2%</w:t>
            </w:r>
          </w:p>
        </w:tc>
        <w:tc>
          <w:tcPr>
            <w:tcW w:w="1067" w:type="dxa"/>
            <w:tcBorders>
              <w:top w:val="nil"/>
              <w:left w:val="single" w:sz="4" w:space="0" w:color="auto"/>
              <w:bottom w:val="nil"/>
              <w:right w:val="single" w:sz="4" w:space="0" w:color="auto"/>
            </w:tcBorders>
            <w:shd w:val="clear" w:color="000000" w:fill="FFFFFF"/>
            <w:vAlign w:val="center"/>
          </w:tcPr>
          <w:p w14:paraId="6CF51AEB" w14:textId="742F81DA"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7B050C61" w14:textId="50ABE175"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w:t>
            </w:r>
          </w:p>
        </w:tc>
      </w:tr>
      <w:tr w:rsidR="00FA0822" w:rsidRPr="00B01DA7" w14:paraId="4BF9DA67" w14:textId="77777777" w:rsidTr="002423FA">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55DA53AB"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33C8A7DB"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5040DABD" w14:textId="407D617F"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w:t>
            </w:r>
            <w:r w:rsidRPr="00AB7D60">
              <w:rPr>
                <w:rFonts w:ascii="Arial" w:eastAsia="Times New Roman" w:hAnsi="Arial" w:cs="Arial"/>
                <w:sz w:val="16"/>
                <w:szCs w:val="16"/>
                <w:lang w:eastAsia="en-GB"/>
              </w:rPr>
              <w:t>3</w:t>
            </w:r>
            <w:r>
              <w:rPr>
                <w:rFonts w:ascii="Arial" w:eastAsia="Times New Roman" w:hAnsi="Arial" w:cs="Arial"/>
                <w:sz w:val="16"/>
                <w:szCs w:val="16"/>
                <w:lang w:eastAsia="en-GB"/>
              </w:rPr>
              <w:t>8</w:t>
            </w:r>
          </w:p>
        </w:tc>
        <w:tc>
          <w:tcPr>
            <w:tcW w:w="1377" w:type="dxa"/>
            <w:tcBorders>
              <w:top w:val="nil"/>
              <w:left w:val="single" w:sz="4" w:space="0" w:color="auto"/>
              <w:bottom w:val="single" w:sz="4" w:space="0" w:color="000000"/>
              <w:right w:val="single" w:sz="4" w:space="0" w:color="auto"/>
            </w:tcBorders>
            <w:shd w:val="clear" w:color="000000" w:fill="F2F2F2"/>
            <w:vAlign w:val="center"/>
          </w:tcPr>
          <w:p w14:paraId="4789CE89" w14:textId="67A701D5"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64</w:t>
            </w:r>
          </w:p>
        </w:tc>
        <w:tc>
          <w:tcPr>
            <w:tcW w:w="1377" w:type="dxa"/>
            <w:tcBorders>
              <w:top w:val="nil"/>
              <w:left w:val="single" w:sz="4" w:space="0" w:color="auto"/>
              <w:bottom w:val="single" w:sz="4" w:space="0" w:color="000000"/>
              <w:right w:val="single" w:sz="4" w:space="0" w:color="000000"/>
            </w:tcBorders>
            <w:shd w:val="clear" w:color="000000" w:fill="F2F2F2"/>
            <w:noWrap/>
            <w:vAlign w:val="center"/>
            <w:hideMark/>
          </w:tcPr>
          <w:p w14:paraId="33DC4324" w14:textId="161BE76C"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76971F4" w14:textId="20B21C34"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81</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ADBB97F" w14:textId="5D958AA5"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10</w:t>
            </w:r>
            <w:r>
              <w:rPr>
                <w:rFonts w:ascii="Arial" w:eastAsia="Times New Roman" w:hAnsi="Arial" w:cs="Arial"/>
                <w:sz w:val="16"/>
                <w:szCs w:val="16"/>
                <w:lang w:eastAsia="en-GB"/>
              </w:rPr>
              <w:t>4</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50FBDE24" w14:textId="1216AC46"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68</w:t>
            </w:r>
          </w:p>
        </w:tc>
      </w:tr>
      <w:tr w:rsidR="00FA0822" w:rsidRPr="00B01DA7" w14:paraId="5773E098"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4B3C74BD"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Can't afford/cost</w:t>
            </w:r>
          </w:p>
        </w:tc>
        <w:tc>
          <w:tcPr>
            <w:tcW w:w="900" w:type="dxa"/>
            <w:tcBorders>
              <w:top w:val="nil"/>
              <w:left w:val="single" w:sz="4" w:space="0" w:color="000000"/>
              <w:bottom w:val="nil"/>
              <w:right w:val="single" w:sz="4" w:space="0" w:color="auto"/>
            </w:tcBorders>
            <w:shd w:val="clear" w:color="000000" w:fill="D9D9D9"/>
            <w:noWrap/>
            <w:vAlign w:val="center"/>
            <w:hideMark/>
          </w:tcPr>
          <w:p w14:paraId="69574FE6"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right w:val="single" w:sz="4" w:space="0" w:color="auto"/>
            </w:tcBorders>
            <w:shd w:val="clear" w:color="000000" w:fill="FFFFFF"/>
            <w:vAlign w:val="center"/>
          </w:tcPr>
          <w:p w14:paraId="1FB3A396" w14:textId="2512178F"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3</w:t>
            </w: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377" w:type="dxa"/>
            <w:tcBorders>
              <w:top w:val="nil"/>
              <w:left w:val="single" w:sz="4" w:space="0" w:color="auto"/>
              <w:right w:val="single" w:sz="4" w:space="0" w:color="auto"/>
            </w:tcBorders>
            <w:shd w:val="clear" w:color="000000" w:fill="FFFFFF"/>
            <w:vAlign w:val="center"/>
          </w:tcPr>
          <w:p w14:paraId="03B6FB93" w14:textId="0CFE2BAA"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21%</w:t>
            </w:r>
          </w:p>
        </w:tc>
        <w:tc>
          <w:tcPr>
            <w:tcW w:w="1377" w:type="dxa"/>
            <w:tcBorders>
              <w:top w:val="nil"/>
              <w:left w:val="single" w:sz="4" w:space="0" w:color="auto"/>
              <w:right w:val="single" w:sz="4" w:space="0" w:color="000000"/>
            </w:tcBorders>
            <w:shd w:val="clear" w:color="000000" w:fill="FFFFFF"/>
            <w:noWrap/>
            <w:vAlign w:val="center"/>
            <w:hideMark/>
          </w:tcPr>
          <w:p w14:paraId="55A11135" w14:textId="0CC52F5F"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22</w:t>
            </w:r>
            <w:r w:rsidRPr="00AB7D60">
              <w:rPr>
                <w:rFonts w:ascii="Arial" w:eastAsia="Times New Roman" w:hAnsi="Arial" w:cs="Arial"/>
                <w:sz w:val="16"/>
                <w:szCs w:val="16"/>
                <w:lang w:eastAsia="en-GB"/>
              </w:rPr>
              <w:t>%</w:t>
            </w:r>
          </w:p>
        </w:tc>
        <w:tc>
          <w:tcPr>
            <w:tcW w:w="1067" w:type="dxa"/>
            <w:tcBorders>
              <w:top w:val="nil"/>
              <w:left w:val="single" w:sz="4" w:space="0" w:color="auto"/>
              <w:right w:val="single" w:sz="4" w:space="0" w:color="auto"/>
            </w:tcBorders>
            <w:shd w:val="clear" w:color="000000" w:fill="FFFFFF"/>
            <w:vAlign w:val="center"/>
          </w:tcPr>
          <w:p w14:paraId="7AC91E11" w14:textId="6BF0ABB6"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1%</w:t>
            </w:r>
          </w:p>
        </w:tc>
        <w:tc>
          <w:tcPr>
            <w:tcW w:w="1067" w:type="dxa"/>
            <w:tcBorders>
              <w:top w:val="nil"/>
              <w:left w:val="single" w:sz="4" w:space="0" w:color="auto"/>
              <w:right w:val="single" w:sz="4" w:space="0" w:color="auto"/>
            </w:tcBorders>
            <w:shd w:val="clear" w:color="000000" w:fill="FFFFFF"/>
            <w:vAlign w:val="center"/>
          </w:tcPr>
          <w:p w14:paraId="724414A9" w14:textId="4CF4BEEC"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15</w:t>
            </w:r>
            <w:r w:rsidRPr="00AB7D60">
              <w:rPr>
                <w:rFonts w:ascii="Arial" w:eastAsia="Times New Roman" w:hAnsi="Arial" w:cs="Arial"/>
                <w:sz w:val="16"/>
                <w:szCs w:val="16"/>
                <w:lang w:eastAsia="en-GB"/>
              </w:rPr>
              <w:t>%</w:t>
            </w:r>
          </w:p>
        </w:tc>
        <w:tc>
          <w:tcPr>
            <w:tcW w:w="1067" w:type="dxa"/>
            <w:tcBorders>
              <w:top w:val="nil"/>
              <w:left w:val="single" w:sz="4" w:space="0" w:color="auto"/>
              <w:right w:val="single" w:sz="4" w:space="0" w:color="auto"/>
            </w:tcBorders>
            <w:shd w:val="clear" w:color="000000" w:fill="FFFFFF"/>
            <w:vAlign w:val="center"/>
          </w:tcPr>
          <w:p w14:paraId="4FC30785" w14:textId="2A67FC3A"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15</w:t>
            </w:r>
            <w:r w:rsidRPr="00AB7D60">
              <w:rPr>
                <w:rFonts w:ascii="Arial" w:eastAsia="Times New Roman" w:hAnsi="Arial" w:cs="Arial"/>
                <w:sz w:val="16"/>
                <w:szCs w:val="16"/>
                <w:lang w:eastAsia="en-GB"/>
              </w:rPr>
              <w:t>%</w:t>
            </w:r>
          </w:p>
        </w:tc>
      </w:tr>
      <w:tr w:rsidR="00FA0822" w:rsidRPr="00B01DA7" w14:paraId="1E8EEB3E" w14:textId="77777777" w:rsidTr="00FA0822">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137C166A"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1A74A944"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auto"/>
              <w:right w:val="single" w:sz="4" w:space="0" w:color="auto"/>
            </w:tcBorders>
            <w:shd w:val="clear" w:color="auto" w:fill="EAA1A4" w:themeFill="accent3" w:themeFillTint="66"/>
            <w:vAlign w:val="center"/>
          </w:tcPr>
          <w:p w14:paraId="54DD5828" w14:textId="421E9B4C"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24</w:t>
            </w:r>
            <w:r>
              <w:rPr>
                <w:rFonts w:ascii="Arial" w:eastAsia="Times New Roman" w:hAnsi="Arial" w:cs="Arial"/>
                <w:sz w:val="16"/>
                <w:szCs w:val="16"/>
                <w:lang w:eastAsia="en-GB"/>
              </w:rPr>
              <w:t>8</w:t>
            </w:r>
          </w:p>
        </w:tc>
        <w:tc>
          <w:tcPr>
            <w:tcW w:w="1377" w:type="dxa"/>
            <w:tcBorders>
              <w:top w:val="nil"/>
              <w:left w:val="single" w:sz="4" w:space="0" w:color="auto"/>
              <w:bottom w:val="single" w:sz="4" w:space="0" w:color="auto"/>
              <w:right w:val="single" w:sz="4" w:space="0" w:color="auto"/>
            </w:tcBorders>
            <w:shd w:val="clear" w:color="auto" w:fill="EAA1A4" w:themeFill="accent3" w:themeFillTint="66"/>
            <w:vAlign w:val="center"/>
          </w:tcPr>
          <w:p w14:paraId="6442BB57" w14:textId="0DDDBFB9"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150</w:t>
            </w:r>
          </w:p>
        </w:tc>
        <w:tc>
          <w:tcPr>
            <w:tcW w:w="1377" w:type="dxa"/>
            <w:tcBorders>
              <w:top w:val="nil"/>
              <w:left w:val="single" w:sz="4" w:space="0" w:color="auto"/>
              <w:bottom w:val="single" w:sz="4" w:space="0" w:color="auto"/>
              <w:right w:val="single" w:sz="4" w:space="0" w:color="000000"/>
            </w:tcBorders>
            <w:shd w:val="clear" w:color="auto" w:fill="EAA1A4" w:themeFill="accent3" w:themeFillTint="66"/>
            <w:noWrap/>
            <w:vAlign w:val="center"/>
            <w:hideMark/>
          </w:tcPr>
          <w:p w14:paraId="088E577E" w14:textId="1DDDE263"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16</w:t>
            </w:r>
            <w:r w:rsidRPr="00AB7D60">
              <w:rPr>
                <w:rFonts w:ascii="Arial" w:eastAsia="Times New Roman" w:hAnsi="Arial" w:cs="Arial"/>
                <w:sz w:val="16"/>
                <w:szCs w:val="16"/>
                <w:lang w:eastAsia="en-GB"/>
              </w:rPr>
              <w:t>0</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4FF14C0" w14:textId="0AF8677F"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ACB2619" w14:textId="644D3B8C"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111</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272DEBC5" w14:textId="38D97E32"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06</w:t>
            </w:r>
          </w:p>
        </w:tc>
      </w:tr>
      <w:tr w:rsidR="00FA0822" w:rsidRPr="00B01DA7" w14:paraId="363B01A4"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6BE3647D"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Family commitments</w:t>
            </w:r>
          </w:p>
        </w:tc>
        <w:tc>
          <w:tcPr>
            <w:tcW w:w="900" w:type="dxa"/>
            <w:tcBorders>
              <w:top w:val="nil"/>
              <w:left w:val="single" w:sz="4" w:space="0" w:color="000000"/>
              <w:bottom w:val="nil"/>
              <w:right w:val="single" w:sz="4" w:space="0" w:color="auto"/>
            </w:tcBorders>
            <w:shd w:val="clear" w:color="000000" w:fill="D9D9D9"/>
            <w:noWrap/>
            <w:vAlign w:val="center"/>
            <w:hideMark/>
          </w:tcPr>
          <w:p w14:paraId="0D930DBE"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single" w:sz="4" w:space="0" w:color="auto"/>
              <w:left w:val="single" w:sz="4" w:space="0" w:color="auto"/>
              <w:bottom w:val="nil"/>
              <w:right w:val="single" w:sz="4" w:space="0" w:color="auto"/>
            </w:tcBorders>
            <w:shd w:val="clear" w:color="000000" w:fill="FFFFFF"/>
            <w:vAlign w:val="center"/>
          </w:tcPr>
          <w:p w14:paraId="6F9AABA2" w14:textId="2B387DFD"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w:t>
            </w:r>
            <w:r w:rsidRPr="00AB7D60">
              <w:rPr>
                <w:rFonts w:ascii="Arial" w:eastAsia="Times New Roman" w:hAnsi="Arial" w:cs="Arial"/>
                <w:sz w:val="16"/>
                <w:szCs w:val="16"/>
                <w:lang w:eastAsia="en-GB"/>
              </w:rPr>
              <w:t>%</w:t>
            </w:r>
          </w:p>
        </w:tc>
        <w:tc>
          <w:tcPr>
            <w:tcW w:w="1377" w:type="dxa"/>
            <w:tcBorders>
              <w:top w:val="single" w:sz="4" w:space="0" w:color="auto"/>
              <w:left w:val="single" w:sz="4" w:space="0" w:color="auto"/>
              <w:bottom w:val="nil"/>
              <w:right w:val="single" w:sz="4" w:space="0" w:color="auto"/>
            </w:tcBorders>
            <w:shd w:val="clear" w:color="000000" w:fill="FFFFFF"/>
            <w:vAlign w:val="center"/>
          </w:tcPr>
          <w:p w14:paraId="50DE40B8" w14:textId="0F10E112"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377" w:type="dxa"/>
            <w:tcBorders>
              <w:top w:val="single" w:sz="4" w:space="0" w:color="auto"/>
              <w:left w:val="single" w:sz="4" w:space="0" w:color="auto"/>
              <w:bottom w:val="nil"/>
              <w:right w:val="single" w:sz="4" w:space="0" w:color="000000"/>
            </w:tcBorders>
            <w:shd w:val="clear" w:color="000000" w:fill="FFFFFF"/>
            <w:noWrap/>
            <w:vAlign w:val="center"/>
            <w:hideMark/>
          </w:tcPr>
          <w:p w14:paraId="5D82EEF0" w14:textId="6F19EE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10%</w:t>
            </w:r>
          </w:p>
        </w:tc>
        <w:tc>
          <w:tcPr>
            <w:tcW w:w="1067" w:type="dxa"/>
            <w:tcBorders>
              <w:top w:val="nil"/>
              <w:left w:val="single" w:sz="4" w:space="0" w:color="auto"/>
              <w:bottom w:val="nil"/>
              <w:right w:val="single" w:sz="4" w:space="0" w:color="auto"/>
            </w:tcBorders>
            <w:shd w:val="clear" w:color="000000" w:fill="FFFFFF"/>
            <w:vAlign w:val="center"/>
          </w:tcPr>
          <w:p w14:paraId="48A068D7" w14:textId="76A728B5"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31E984DA" w14:textId="01F26592"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3CCC4B24" w14:textId="2E815012"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w:t>
            </w:r>
            <w:r w:rsidRPr="00AB7D60">
              <w:rPr>
                <w:rFonts w:ascii="Arial" w:eastAsia="Times New Roman" w:hAnsi="Arial" w:cs="Arial"/>
                <w:sz w:val="16"/>
                <w:szCs w:val="16"/>
                <w:lang w:eastAsia="en-GB"/>
              </w:rPr>
              <w:t>%</w:t>
            </w:r>
          </w:p>
        </w:tc>
      </w:tr>
      <w:tr w:rsidR="00FA0822" w:rsidRPr="00B01DA7" w14:paraId="3795EAE3" w14:textId="77777777" w:rsidTr="002423FA">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10BACB78"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691C7ABB"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0FEF071" w14:textId="31462269"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7</w:t>
            </w:r>
            <w:r>
              <w:rPr>
                <w:rFonts w:ascii="Arial" w:eastAsia="Times New Roman" w:hAnsi="Arial" w:cs="Arial"/>
                <w:sz w:val="16"/>
                <w:szCs w:val="16"/>
                <w:lang w:eastAsia="en-GB"/>
              </w:rPr>
              <w:t>4</w:t>
            </w:r>
          </w:p>
        </w:tc>
        <w:tc>
          <w:tcPr>
            <w:tcW w:w="137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4B8A93A9" w14:textId="1597203F"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1</w:t>
            </w:r>
            <w:r w:rsidRPr="00AB7D60">
              <w:rPr>
                <w:rFonts w:ascii="Arial" w:eastAsia="Times New Roman" w:hAnsi="Arial" w:cs="Arial"/>
                <w:sz w:val="16"/>
                <w:szCs w:val="16"/>
                <w:lang w:eastAsia="en-GB"/>
              </w:rPr>
              <w:t>3</w:t>
            </w:r>
          </w:p>
        </w:tc>
        <w:tc>
          <w:tcPr>
            <w:tcW w:w="1377" w:type="dxa"/>
            <w:tcBorders>
              <w:top w:val="nil"/>
              <w:left w:val="single" w:sz="4" w:space="0" w:color="auto"/>
              <w:bottom w:val="single" w:sz="4" w:space="0" w:color="000000"/>
              <w:right w:val="single" w:sz="4" w:space="0" w:color="000000"/>
            </w:tcBorders>
            <w:shd w:val="clear" w:color="auto" w:fill="EAA1A4" w:themeFill="accent3" w:themeFillTint="66"/>
            <w:noWrap/>
            <w:vAlign w:val="center"/>
            <w:hideMark/>
          </w:tcPr>
          <w:p w14:paraId="049D445C" w14:textId="7965A57D"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14</w:t>
            </w:r>
            <w:r w:rsidRPr="00AB7D60">
              <w:rPr>
                <w:rFonts w:ascii="Arial" w:eastAsia="Times New Roman" w:hAnsi="Arial" w:cs="Arial"/>
                <w:sz w:val="16"/>
                <w:szCs w:val="16"/>
                <w:lang w:eastAsia="en-GB"/>
              </w:rPr>
              <w:t>9</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36B8C01D" w14:textId="05D1A317"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4DB5105E" w14:textId="4B2F413E"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98</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2C1AC2EA" w14:textId="669A6F84"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9</w:t>
            </w:r>
            <w:r w:rsidRPr="00AB7D60">
              <w:rPr>
                <w:rFonts w:ascii="Arial" w:eastAsia="Times New Roman" w:hAnsi="Arial" w:cs="Arial"/>
                <w:sz w:val="16"/>
                <w:szCs w:val="16"/>
                <w:lang w:eastAsia="en-GB"/>
              </w:rPr>
              <w:t>6</w:t>
            </w:r>
          </w:p>
        </w:tc>
      </w:tr>
      <w:tr w:rsidR="00FA0822" w:rsidRPr="00B01DA7" w14:paraId="0ECC31CF"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0D60E195"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Transport difficulties</w:t>
            </w:r>
          </w:p>
        </w:tc>
        <w:tc>
          <w:tcPr>
            <w:tcW w:w="900" w:type="dxa"/>
            <w:tcBorders>
              <w:top w:val="nil"/>
              <w:left w:val="single" w:sz="4" w:space="0" w:color="000000"/>
              <w:bottom w:val="nil"/>
              <w:right w:val="single" w:sz="4" w:space="0" w:color="auto"/>
            </w:tcBorders>
            <w:shd w:val="clear" w:color="000000" w:fill="D9D9D9"/>
            <w:noWrap/>
            <w:vAlign w:val="center"/>
            <w:hideMark/>
          </w:tcPr>
          <w:p w14:paraId="58BABFCF"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bottom w:val="nil"/>
              <w:right w:val="single" w:sz="4" w:space="0" w:color="auto"/>
            </w:tcBorders>
            <w:shd w:val="clear" w:color="000000" w:fill="FFFFFF"/>
            <w:vAlign w:val="center"/>
          </w:tcPr>
          <w:p w14:paraId="521EDC93" w14:textId="6AA2E544"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auto"/>
            </w:tcBorders>
            <w:shd w:val="clear" w:color="000000" w:fill="FFFFFF"/>
            <w:vAlign w:val="center"/>
          </w:tcPr>
          <w:p w14:paraId="6FB13F8D" w14:textId="61BCC6E9"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0</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000000"/>
            </w:tcBorders>
            <w:shd w:val="clear" w:color="000000" w:fill="FFFFFF"/>
            <w:noWrap/>
            <w:vAlign w:val="center"/>
            <w:hideMark/>
          </w:tcPr>
          <w:p w14:paraId="0F5D4843" w14:textId="1E4F9FC6"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8</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167BEDC1" w14:textId="566A5C15"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114FD707" w14:textId="6EE6D1FF"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3537F0EA" w14:textId="3641B1D4"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r>
      <w:tr w:rsidR="00FA0822" w:rsidRPr="00B01DA7" w14:paraId="339C3498" w14:textId="77777777" w:rsidTr="002423FA">
        <w:trPr>
          <w:trHeight w:val="227"/>
        </w:trPr>
        <w:tc>
          <w:tcPr>
            <w:tcW w:w="1897" w:type="dxa"/>
            <w:vMerge/>
            <w:tcBorders>
              <w:top w:val="nil"/>
              <w:left w:val="single" w:sz="4" w:space="0" w:color="auto"/>
              <w:bottom w:val="single" w:sz="4" w:space="0" w:color="auto"/>
              <w:right w:val="single" w:sz="4" w:space="0" w:color="000000"/>
            </w:tcBorders>
            <w:vAlign w:val="center"/>
            <w:hideMark/>
          </w:tcPr>
          <w:p w14:paraId="4A9F78F0"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auto"/>
              <w:right w:val="single" w:sz="4" w:space="0" w:color="auto"/>
            </w:tcBorders>
            <w:shd w:val="clear" w:color="000000" w:fill="D9D9D9"/>
            <w:noWrap/>
            <w:vAlign w:val="center"/>
            <w:hideMark/>
          </w:tcPr>
          <w:p w14:paraId="62EF6581"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auto"/>
              <w:right w:val="single" w:sz="4" w:space="0" w:color="auto"/>
            </w:tcBorders>
            <w:shd w:val="clear" w:color="auto" w:fill="EAA1A4" w:themeFill="accent3" w:themeFillTint="66"/>
            <w:vAlign w:val="center"/>
          </w:tcPr>
          <w:p w14:paraId="0B782D92" w14:textId="06425AB7"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34</w:t>
            </w:r>
            <w:r w:rsidRPr="00AB7D60">
              <w:rPr>
                <w:rFonts w:ascii="Arial" w:eastAsia="Times New Roman" w:hAnsi="Arial" w:cs="Arial"/>
                <w:sz w:val="16"/>
                <w:szCs w:val="16"/>
                <w:lang w:eastAsia="en-GB"/>
              </w:rPr>
              <w:t>6</w:t>
            </w:r>
          </w:p>
        </w:tc>
        <w:tc>
          <w:tcPr>
            <w:tcW w:w="1377" w:type="dxa"/>
            <w:tcBorders>
              <w:top w:val="nil"/>
              <w:left w:val="single" w:sz="4" w:space="0" w:color="auto"/>
              <w:bottom w:val="single" w:sz="4" w:space="0" w:color="auto"/>
              <w:right w:val="single" w:sz="4" w:space="0" w:color="auto"/>
            </w:tcBorders>
            <w:shd w:val="clear" w:color="auto" w:fill="EAA1A4" w:themeFill="accent3" w:themeFillTint="66"/>
            <w:vAlign w:val="center"/>
          </w:tcPr>
          <w:p w14:paraId="12E64013" w14:textId="2227B110"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201</w:t>
            </w:r>
          </w:p>
        </w:tc>
        <w:tc>
          <w:tcPr>
            <w:tcW w:w="1377" w:type="dxa"/>
            <w:tcBorders>
              <w:top w:val="nil"/>
              <w:left w:val="single" w:sz="4" w:space="0" w:color="auto"/>
              <w:bottom w:val="single" w:sz="4" w:space="0" w:color="auto"/>
              <w:right w:val="single" w:sz="4" w:space="0" w:color="000000"/>
            </w:tcBorders>
            <w:shd w:val="clear" w:color="auto" w:fill="EAA1A4" w:themeFill="accent3" w:themeFillTint="66"/>
            <w:noWrap/>
            <w:vAlign w:val="center"/>
            <w:hideMark/>
          </w:tcPr>
          <w:p w14:paraId="1515E94C" w14:textId="7DDFEF24"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160</w:t>
            </w:r>
          </w:p>
        </w:tc>
        <w:tc>
          <w:tcPr>
            <w:tcW w:w="10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449D78" w14:textId="495B6A58"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108</w:t>
            </w:r>
          </w:p>
        </w:tc>
        <w:tc>
          <w:tcPr>
            <w:tcW w:w="10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DA36D37" w14:textId="281318C0"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11</w:t>
            </w:r>
            <w:r>
              <w:rPr>
                <w:rFonts w:ascii="Arial" w:eastAsia="Times New Roman" w:hAnsi="Arial" w:cs="Arial"/>
                <w:sz w:val="16"/>
                <w:szCs w:val="16"/>
                <w:lang w:eastAsia="en-GB"/>
              </w:rPr>
              <w:t>8</w:t>
            </w:r>
          </w:p>
        </w:tc>
        <w:tc>
          <w:tcPr>
            <w:tcW w:w="1067" w:type="dxa"/>
            <w:tcBorders>
              <w:top w:val="nil"/>
              <w:left w:val="single" w:sz="4" w:space="0" w:color="auto"/>
              <w:bottom w:val="single" w:sz="4" w:space="0" w:color="auto"/>
              <w:right w:val="single" w:sz="4" w:space="0" w:color="auto"/>
            </w:tcBorders>
            <w:shd w:val="clear" w:color="auto" w:fill="EAA1A4" w:themeFill="accent3" w:themeFillTint="66"/>
            <w:vAlign w:val="center"/>
          </w:tcPr>
          <w:p w14:paraId="3CCEAF9E" w14:textId="3EF8E62F"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15</w:t>
            </w:r>
            <w:r>
              <w:rPr>
                <w:rFonts w:ascii="Arial" w:eastAsia="Times New Roman" w:hAnsi="Arial" w:cs="Arial"/>
                <w:sz w:val="16"/>
                <w:szCs w:val="16"/>
                <w:lang w:eastAsia="en-GB"/>
              </w:rPr>
              <w:t>3</w:t>
            </w:r>
          </w:p>
        </w:tc>
      </w:tr>
      <w:tr w:rsidR="00FA0822" w:rsidRPr="00B01DA7" w14:paraId="67A9AF39" w14:textId="77777777" w:rsidTr="00FA0822">
        <w:trPr>
          <w:trHeight w:val="227"/>
        </w:trPr>
        <w:tc>
          <w:tcPr>
            <w:tcW w:w="1897" w:type="dxa"/>
            <w:vMerge w:val="restart"/>
            <w:tcBorders>
              <w:top w:val="single" w:sz="4" w:space="0" w:color="auto"/>
              <w:left w:val="single" w:sz="4" w:space="0" w:color="auto"/>
              <w:bottom w:val="single" w:sz="4" w:space="0" w:color="000000"/>
              <w:right w:val="single" w:sz="4" w:space="0" w:color="000000"/>
            </w:tcBorders>
            <w:shd w:val="clear" w:color="000000" w:fill="C1D1F1"/>
            <w:vAlign w:val="center"/>
            <w:hideMark/>
          </w:tcPr>
          <w:p w14:paraId="0A9A8955"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Fear of going out in the evening</w:t>
            </w:r>
          </w:p>
        </w:tc>
        <w:tc>
          <w:tcPr>
            <w:tcW w:w="900" w:type="dxa"/>
            <w:tcBorders>
              <w:top w:val="single" w:sz="4" w:space="0" w:color="auto"/>
              <w:left w:val="single" w:sz="4" w:space="0" w:color="000000"/>
              <w:bottom w:val="nil"/>
              <w:right w:val="single" w:sz="4" w:space="0" w:color="auto"/>
            </w:tcBorders>
            <w:shd w:val="clear" w:color="000000" w:fill="D9D9D9"/>
            <w:noWrap/>
            <w:vAlign w:val="center"/>
            <w:hideMark/>
          </w:tcPr>
          <w:p w14:paraId="65933ABF"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single" w:sz="4" w:space="0" w:color="auto"/>
              <w:left w:val="single" w:sz="4" w:space="0" w:color="auto"/>
              <w:bottom w:val="nil"/>
              <w:right w:val="single" w:sz="4" w:space="0" w:color="auto"/>
            </w:tcBorders>
            <w:shd w:val="clear" w:color="000000" w:fill="FFFFFF"/>
            <w:vAlign w:val="center"/>
          </w:tcPr>
          <w:p w14:paraId="643A29C6" w14:textId="3A9EDF5E"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377" w:type="dxa"/>
            <w:tcBorders>
              <w:top w:val="single" w:sz="4" w:space="0" w:color="auto"/>
              <w:left w:val="single" w:sz="4" w:space="0" w:color="auto"/>
              <w:bottom w:val="nil"/>
              <w:right w:val="single" w:sz="4" w:space="0" w:color="auto"/>
            </w:tcBorders>
            <w:shd w:val="clear" w:color="000000" w:fill="FFFFFF"/>
            <w:vAlign w:val="center"/>
          </w:tcPr>
          <w:p w14:paraId="5679C9E7" w14:textId="67C0732C"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377" w:type="dxa"/>
            <w:tcBorders>
              <w:top w:val="single" w:sz="4" w:space="0" w:color="auto"/>
              <w:left w:val="single" w:sz="4" w:space="0" w:color="auto"/>
              <w:bottom w:val="nil"/>
              <w:right w:val="single" w:sz="4" w:space="0" w:color="000000"/>
            </w:tcBorders>
            <w:shd w:val="clear" w:color="000000" w:fill="FFFFFF"/>
            <w:noWrap/>
            <w:vAlign w:val="center"/>
            <w:hideMark/>
          </w:tcPr>
          <w:p w14:paraId="5C41AC6B" w14:textId="2634E674"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067" w:type="dxa"/>
            <w:tcBorders>
              <w:top w:val="single" w:sz="4" w:space="0" w:color="auto"/>
              <w:left w:val="single" w:sz="4" w:space="0" w:color="auto"/>
              <w:bottom w:val="nil"/>
              <w:right w:val="single" w:sz="4" w:space="0" w:color="auto"/>
            </w:tcBorders>
            <w:shd w:val="clear" w:color="000000" w:fill="FFFFFF"/>
            <w:vAlign w:val="center"/>
          </w:tcPr>
          <w:p w14:paraId="24C37308" w14:textId="530B8E34"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w:t>
            </w:r>
            <w:r w:rsidRPr="00AB7D60">
              <w:rPr>
                <w:rFonts w:ascii="Arial" w:eastAsia="Times New Roman" w:hAnsi="Arial" w:cs="Arial"/>
                <w:sz w:val="16"/>
                <w:szCs w:val="16"/>
                <w:lang w:eastAsia="en-GB"/>
              </w:rPr>
              <w:t>%</w:t>
            </w:r>
          </w:p>
        </w:tc>
        <w:tc>
          <w:tcPr>
            <w:tcW w:w="1067" w:type="dxa"/>
            <w:tcBorders>
              <w:top w:val="single" w:sz="4" w:space="0" w:color="auto"/>
              <w:left w:val="single" w:sz="4" w:space="0" w:color="auto"/>
              <w:bottom w:val="nil"/>
              <w:right w:val="single" w:sz="4" w:space="0" w:color="auto"/>
            </w:tcBorders>
            <w:shd w:val="clear" w:color="000000" w:fill="FFFFFF"/>
            <w:vAlign w:val="center"/>
          </w:tcPr>
          <w:p w14:paraId="28AF18E9" w14:textId="7FA953FD"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2%</w:t>
            </w:r>
          </w:p>
        </w:tc>
        <w:tc>
          <w:tcPr>
            <w:tcW w:w="1067" w:type="dxa"/>
            <w:tcBorders>
              <w:top w:val="single" w:sz="4" w:space="0" w:color="auto"/>
              <w:left w:val="single" w:sz="4" w:space="0" w:color="auto"/>
              <w:bottom w:val="nil"/>
              <w:right w:val="single" w:sz="4" w:space="0" w:color="auto"/>
            </w:tcBorders>
            <w:shd w:val="clear" w:color="000000" w:fill="FFFFFF"/>
            <w:vAlign w:val="center"/>
          </w:tcPr>
          <w:p w14:paraId="49470EB0" w14:textId="31A1D682"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w:t>
            </w:r>
          </w:p>
        </w:tc>
      </w:tr>
      <w:tr w:rsidR="00FA0822" w:rsidRPr="00B01DA7" w14:paraId="665CF99F" w14:textId="77777777" w:rsidTr="002423FA">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73B40C4C"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5D48C3B5"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388EAE3" w14:textId="7BEBFE86"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202</w:t>
            </w:r>
          </w:p>
        </w:tc>
        <w:tc>
          <w:tcPr>
            <w:tcW w:w="137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5091080F" w14:textId="5D0F604F"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85</w:t>
            </w:r>
          </w:p>
        </w:tc>
        <w:tc>
          <w:tcPr>
            <w:tcW w:w="1377" w:type="dxa"/>
            <w:tcBorders>
              <w:top w:val="nil"/>
              <w:left w:val="single" w:sz="4" w:space="0" w:color="auto"/>
              <w:bottom w:val="single" w:sz="4" w:space="0" w:color="000000"/>
              <w:right w:val="single" w:sz="4" w:space="0" w:color="000000"/>
            </w:tcBorders>
            <w:shd w:val="clear" w:color="auto" w:fill="F2F2F2" w:themeFill="background1" w:themeFillShade="F2"/>
            <w:noWrap/>
            <w:vAlign w:val="center"/>
            <w:hideMark/>
          </w:tcPr>
          <w:p w14:paraId="4B88D995" w14:textId="194393FD"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16</w:t>
            </w:r>
            <w:r w:rsidRPr="00AB7D60">
              <w:rPr>
                <w:rFonts w:ascii="Arial" w:eastAsia="Times New Roman" w:hAnsi="Arial" w:cs="Arial"/>
                <w:sz w:val="16"/>
                <w:szCs w:val="16"/>
                <w:lang w:eastAsia="en-GB"/>
              </w:rPr>
              <w:t>4</w:t>
            </w:r>
          </w:p>
        </w:tc>
        <w:tc>
          <w:tcPr>
            <w:tcW w:w="1067"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77BC2258" w14:textId="7D5B51BB"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2</w:t>
            </w:r>
            <w:r>
              <w:rPr>
                <w:rFonts w:ascii="Arial" w:eastAsia="Times New Roman" w:hAnsi="Arial" w:cs="Arial"/>
                <w:sz w:val="16"/>
                <w:szCs w:val="16"/>
                <w:lang w:eastAsia="en-GB"/>
              </w:rPr>
              <w:t>3</w:t>
            </w:r>
            <w:r w:rsidRPr="00AB7D60">
              <w:rPr>
                <w:rFonts w:ascii="Arial" w:eastAsia="Times New Roman" w:hAnsi="Arial" w:cs="Arial"/>
                <w:sz w:val="16"/>
                <w:szCs w:val="16"/>
                <w:lang w:eastAsia="en-GB"/>
              </w:rPr>
              <w:t>1</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8155B2" w14:textId="1E0813BD"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03</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92BCC0C" w14:textId="605B7AC2"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4</w:t>
            </w:r>
            <w:r>
              <w:rPr>
                <w:rFonts w:ascii="Arial" w:eastAsia="Times New Roman" w:hAnsi="Arial" w:cs="Arial"/>
                <w:sz w:val="16"/>
                <w:szCs w:val="16"/>
                <w:lang w:eastAsia="en-GB"/>
              </w:rPr>
              <w:t>2</w:t>
            </w:r>
          </w:p>
        </w:tc>
      </w:tr>
      <w:tr w:rsidR="00FA0822" w:rsidRPr="00B01DA7" w14:paraId="3EE16C35"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17E140A6"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Too far away/inconvenient</w:t>
            </w:r>
          </w:p>
        </w:tc>
        <w:tc>
          <w:tcPr>
            <w:tcW w:w="900" w:type="dxa"/>
            <w:tcBorders>
              <w:top w:val="nil"/>
              <w:left w:val="single" w:sz="4" w:space="0" w:color="000000"/>
              <w:bottom w:val="nil"/>
              <w:right w:val="single" w:sz="4" w:space="0" w:color="auto"/>
            </w:tcBorders>
            <w:shd w:val="clear" w:color="000000" w:fill="D9D9D9"/>
            <w:noWrap/>
            <w:vAlign w:val="center"/>
            <w:hideMark/>
          </w:tcPr>
          <w:p w14:paraId="3779EBC2"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bottom w:val="nil"/>
              <w:right w:val="single" w:sz="4" w:space="0" w:color="auto"/>
            </w:tcBorders>
            <w:shd w:val="clear" w:color="000000" w:fill="FFFFFF"/>
            <w:vAlign w:val="center"/>
          </w:tcPr>
          <w:p w14:paraId="5BF3FFF4" w14:textId="279051AB"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5</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auto"/>
            </w:tcBorders>
            <w:shd w:val="clear" w:color="000000" w:fill="FFFFFF"/>
            <w:vAlign w:val="center"/>
          </w:tcPr>
          <w:p w14:paraId="78455A3E" w14:textId="31EEA42C"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2%</w:t>
            </w:r>
          </w:p>
        </w:tc>
        <w:tc>
          <w:tcPr>
            <w:tcW w:w="1377" w:type="dxa"/>
            <w:tcBorders>
              <w:top w:val="nil"/>
              <w:left w:val="single" w:sz="4" w:space="0" w:color="auto"/>
              <w:bottom w:val="nil"/>
              <w:right w:val="single" w:sz="4" w:space="0" w:color="000000"/>
            </w:tcBorders>
            <w:shd w:val="clear" w:color="000000" w:fill="FFFFFF"/>
            <w:noWrap/>
            <w:vAlign w:val="center"/>
            <w:hideMark/>
          </w:tcPr>
          <w:p w14:paraId="5B5647F1" w14:textId="66EEF54C"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10</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1D3403F9" w14:textId="335B61E7"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9</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4F90555C" w14:textId="36E9F2AE"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8</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06273171" w14:textId="6CC152BF"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11</w:t>
            </w:r>
            <w:r w:rsidRPr="00AB7D60">
              <w:rPr>
                <w:rFonts w:ascii="Arial" w:eastAsia="Times New Roman" w:hAnsi="Arial" w:cs="Arial"/>
                <w:sz w:val="16"/>
                <w:szCs w:val="16"/>
                <w:lang w:eastAsia="en-GB"/>
              </w:rPr>
              <w:t>%</w:t>
            </w:r>
          </w:p>
        </w:tc>
      </w:tr>
      <w:tr w:rsidR="00FA0822" w:rsidRPr="00B01DA7" w14:paraId="1E522CDD" w14:textId="77777777" w:rsidTr="002423FA">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6900F482"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64B11576"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6B317BFF" w14:textId="6699D1AE"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196</w:t>
            </w:r>
          </w:p>
        </w:tc>
        <w:tc>
          <w:tcPr>
            <w:tcW w:w="1377"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0A25F1AE" w14:textId="2B1CEDEC"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52</w:t>
            </w:r>
          </w:p>
        </w:tc>
        <w:tc>
          <w:tcPr>
            <w:tcW w:w="1377" w:type="dxa"/>
            <w:tcBorders>
              <w:top w:val="nil"/>
              <w:left w:val="single" w:sz="4" w:space="0" w:color="auto"/>
              <w:bottom w:val="single" w:sz="4" w:space="0" w:color="000000"/>
              <w:right w:val="single" w:sz="4" w:space="0" w:color="000000"/>
            </w:tcBorders>
            <w:shd w:val="clear" w:color="auto" w:fill="EAA1A4" w:themeFill="accent3" w:themeFillTint="66"/>
            <w:noWrap/>
            <w:vAlign w:val="center"/>
            <w:hideMark/>
          </w:tcPr>
          <w:p w14:paraId="789141D4" w14:textId="17A40379"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132</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7E058483" w14:textId="53C7B535"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118</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589420D3" w14:textId="480FDFD1"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00</w:t>
            </w:r>
          </w:p>
        </w:tc>
        <w:tc>
          <w:tcPr>
            <w:tcW w:w="1067"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2B905A7D" w14:textId="6F277A85"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39</w:t>
            </w:r>
          </w:p>
        </w:tc>
      </w:tr>
      <w:tr w:rsidR="00FA0822" w:rsidRPr="00B01DA7" w14:paraId="108ACE70"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518FCCDC" w14:textId="77777777" w:rsidR="00FA0822" w:rsidRPr="00D7750C"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Nobody to go with</w:t>
            </w:r>
          </w:p>
        </w:tc>
        <w:tc>
          <w:tcPr>
            <w:tcW w:w="900" w:type="dxa"/>
            <w:tcBorders>
              <w:top w:val="nil"/>
              <w:left w:val="single" w:sz="4" w:space="0" w:color="000000"/>
              <w:bottom w:val="nil"/>
              <w:right w:val="single" w:sz="4" w:space="0" w:color="auto"/>
            </w:tcBorders>
            <w:shd w:val="clear" w:color="000000" w:fill="D9D9D9"/>
            <w:noWrap/>
            <w:vAlign w:val="center"/>
            <w:hideMark/>
          </w:tcPr>
          <w:p w14:paraId="14B30511"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bottom w:val="nil"/>
              <w:right w:val="single" w:sz="4" w:space="0" w:color="auto"/>
            </w:tcBorders>
            <w:shd w:val="clear" w:color="000000" w:fill="FFFFFF"/>
            <w:vAlign w:val="center"/>
          </w:tcPr>
          <w:p w14:paraId="0B2CB509" w14:textId="360DE1C5"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auto"/>
            </w:tcBorders>
            <w:shd w:val="clear" w:color="000000" w:fill="FFFFFF"/>
            <w:vAlign w:val="center"/>
          </w:tcPr>
          <w:p w14:paraId="063B1760" w14:textId="0FE04A95"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000000"/>
            </w:tcBorders>
            <w:shd w:val="clear" w:color="000000" w:fill="FFFFFF"/>
            <w:noWrap/>
            <w:vAlign w:val="center"/>
            <w:hideMark/>
          </w:tcPr>
          <w:p w14:paraId="32D61B4B" w14:textId="6CB566F1"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4F7D9570" w14:textId="2F7F8760"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5BBF6E8C" w14:textId="240A3044"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0E010745" w14:textId="45BC16B1"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w:t>
            </w:r>
            <w:r w:rsidRPr="00AB7D60">
              <w:rPr>
                <w:rFonts w:ascii="Arial" w:eastAsia="Times New Roman" w:hAnsi="Arial" w:cs="Arial"/>
                <w:sz w:val="16"/>
                <w:szCs w:val="16"/>
                <w:lang w:eastAsia="en-GB"/>
              </w:rPr>
              <w:t>%</w:t>
            </w:r>
          </w:p>
        </w:tc>
      </w:tr>
      <w:tr w:rsidR="00FA0822" w:rsidRPr="00B01DA7" w14:paraId="16874194" w14:textId="77777777" w:rsidTr="00FA0822">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381E48F3"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7CE16DD6"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569917A3" w14:textId="4D9B0913"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w:t>
            </w:r>
            <w:r w:rsidRPr="00AB7D60">
              <w:rPr>
                <w:rFonts w:ascii="Arial" w:eastAsia="Times New Roman" w:hAnsi="Arial" w:cs="Arial"/>
                <w:sz w:val="16"/>
                <w:szCs w:val="16"/>
                <w:lang w:eastAsia="en-GB"/>
              </w:rPr>
              <w:t>0</w:t>
            </w:r>
            <w:r>
              <w:rPr>
                <w:rFonts w:ascii="Arial" w:eastAsia="Times New Roman" w:hAnsi="Arial" w:cs="Arial"/>
                <w:sz w:val="16"/>
                <w:szCs w:val="16"/>
                <w:lang w:eastAsia="en-GB"/>
              </w:rPr>
              <w:t>4</w:t>
            </w:r>
          </w:p>
        </w:tc>
        <w:tc>
          <w:tcPr>
            <w:tcW w:w="1377" w:type="dxa"/>
            <w:tcBorders>
              <w:top w:val="nil"/>
              <w:left w:val="single" w:sz="4" w:space="0" w:color="auto"/>
              <w:bottom w:val="single" w:sz="4" w:space="0" w:color="000000"/>
              <w:right w:val="single" w:sz="4" w:space="0" w:color="auto"/>
            </w:tcBorders>
            <w:shd w:val="clear" w:color="000000" w:fill="F2F2F2"/>
            <w:vAlign w:val="center"/>
          </w:tcPr>
          <w:p w14:paraId="28C8C205" w14:textId="2A99F36C"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15</w:t>
            </w:r>
          </w:p>
        </w:tc>
        <w:tc>
          <w:tcPr>
            <w:tcW w:w="1377" w:type="dxa"/>
            <w:tcBorders>
              <w:top w:val="nil"/>
              <w:left w:val="single" w:sz="4" w:space="0" w:color="auto"/>
              <w:bottom w:val="single" w:sz="4" w:space="0" w:color="000000"/>
              <w:right w:val="single" w:sz="4" w:space="0" w:color="000000"/>
            </w:tcBorders>
            <w:shd w:val="clear" w:color="000000" w:fill="F2F2F2"/>
            <w:noWrap/>
            <w:vAlign w:val="center"/>
            <w:hideMark/>
          </w:tcPr>
          <w:p w14:paraId="6F3FA998" w14:textId="23FC800A"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103</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2A4918A7" w14:textId="4A792E8A"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6EAEA131" w14:textId="35EA644A"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10</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55DC3F5A" w14:textId="5A00E06D"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11</w:t>
            </w:r>
            <w:r>
              <w:rPr>
                <w:rFonts w:ascii="Arial" w:eastAsia="Times New Roman" w:hAnsi="Arial" w:cs="Arial"/>
                <w:sz w:val="16"/>
                <w:szCs w:val="16"/>
                <w:lang w:eastAsia="en-GB"/>
              </w:rPr>
              <w:t>5</w:t>
            </w:r>
          </w:p>
        </w:tc>
      </w:tr>
      <w:tr w:rsidR="00FA0822" w:rsidRPr="00B01DA7" w14:paraId="0C1BE516"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5DEB9312"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Inadequate information on event</w:t>
            </w:r>
          </w:p>
        </w:tc>
        <w:tc>
          <w:tcPr>
            <w:tcW w:w="900" w:type="dxa"/>
            <w:tcBorders>
              <w:top w:val="nil"/>
              <w:left w:val="single" w:sz="4" w:space="0" w:color="000000"/>
              <w:bottom w:val="nil"/>
              <w:right w:val="single" w:sz="4" w:space="0" w:color="auto"/>
            </w:tcBorders>
            <w:shd w:val="clear" w:color="000000" w:fill="D9D9D9"/>
            <w:noWrap/>
            <w:vAlign w:val="center"/>
            <w:hideMark/>
          </w:tcPr>
          <w:p w14:paraId="3175FE3E"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bottom w:val="nil"/>
              <w:right w:val="single" w:sz="4" w:space="0" w:color="auto"/>
            </w:tcBorders>
            <w:shd w:val="clear" w:color="000000" w:fill="FFFFFF"/>
            <w:vAlign w:val="center"/>
          </w:tcPr>
          <w:p w14:paraId="2EDB930B" w14:textId="4FB7F4D2"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auto"/>
            </w:tcBorders>
            <w:shd w:val="clear" w:color="000000" w:fill="FFFFFF"/>
            <w:vAlign w:val="center"/>
          </w:tcPr>
          <w:p w14:paraId="6E452A19" w14:textId="6F1C4009"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000000"/>
            </w:tcBorders>
            <w:shd w:val="clear" w:color="000000" w:fill="FFFFFF"/>
            <w:noWrap/>
            <w:vAlign w:val="center"/>
            <w:hideMark/>
          </w:tcPr>
          <w:p w14:paraId="16A76F29" w14:textId="38C8111C"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24BDD8C3" w14:textId="25FB349C"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0.4</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6888E3F9" w14:textId="7C163E93"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p>
        </w:tc>
        <w:tc>
          <w:tcPr>
            <w:tcW w:w="1067" w:type="dxa"/>
            <w:tcBorders>
              <w:top w:val="nil"/>
              <w:left w:val="single" w:sz="4" w:space="0" w:color="auto"/>
              <w:bottom w:val="nil"/>
              <w:right w:val="single" w:sz="4" w:space="0" w:color="auto"/>
            </w:tcBorders>
            <w:shd w:val="clear" w:color="000000" w:fill="FFFFFF"/>
            <w:vAlign w:val="center"/>
          </w:tcPr>
          <w:p w14:paraId="62572965" w14:textId="3C6ACEB6"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r>
      <w:tr w:rsidR="00FA0822" w:rsidRPr="00B01DA7" w14:paraId="525F848B" w14:textId="77777777" w:rsidTr="002423FA">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25303F02"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46EDE42D"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250841A8" w14:textId="5F37EABD"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55</w:t>
            </w:r>
          </w:p>
        </w:tc>
        <w:tc>
          <w:tcPr>
            <w:tcW w:w="1377" w:type="dxa"/>
            <w:tcBorders>
              <w:top w:val="nil"/>
              <w:left w:val="single" w:sz="4" w:space="0" w:color="auto"/>
              <w:bottom w:val="single" w:sz="4" w:space="0" w:color="000000"/>
              <w:right w:val="single" w:sz="4" w:space="0" w:color="auto"/>
            </w:tcBorders>
            <w:shd w:val="clear" w:color="000000" w:fill="F2F2F2"/>
            <w:vAlign w:val="center"/>
          </w:tcPr>
          <w:p w14:paraId="64C6370F" w14:textId="29D19640"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15</w:t>
            </w:r>
            <w:r>
              <w:rPr>
                <w:rFonts w:ascii="Arial" w:eastAsia="Times New Roman" w:hAnsi="Arial" w:cs="Arial"/>
                <w:sz w:val="16"/>
                <w:szCs w:val="16"/>
                <w:lang w:eastAsia="en-GB"/>
              </w:rPr>
              <w:t>6</w:t>
            </w:r>
          </w:p>
        </w:tc>
        <w:tc>
          <w:tcPr>
            <w:tcW w:w="1377" w:type="dxa"/>
            <w:tcBorders>
              <w:top w:val="nil"/>
              <w:left w:val="single" w:sz="4" w:space="0" w:color="auto"/>
              <w:bottom w:val="single" w:sz="4" w:space="0" w:color="000000"/>
              <w:right w:val="single" w:sz="4" w:space="0" w:color="000000"/>
            </w:tcBorders>
            <w:shd w:val="clear" w:color="000000" w:fill="F2F2F2"/>
            <w:noWrap/>
            <w:vAlign w:val="center"/>
            <w:hideMark/>
          </w:tcPr>
          <w:p w14:paraId="2F5771E2" w14:textId="6E6CF37F"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7</w:t>
            </w:r>
            <w:r>
              <w:rPr>
                <w:rFonts w:ascii="Arial" w:eastAsia="Times New Roman" w:hAnsi="Arial" w:cs="Arial"/>
                <w:sz w:val="16"/>
                <w:szCs w:val="16"/>
                <w:lang w:eastAsia="en-GB"/>
              </w:rPr>
              <w:t>3</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5C4124D4" w14:textId="311DFB4C"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1</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FBB457A" w14:textId="7C6B897B"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06</w:t>
            </w:r>
          </w:p>
        </w:tc>
        <w:tc>
          <w:tcPr>
            <w:tcW w:w="106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47027B0E" w14:textId="669EA8B6"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368</w:t>
            </w:r>
          </w:p>
        </w:tc>
      </w:tr>
      <w:tr w:rsidR="00FA0822" w:rsidRPr="00B01DA7" w14:paraId="42482DDB"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356C9D64"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Not very interested in these kinds of things</w:t>
            </w:r>
          </w:p>
        </w:tc>
        <w:tc>
          <w:tcPr>
            <w:tcW w:w="900" w:type="dxa"/>
            <w:tcBorders>
              <w:top w:val="nil"/>
              <w:left w:val="single" w:sz="4" w:space="0" w:color="000000"/>
              <w:bottom w:val="nil"/>
              <w:right w:val="single" w:sz="4" w:space="0" w:color="auto"/>
            </w:tcBorders>
            <w:shd w:val="clear" w:color="000000" w:fill="D9D9D9"/>
            <w:noWrap/>
            <w:vAlign w:val="center"/>
            <w:hideMark/>
          </w:tcPr>
          <w:p w14:paraId="22DED774"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bottom w:val="nil"/>
              <w:right w:val="single" w:sz="4" w:space="0" w:color="auto"/>
            </w:tcBorders>
            <w:shd w:val="clear" w:color="000000" w:fill="FFFFFF"/>
            <w:vAlign w:val="center"/>
          </w:tcPr>
          <w:p w14:paraId="41EE1226" w14:textId="7F353550"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auto"/>
            </w:tcBorders>
            <w:shd w:val="clear" w:color="000000" w:fill="FFFFFF"/>
            <w:vAlign w:val="center"/>
          </w:tcPr>
          <w:p w14:paraId="31E9EE7B" w14:textId="687DEE30"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000000"/>
            </w:tcBorders>
            <w:shd w:val="clear" w:color="000000" w:fill="FFFFFF"/>
            <w:noWrap/>
            <w:vAlign w:val="center"/>
            <w:hideMark/>
          </w:tcPr>
          <w:p w14:paraId="59FC339D" w14:textId="233B3842"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7F1CCFDF" w14:textId="663E560B"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0D70C629" w14:textId="44862C18"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01FB5665" w14:textId="7E6540B8"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w:t>
            </w:r>
          </w:p>
        </w:tc>
      </w:tr>
      <w:tr w:rsidR="00FA0822" w:rsidRPr="00B01DA7" w14:paraId="2144B221" w14:textId="77777777" w:rsidTr="002423FA">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6613F14A"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261C8FB5"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25FF5505" w14:textId="374B4A67"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1377"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0E42D260" w14:textId="42279894"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21</w:t>
            </w:r>
            <w:r w:rsidRPr="00AB7D60">
              <w:rPr>
                <w:rFonts w:ascii="Arial" w:eastAsia="Times New Roman" w:hAnsi="Arial" w:cs="Arial"/>
                <w:sz w:val="16"/>
                <w:szCs w:val="16"/>
                <w:lang w:eastAsia="en-GB"/>
              </w:rPr>
              <w:t>4</w:t>
            </w:r>
          </w:p>
        </w:tc>
        <w:tc>
          <w:tcPr>
            <w:tcW w:w="1377" w:type="dxa"/>
            <w:tcBorders>
              <w:top w:val="nil"/>
              <w:left w:val="single" w:sz="4" w:space="0" w:color="auto"/>
              <w:bottom w:val="single" w:sz="4" w:space="0" w:color="000000"/>
              <w:right w:val="single" w:sz="4" w:space="0" w:color="000000"/>
            </w:tcBorders>
            <w:shd w:val="clear" w:color="auto" w:fill="F2F2F2" w:themeFill="background1" w:themeFillShade="F2"/>
            <w:noWrap/>
            <w:vAlign w:val="center"/>
            <w:hideMark/>
          </w:tcPr>
          <w:p w14:paraId="30C1D4D8" w14:textId="766EA87E"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129</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5FFDEFE7" w14:textId="0077D01F"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24</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49E1D7F9" w14:textId="6A566AA9"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115</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5CC2C78D" w14:textId="3A6EDB5A"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35</w:t>
            </w:r>
          </w:p>
        </w:tc>
      </w:tr>
      <w:tr w:rsidR="00FA0822" w:rsidRPr="00B01DA7" w14:paraId="781F5110"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63725D40"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I might feel uncomfortable or out of place</w:t>
            </w:r>
          </w:p>
        </w:tc>
        <w:tc>
          <w:tcPr>
            <w:tcW w:w="900" w:type="dxa"/>
            <w:tcBorders>
              <w:top w:val="nil"/>
              <w:left w:val="single" w:sz="4" w:space="0" w:color="000000"/>
              <w:bottom w:val="nil"/>
              <w:right w:val="single" w:sz="4" w:space="0" w:color="auto"/>
            </w:tcBorders>
            <w:shd w:val="clear" w:color="000000" w:fill="D9D9D9"/>
            <w:noWrap/>
            <w:vAlign w:val="center"/>
            <w:hideMark/>
          </w:tcPr>
          <w:p w14:paraId="3570421B"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bottom w:val="nil"/>
              <w:right w:val="single" w:sz="4" w:space="0" w:color="auto"/>
            </w:tcBorders>
            <w:shd w:val="clear" w:color="000000" w:fill="FFFFFF"/>
            <w:vAlign w:val="center"/>
          </w:tcPr>
          <w:p w14:paraId="35DC32A5" w14:textId="5E72337F"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7%</w:t>
            </w:r>
          </w:p>
        </w:tc>
        <w:tc>
          <w:tcPr>
            <w:tcW w:w="1377" w:type="dxa"/>
            <w:tcBorders>
              <w:top w:val="nil"/>
              <w:left w:val="single" w:sz="4" w:space="0" w:color="auto"/>
              <w:bottom w:val="nil"/>
              <w:right w:val="single" w:sz="4" w:space="0" w:color="auto"/>
            </w:tcBorders>
            <w:shd w:val="clear" w:color="000000" w:fill="FFFFFF"/>
            <w:vAlign w:val="center"/>
          </w:tcPr>
          <w:p w14:paraId="31FD889B" w14:textId="04154A40"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000000"/>
            </w:tcBorders>
            <w:shd w:val="clear" w:color="000000" w:fill="FFFFFF"/>
            <w:noWrap/>
            <w:vAlign w:val="center"/>
            <w:hideMark/>
          </w:tcPr>
          <w:p w14:paraId="2EA4E831" w14:textId="348D763B"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3477B184" w14:textId="0F77ECDD"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15160C3C" w14:textId="1046BC59"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21201055" w14:textId="782741D9"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w:t>
            </w:r>
            <w:r w:rsidRPr="00AB7D60">
              <w:rPr>
                <w:rFonts w:ascii="Arial" w:eastAsia="Times New Roman" w:hAnsi="Arial" w:cs="Arial"/>
                <w:sz w:val="16"/>
                <w:szCs w:val="16"/>
                <w:lang w:eastAsia="en-GB"/>
              </w:rPr>
              <w:t>%</w:t>
            </w:r>
          </w:p>
        </w:tc>
      </w:tr>
      <w:tr w:rsidR="00FA0822" w:rsidRPr="00B01DA7" w14:paraId="50931BDB" w14:textId="77777777" w:rsidTr="00FA0822">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6475C141"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000000"/>
              <w:right w:val="single" w:sz="4" w:space="0" w:color="auto"/>
            </w:tcBorders>
            <w:shd w:val="clear" w:color="000000" w:fill="D9D9D9"/>
            <w:noWrap/>
            <w:vAlign w:val="center"/>
            <w:hideMark/>
          </w:tcPr>
          <w:p w14:paraId="1483D0C7"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32232DD7" w14:textId="5E2E866C"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7</w:t>
            </w:r>
            <w:r>
              <w:rPr>
                <w:rFonts w:ascii="Arial" w:eastAsia="Times New Roman" w:hAnsi="Arial" w:cs="Arial"/>
                <w:sz w:val="16"/>
                <w:szCs w:val="16"/>
                <w:lang w:eastAsia="en-GB"/>
              </w:rPr>
              <w:t>8</w:t>
            </w:r>
          </w:p>
        </w:tc>
        <w:tc>
          <w:tcPr>
            <w:tcW w:w="1377" w:type="dxa"/>
            <w:tcBorders>
              <w:top w:val="nil"/>
              <w:left w:val="single" w:sz="4" w:space="0" w:color="auto"/>
              <w:bottom w:val="single" w:sz="4" w:space="0" w:color="000000"/>
              <w:right w:val="single" w:sz="4" w:space="0" w:color="auto"/>
            </w:tcBorders>
            <w:shd w:val="clear" w:color="auto" w:fill="EAA1A4" w:themeFill="accent3" w:themeFillTint="66"/>
            <w:vAlign w:val="center"/>
          </w:tcPr>
          <w:p w14:paraId="356FE891" w14:textId="3FCE1C9E"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84</w:t>
            </w:r>
          </w:p>
        </w:tc>
        <w:tc>
          <w:tcPr>
            <w:tcW w:w="1377" w:type="dxa"/>
            <w:tcBorders>
              <w:top w:val="nil"/>
              <w:left w:val="single" w:sz="4" w:space="0" w:color="auto"/>
              <w:bottom w:val="single" w:sz="4" w:space="0" w:color="000000"/>
              <w:right w:val="single" w:sz="4" w:space="0" w:color="000000"/>
            </w:tcBorders>
            <w:shd w:val="clear" w:color="auto" w:fill="EAA1A4" w:themeFill="accent3" w:themeFillTint="66"/>
            <w:noWrap/>
            <w:vAlign w:val="center"/>
            <w:hideMark/>
          </w:tcPr>
          <w:p w14:paraId="1FED26EE" w14:textId="666E6D9C"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152</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685CC3EA" w14:textId="06C68539"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73028CC1" w14:textId="04B46BD7"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26</w:t>
            </w:r>
          </w:p>
        </w:tc>
        <w:tc>
          <w:tcPr>
            <w:tcW w:w="1067" w:type="dxa"/>
            <w:tcBorders>
              <w:top w:val="nil"/>
              <w:left w:val="single" w:sz="4" w:space="0" w:color="auto"/>
              <w:bottom w:val="single" w:sz="4" w:space="0" w:color="000000"/>
              <w:right w:val="single" w:sz="4" w:space="0" w:color="auto"/>
            </w:tcBorders>
            <w:shd w:val="clear" w:color="000000" w:fill="F2F2F2"/>
            <w:vAlign w:val="center"/>
          </w:tcPr>
          <w:p w14:paraId="5CC5DD40" w14:textId="09E00A94"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83</w:t>
            </w:r>
          </w:p>
        </w:tc>
      </w:tr>
      <w:tr w:rsidR="00FA0822" w:rsidRPr="00B01DA7" w14:paraId="19FAB40D" w14:textId="77777777" w:rsidTr="00FA0822">
        <w:trPr>
          <w:trHeight w:val="227"/>
        </w:trPr>
        <w:tc>
          <w:tcPr>
            <w:tcW w:w="1897" w:type="dxa"/>
            <w:vMerge w:val="restart"/>
            <w:tcBorders>
              <w:top w:val="nil"/>
              <w:left w:val="single" w:sz="4" w:space="0" w:color="auto"/>
              <w:bottom w:val="single" w:sz="4" w:space="0" w:color="000000"/>
              <w:right w:val="single" w:sz="4" w:space="0" w:color="000000"/>
            </w:tcBorders>
            <w:shd w:val="clear" w:color="000000" w:fill="C1D1F1"/>
            <w:vAlign w:val="center"/>
            <w:hideMark/>
          </w:tcPr>
          <w:p w14:paraId="36A070F5" w14:textId="77777777" w:rsidR="00FA0822" w:rsidRPr="001E379E" w:rsidRDefault="00FA0822" w:rsidP="007E515C">
            <w:pPr>
              <w:spacing w:after="0" w:line="240" w:lineRule="auto"/>
              <w:rPr>
                <w:rFonts w:ascii="Arial" w:eastAsia="Times New Roman" w:hAnsi="Arial" w:cs="Arial"/>
                <w:sz w:val="16"/>
                <w:szCs w:val="16"/>
                <w:lang w:val="en-US"/>
              </w:rPr>
            </w:pPr>
            <w:r w:rsidRPr="00A04660">
              <w:rPr>
                <w:rFonts w:ascii="Arial" w:eastAsia="Times New Roman" w:hAnsi="Arial" w:cs="Arial"/>
                <w:sz w:val="16"/>
                <w:szCs w:val="16"/>
                <w:lang w:val="en-US"/>
              </w:rPr>
              <w:t>Difficult to find time</w:t>
            </w:r>
          </w:p>
        </w:tc>
        <w:tc>
          <w:tcPr>
            <w:tcW w:w="900" w:type="dxa"/>
            <w:tcBorders>
              <w:top w:val="nil"/>
              <w:left w:val="single" w:sz="4" w:space="0" w:color="000000"/>
              <w:bottom w:val="nil"/>
              <w:right w:val="single" w:sz="4" w:space="0" w:color="auto"/>
            </w:tcBorders>
            <w:shd w:val="clear" w:color="000000" w:fill="D9D9D9"/>
            <w:noWrap/>
            <w:vAlign w:val="center"/>
            <w:hideMark/>
          </w:tcPr>
          <w:p w14:paraId="441A3D06"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vert%</w:t>
            </w:r>
          </w:p>
        </w:tc>
        <w:tc>
          <w:tcPr>
            <w:tcW w:w="1079" w:type="dxa"/>
            <w:tcBorders>
              <w:top w:val="nil"/>
              <w:left w:val="single" w:sz="4" w:space="0" w:color="auto"/>
              <w:bottom w:val="nil"/>
              <w:right w:val="single" w:sz="4" w:space="0" w:color="auto"/>
            </w:tcBorders>
            <w:shd w:val="clear" w:color="000000" w:fill="FFFFFF"/>
            <w:vAlign w:val="center"/>
          </w:tcPr>
          <w:p w14:paraId="13FBF6F1" w14:textId="39E7BDAB"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auto"/>
            </w:tcBorders>
            <w:shd w:val="clear" w:color="000000" w:fill="FFFFFF"/>
            <w:vAlign w:val="center"/>
          </w:tcPr>
          <w:p w14:paraId="42D09101" w14:textId="612CA90C"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w:t>
            </w:r>
            <w:r w:rsidRPr="00AB7D60">
              <w:rPr>
                <w:rFonts w:ascii="Arial" w:eastAsia="Times New Roman" w:hAnsi="Arial" w:cs="Arial"/>
                <w:sz w:val="16"/>
                <w:szCs w:val="16"/>
                <w:lang w:eastAsia="en-GB"/>
              </w:rPr>
              <w:t>%</w:t>
            </w:r>
          </w:p>
        </w:tc>
        <w:tc>
          <w:tcPr>
            <w:tcW w:w="1377" w:type="dxa"/>
            <w:tcBorders>
              <w:top w:val="nil"/>
              <w:left w:val="single" w:sz="4" w:space="0" w:color="auto"/>
              <w:bottom w:val="nil"/>
              <w:right w:val="single" w:sz="4" w:space="0" w:color="000000"/>
            </w:tcBorders>
            <w:shd w:val="clear" w:color="000000" w:fill="FFFFFF"/>
            <w:noWrap/>
            <w:vAlign w:val="center"/>
            <w:hideMark/>
          </w:tcPr>
          <w:p w14:paraId="3DA3D6BD" w14:textId="2139D5EC"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03AFE167" w14:textId="08F19DC3"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53E2E6BE" w14:textId="1899D1DA"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w:t>
            </w:r>
            <w:r w:rsidRPr="00AB7D60">
              <w:rPr>
                <w:rFonts w:ascii="Arial" w:eastAsia="Times New Roman" w:hAnsi="Arial" w:cs="Arial"/>
                <w:sz w:val="16"/>
                <w:szCs w:val="16"/>
                <w:lang w:eastAsia="en-GB"/>
              </w:rPr>
              <w:t>%</w:t>
            </w:r>
          </w:p>
        </w:tc>
        <w:tc>
          <w:tcPr>
            <w:tcW w:w="1067" w:type="dxa"/>
            <w:tcBorders>
              <w:top w:val="nil"/>
              <w:left w:val="single" w:sz="4" w:space="0" w:color="auto"/>
              <w:bottom w:val="nil"/>
              <w:right w:val="single" w:sz="4" w:space="0" w:color="auto"/>
            </w:tcBorders>
            <w:shd w:val="clear" w:color="000000" w:fill="FFFFFF"/>
            <w:vAlign w:val="center"/>
          </w:tcPr>
          <w:p w14:paraId="14F3FC5E" w14:textId="43DEC2C5" w:rsidR="00FA0822"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8</w:t>
            </w:r>
            <w:r w:rsidRPr="00AB7D60">
              <w:rPr>
                <w:rFonts w:ascii="Arial" w:eastAsia="Times New Roman" w:hAnsi="Arial" w:cs="Arial"/>
                <w:sz w:val="16"/>
                <w:szCs w:val="16"/>
                <w:lang w:eastAsia="en-GB"/>
              </w:rPr>
              <w:t>%</w:t>
            </w:r>
          </w:p>
        </w:tc>
      </w:tr>
      <w:tr w:rsidR="00FA0822" w:rsidRPr="00B01DA7" w14:paraId="7EA6C975" w14:textId="77777777" w:rsidTr="002423FA">
        <w:trPr>
          <w:trHeight w:val="227"/>
        </w:trPr>
        <w:tc>
          <w:tcPr>
            <w:tcW w:w="1897" w:type="dxa"/>
            <w:vMerge/>
            <w:tcBorders>
              <w:top w:val="nil"/>
              <w:left w:val="single" w:sz="4" w:space="0" w:color="auto"/>
              <w:bottom w:val="single" w:sz="4" w:space="0" w:color="000000"/>
              <w:right w:val="single" w:sz="4" w:space="0" w:color="000000"/>
            </w:tcBorders>
            <w:vAlign w:val="center"/>
            <w:hideMark/>
          </w:tcPr>
          <w:p w14:paraId="41DA04A7" w14:textId="77777777" w:rsidR="00FA0822" w:rsidRPr="00AB7D60" w:rsidRDefault="00FA0822" w:rsidP="007E515C">
            <w:pPr>
              <w:spacing w:after="0" w:line="240" w:lineRule="auto"/>
              <w:rPr>
                <w:rFonts w:ascii="Arial" w:eastAsia="Times New Roman" w:hAnsi="Arial" w:cs="Arial"/>
                <w:sz w:val="16"/>
                <w:szCs w:val="16"/>
                <w:lang w:eastAsia="en-GB"/>
              </w:rPr>
            </w:pPr>
          </w:p>
        </w:tc>
        <w:tc>
          <w:tcPr>
            <w:tcW w:w="900" w:type="dxa"/>
            <w:tcBorders>
              <w:top w:val="nil"/>
              <w:left w:val="single" w:sz="4" w:space="0" w:color="000000"/>
              <w:bottom w:val="single" w:sz="4" w:space="0" w:color="auto"/>
              <w:right w:val="single" w:sz="4" w:space="0" w:color="auto"/>
            </w:tcBorders>
            <w:shd w:val="clear" w:color="000000" w:fill="D9D9D9"/>
            <w:noWrap/>
            <w:vAlign w:val="center"/>
            <w:hideMark/>
          </w:tcPr>
          <w:p w14:paraId="63F161C4" w14:textId="77777777"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Index</w:t>
            </w:r>
          </w:p>
        </w:tc>
        <w:tc>
          <w:tcPr>
            <w:tcW w:w="107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D9F356" w14:textId="0A641A32"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137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F261855" w14:textId="095E0E6D"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1377" w:type="dxa"/>
            <w:tcBorders>
              <w:top w:val="nil"/>
              <w:left w:val="single" w:sz="4" w:space="0" w:color="auto"/>
              <w:bottom w:val="single" w:sz="4" w:space="0" w:color="auto"/>
              <w:right w:val="single" w:sz="4" w:space="0" w:color="000000"/>
            </w:tcBorders>
            <w:shd w:val="clear" w:color="auto" w:fill="EAA1A4" w:themeFill="accent3" w:themeFillTint="66"/>
            <w:noWrap/>
            <w:vAlign w:val="center"/>
            <w:hideMark/>
          </w:tcPr>
          <w:p w14:paraId="3E409A02" w14:textId="5657BE23" w:rsidR="00FA0822" w:rsidRPr="00AB7D60"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w:t>
            </w:r>
            <w:r>
              <w:rPr>
                <w:rFonts w:ascii="Arial" w:eastAsia="Times New Roman" w:hAnsi="Arial" w:cs="Arial"/>
                <w:sz w:val="16"/>
                <w:szCs w:val="16"/>
                <w:lang w:eastAsia="en-GB"/>
              </w:rPr>
              <w:t>29</w:t>
            </w:r>
          </w:p>
        </w:tc>
        <w:tc>
          <w:tcPr>
            <w:tcW w:w="10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E5D693A" w14:textId="383DE698"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w:t>
            </w:r>
            <w:r w:rsidRPr="00AB7D60">
              <w:rPr>
                <w:rFonts w:ascii="Arial" w:eastAsia="Times New Roman" w:hAnsi="Arial" w:cs="Arial"/>
                <w:sz w:val="16"/>
                <w:szCs w:val="16"/>
                <w:lang w:eastAsia="en-GB"/>
              </w:rPr>
              <w:t>7</w:t>
            </w:r>
          </w:p>
        </w:tc>
        <w:tc>
          <w:tcPr>
            <w:tcW w:w="10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00A812" w14:textId="60145B41" w:rsidR="00FA0822" w:rsidRPr="00AB7D60" w:rsidRDefault="00FA0822" w:rsidP="007E515C">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1067" w:type="dxa"/>
            <w:tcBorders>
              <w:top w:val="nil"/>
              <w:left w:val="single" w:sz="4" w:space="0" w:color="auto"/>
              <w:bottom w:val="single" w:sz="4" w:space="0" w:color="auto"/>
              <w:right w:val="single" w:sz="4" w:space="0" w:color="auto"/>
            </w:tcBorders>
            <w:shd w:val="clear" w:color="auto" w:fill="EAA1A4" w:themeFill="accent3" w:themeFillTint="66"/>
            <w:vAlign w:val="center"/>
          </w:tcPr>
          <w:p w14:paraId="07C57C1E" w14:textId="42BAE56F" w:rsidR="00FA0822" w:rsidRDefault="00FA0822" w:rsidP="007E515C">
            <w:pPr>
              <w:spacing w:after="0" w:line="240" w:lineRule="auto"/>
              <w:jc w:val="right"/>
              <w:rPr>
                <w:rFonts w:ascii="Arial" w:eastAsia="Times New Roman" w:hAnsi="Arial" w:cs="Arial"/>
                <w:sz w:val="16"/>
                <w:szCs w:val="16"/>
                <w:lang w:eastAsia="en-GB"/>
              </w:rPr>
            </w:pPr>
            <w:r w:rsidRPr="00AB7D60">
              <w:rPr>
                <w:rFonts w:ascii="Arial" w:eastAsia="Times New Roman" w:hAnsi="Arial" w:cs="Arial"/>
                <w:sz w:val="16"/>
                <w:szCs w:val="16"/>
                <w:lang w:eastAsia="en-GB"/>
              </w:rPr>
              <w:t>14</w:t>
            </w:r>
            <w:r>
              <w:rPr>
                <w:rFonts w:ascii="Arial" w:eastAsia="Times New Roman" w:hAnsi="Arial" w:cs="Arial"/>
                <w:sz w:val="16"/>
                <w:szCs w:val="16"/>
                <w:lang w:eastAsia="en-GB"/>
              </w:rPr>
              <w:t>4</w:t>
            </w:r>
          </w:p>
        </w:tc>
      </w:tr>
    </w:tbl>
    <w:p w14:paraId="64B86DBA" w14:textId="36E61F1C" w:rsidR="00826C8F" w:rsidRPr="000A02B0" w:rsidRDefault="00225E2B" w:rsidP="00826C8F">
      <w:pPr>
        <w:spacing w:line="256" w:lineRule="auto"/>
        <w:ind w:left="284"/>
        <w:jc w:val="center"/>
        <w:rPr>
          <w:rFonts w:ascii="Arial" w:hAnsi="Arial" w:cs="Arial"/>
          <w:i/>
          <w:color w:val="993366"/>
          <w:sz w:val="16"/>
          <w:szCs w:val="20"/>
        </w:rPr>
      </w:pPr>
      <w:r w:rsidRPr="005D0F49">
        <w:rPr>
          <w:rFonts w:ascii="Arial" w:hAnsi="Arial" w:cs="Arial"/>
          <w:i/>
          <w:color w:val="993366"/>
          <w:sz w:val="16"/>
          <w:szCs w:val="20"/>
        </w:rPr>
        <w:t xml:space="preserve">All indices highlighted have sufficient sample size, </w:t>
      </w:r>
      <w:r w:rsidR="000A02B0">
        <w:rPr>
          <w:rFonts w:ascii="Arial" w:hAnsi="Arial" w:cs="Arial"/>
          <w:i/>
          <w:color w:val="993366"/>
          <w:sz w:val="16"/>
          <w:szCs w:val="20"/>
        </w:rPr>
        <w:t xml:space="preserve">TGI </w:t>
      </w:r>
      <w:r w:rsidR="006A1271">
        <w:rPr>
          <w:rFonts w:ascii="Arial" w:hAnsi="Arial" w:cs="Arial"/>
          <w:i/>
          <w:color w:val="993366"/>
          <w:sz w:val="16"/>
          <w:szCs w:val="20"/>
        </w:rPr>
        <w:t>base</w:t>
      </w:r>
      <w:r w:rsidR="000A02B0">
        <w:rPr>
          <w:rFonts w:ascii="Arial" w:hAnsi="Arial" w:cs="Arial"/>
          <w:i/>
          <w:color w:val="993366"/>
          <w:sz w:val="16"/>
          <w:szCs w:val="20"/>
        </w:rPr>
        <w:t xml:space="preserve">: </w:t>
      </w:r>
      <w:r w:rsidR="006A1271">
        <w:rPr>
          <w:rFonts w:ascii="Arial" w:hAnsi="Arial" w:cs="Arial"/>
          <w:i/>
          <w:color w:val="993366"/>
          <w:sz w:val="16"/>
          <w:szCs w:val="20"/>
        </w:rPr>
        <w:t>d</w:t>
      </w:r>
      <w:r w:rsidR="006A1271" w:rsidRPr="000A02B0">
        <w:rPr>
          <w:rFonts w:ascii="Arial" w:hAnsi="Arial" w:cs="Arial"/>
          <w:i/>
          <w:color w:val="993366"/>
          <w:sz w:val="16"/>
          <w:szCs w:val="20"/>
        </w:rPr>
        <w:t>isabled</w:t>
      </w:r>
      <w:r w:rsidR="00826C8F" w:rsidRPr="000A02B0">
        <w:rPr>
          <w:rFonts w:ascii="Arial" w:hAnsi="Arial" w:cs="Arial"/>
          <w:i/>
          <w:color w:val="993366"/>
          <w:sz w:val="16"/>
          <w:szCs w:val="20"/>
        </w:rPr>
        <w:t xml:space="preserve">, </w:t>
      </w:r>
      <w:r w:rsidR="006A1271">
        <w:rPr>
          <w:rFonts w:ascii="Arial" w:hAnsi="Arial" w:cs="Arial"/>
          <w:i/>
          <w:color w:val="993366"/>
          <w:sz w:val="16"/>
          <w:szCs w:val="20"/>
        </w:rPr>
        <w:t>u</w:t>
      </w:r>
      <w:r w:rsidR="006A1271" w:rsidRPr="000A02B0">
        <w:rPr>
          <w:rFonts w:ascii="Arial" w:hAnsi="Arial" w:cs="Arial"/>
          <w:i/>
          <w:color w:val="993366"/>
          <w:sz w:val="16"/>
          <w:szCs w:val="20"/>
        </w:rPr>
        <w:t>nemployed</w:t>
      </w:r>
      <w:r w:rsidR="00826C8F" w:rsidRPr="000A02B0">
        <w:rPr>
          <w:rFonts w:ascii="Arial" w:hAnsi="Arial" w:cs="Arial"/>
          <w:i/>
          <w:color w:val="993366"/>
          <w:sz w:val="16"/>
          <w:szCs w:val="20"/>
        </w:rPr>
        <w:t>/</w:t>
      </w:r>
      <w:r w:rsidR="006A1271">
        <w:rPr>
          <w:rFonts w:ascii="Arial" w:hAnsi="Arial" w:cs="Arial"/>
          <w:i/>
          <w:color w:val="993366"/>
          <w:sz w:val="16"/>
          <w:szCs w:val="20"/>
        </w:rPr>
        <w:t>h</w:t>
      </w:r>
      <w:r w:rsidR="006A1271" w:rsidRPr="000A02B0">
        <w:rPr>
          <w:rFonts w:ascii="Arial" w:hAnsi="Arial" w:cs="Arial"/>
          <w:i/>
          <w:color w:val="993366"/>
          <w:sz w:val="16"/>
          <w:szCs w:val="20"/>
        </w:rPr>
        <w:t>omemakers</w:t>
      </w:r>
      <w:r w:rsidR="00826C8F" w:rsidRPr="000A02B0">
        <w:rPr>
          <w:rFonts w:ascii="Arial" w:hAnsi="Arial" w:cs="Arial"/>
          <w:i/>
          <w:color w:val="993366"/>
          <w:sz w:val="16"/>
          <w:szCs w:val="20"/>
        </w:rPr>
        <w:t xml:space="preserve">, </w:t>
      </w:r>
      <w:r w:rsidR="006A1271">
        <w:rPr>
          <w:rFonts w:ascii="Arial" w:hAnsi="Arial" w:cs="Arial"/>
          <w:i/>
          <w:color w:val="993366"/>
          <w:sz w:val="16"/>
          <w:szCs w:val="20"/>
        </w:rPr>
        <w:t>s</w:t>
      </w:r>
      <w:r w:rsidR="006A1271" w:rsidRPr="000A02B0">
        <w:rPr>
          <w:rFonts w:ascii="Arial" w:hAnsi="Arial" w:cs="Arial"/>
          <w:i/>
          <w:color w:val="993366"/>
          <w:sz w:val="16"/>
          <w:szCs w:val="20"/>
        </w:rPr>
        <w:t>ocial</w:t>
      </w:r>
      <w:r w:rsidR="006A1271">
        <w:rPr>
          <w:rFonts w:ascii="Arial" w:hAnsi="Arial" w:cs="Arial"/>
          <w:i/>
          <w:color w:val="993366"/>
          <w:sz w:val="16"/>
          <w:szCs w:val="20"/>
        </w:rPr>
        <w:t>-gr</w:t>
      </w:r>
      <w:r w:rsidR="00826C8F" w:rsidRPr="000A02B0">
        <w:rPr>
          <w:rFonts w:ascii="Arial" w:hAnsi="Arial" w:cs="Arial"/>
          <w:i/>
          <w:color w:val="993366"/>
          <w:sz w:val="16"/>
          <w:szCs w:val="20"/>
        </w:rPr>
        <w:t xml:space="preserve">ade E, </w:t>
      </w:r>
      <w:r w:rsidR="006A1271">
        <w:rPr>
          <w:rFonts w:ascii="Arial" w:hAnsi="Arial" w:cs="Arial"/>
          <w:i/>
          <w:color w:val="993366"/>
          <w:sz w:val="16"/>
          <w:szCs w:val="20"/>
        </w:rPr>
        <w:t>e</w:t>
      </w:r>
      <w:r w:rsidR="006A1271" w:rsidRPr="000A02B0">
        <w:rPr>
          <w:rFonts w:ascii="Arial" w:hAnsi="Arial" w:cs="Arial"/>
          <w:i/>
          <w:color w:val="993366"/>
          <w:sz w:val="16"/>
          <w:szCs w:val="20"/>
        </w:rPr>
        <w:t xml:space="preserve">thnic </w:t>
      </w:r>
      <w:r w:rsidR="006A1271">
        <w:rPr>
          <w:rFonts w:ascii="Arial" w:hAnsi="Arial" w:cs="Arial"/>
          <w:i/>
          <w:color w:val="993366"/>
          <w:sz w:val="16"/>
          <w:szCs w:val="20"/>
        </w:rPr>
        <w:t>m</w:t>
      </w:r>
      <w:r w:rsidR="006A1271" w:rsidRPr="000A02B0">
        <w:rPr>
          <w:rFonts w:ascii="Arial" w:hAnsi="Arial" w:cs="Arial"/>
          <w:i/>
          <w:color w:val="993366"/>
          <w:sz w:val="16"/>
          <w:szCs w:val="20"/>
        </w:rPr>
        <w:t>inorities</w:t>
      </w:r>
      <w:r w:rsidR="000A02B0">
        <w:rPr>
          <w:rFonts w:ascii="Arial" w:hAnsi="Arial" w:cs="Arial"/>
          <w:i/>
          <w:color w:val="993366"/>
          <w:sz w:val="16"/>
          <w:szCs w:val="20"/>
        </w:rPr>
        <w:t>, 65+</w:t>
      </w:r>
    </w:p>
    <w:p w14:paraId="2EA1FF18" w14:textId="77777777" w:rsidR="00632CFB" w:rsidRDefault="00632CFB" w:rsidP="00826C8F">
      <w:pPr>
        <w:spacing w:after="0" w:line="256" w:lineRule="auto"/>
        <w:ind w:left="284"/>
        <w:jc w:val="center"/>
        <w:rPr>
          <w:rFonts w:ascii="Arial" w:hAnsi="Arial" w:cs="Arial"/>
          <w:b/>
          <w:color w:val="993366"/>
          <w:sz w:val="20"/>
          <w:szCs w:val="20"/>
        </w:rPr>
        <w:sectPr w:rsidR="00632CFB" w:rsidSect="00237BBF">
          <w:pgSz w:w="11907" w:h="16839" w:code="9"/>
          <w:pgMar w:top="2096" w:right="1440" w:bottom="1440" w:left="1440" w:header="1134" w:footer="624" w:gutter="0"/>
          <w:cols w:space="720"/>
          <w:titlePg/>
          <w:docGrid w:linePitch="299"/>
        </w:sectPr>
      </w:pPr>
    </w:p>
    <w:p w14:paraId="5F8B7C65" w14:textId="4A9AC5C5" w:rsidR="007E515C" w:rsidRDefault="007E515C" w:rsidP="00826C8F">
      <w:pPr>
        <w:spacing w:after="0" w:line="256" w:lineRule="auto"/>
        <w:ind w:left="284"/>
        <w:jc w:val="center"/>
        <w:rPr>
          <w:rFonts w:ascii="Arial" w:hAnsi="Arial" w:cs="Arial"/>
          <w:b/>
          <w:color w:val="993366"/>
          <w:sz w:val="20"/>
          <w:szCs w:val="20"/>
        </w:rPr>
      </w:pPr>
    </w:p>
    <w:p w14:paraId="5CA8EFBE" w14:textId="35443948" w:rsidR="00583D67" w:rsidRDefault="007E515C" w:rsidP="009304D6">
      <w:pPr>
        <w:pStyle w:val="Heading1"/>
        <w:ind w:left="709" w:hanging="709"/>
      </w:pPr>
      <w:bookmarkStart w:id="21" w:name="_Toc492375254"/>
      <w:r>
        <w:t>APPENDIX</w:t>
      </w:r>
      <w:bookmarkEnd w:id="21"/>
      <w:r>
        <w:t xml:space="preserve"> </w:t>
      </w:r>
    </w:p>
    <w:p w14:paraId="44585FD3" w14:textId="4AD183EA" w:rsidR="009C21DD" w:rsidRDefault="00FE6A8D" w:rsidP="00D333D7">
      <w:pPr>
        <w:pStyle w:val="Heading2"/>
        <w:ind w:hanging="9"/>
      </w:pPr>
      <w:bookmarkStart w:id="22" w:name="_Toc492375255"/>
      <w:r>
        <w:t>Methodology of</w:t>
      </w:r>
      <w:r w:rsidR="007E515C">
        <w:t xml:space="preserve"> </w:t>
      </w:r>
      <w:r w:rsidR="00465109">
        <w:t>K</w:t>
      </w:r>
      <w:r>
        <w:t>antar</w:t>
      </w:r>
      <w:r w:rsidR="00465109">
        <w:t xml:space="preserve"> M</w:t>
      </w:r>
      <w:r>
        <w:t>edia’s</w:t>
      </w:r>
      <w:r w:rsidR="00465109">
        <w:t xml:space="preserve"> </w:t>
      </w:r>
      <w:r w:rsidR="007E515C">
        <w:t>TGI</w:t>
      </w:r>
      <w:bookmarkEnd w:id="22"/>
    </w:p>
    <w:p w14:paraId="7EE28F40" w14:textId="62BE82BF" w:rsidR="007E515C" w:rsidRPr="00E822DD" w:rsidRDefault="007E515C" w:rsidP="007E515C">
      <w:pPr>
        <w:spacing w:after="0"/>
        <w:rPr>
          <w:rFonts w:ascii="Arial" w:eastAsia="Times New Roman" w:hAnsi="Arial" w:cs="Arial"/>
          <w:b/>
          <w:color w:val="993366"/>
          <w:sz w:val="20"/>
          <w:szCs w:val="20"/>
          <w:lang w:eastAsia="en-GB"/>
        </w:rPr>
      </w:pPr>
      <w:r w:rsidRPr="00E822DD">
        <w:rPr>
          <w:rFonts w:ascii="Arial" w:eastAsia="Times New Roman" w:hAnsi="Arial" w:cs="Arial"/>
          <w:b/>
          <w:color w:val="993366"/>
          <w:sz w:val="20"/>
          <w:szCs w:val="20"/>
          <w:lang w:eastAsia="en-GB"/>
        </w:rPr>
        <w:t>The Target Group Index – Overview</w:t>
      </w:r>
    </w:p>
    <w:p w14:paraId="549E8236" w14:textId="77777777" w:rsidR="007E515C" w:rsidRPr="00BB5B5A" w:rsidRDefault="007E515C" w:rsidP="007E515C">
      <w:pPr>
        <w:spacing w:after="0"/>
        <w:rPr>
          <w:rFonts w:eastAsia="Times New Roman"/>
          <w:b/>
          <w:color w:val="993366"/>
          <w:sz w:val="20"/>
          <w:szCs w:val="20"/>
          <w:lang w:eastAsia="en-GB"/>
        </w:rPr>
      </w:pPr>
    </w:p>
    <w:p w14:paraId="5FF6241D" w14:textId="41AAB1F4" w:rsidR="007E515C" w:rsidRPr="00370239" w:rsidRDefault="007E515C" w:rsidP="007E515C">
      <w:pPr>
        <w:spacing w:after="0"/>
        <w:jc w:val="both"/>
        <w:rPr>
          <w:rFonts w:ascii="Arial" w:hAnsi="Arial" w:cs="Arial"/>
          <w:color w:val="auto"/>
          <w:sz w:val="20"/>
          <w:szCs w:val="20"/>
        </w:rPr>
      </w:pPr>
      <w:r w:rsidRPr="00370239">
        <w:rPr>
          <w:rFonts w:ascii="Arial" w:hAnsi="Arial" w:cs="Arial"/>
          <w:color w:val="auto"/>
          <w:sz w:val="20"/>
          <w:szCs w:val="20"/>
        </w:rPr>
        <w:t>The Republic of Ireland TGI is an annual market-research study of approximately 3,000 Irish adults (15+)</w:t>
      </w:r>
      <w:r w:rsidR="006E6944">
        <w:rPr>
          <w:rFonts w:ascii="Arial" w:hAnsi="Arial" w:cs="Arial"/>
          <w:color w:val="auto"/>
          <w:sz w:val="20"/>
          <w:szCs w:val="20"/>
        </w:rPr>
        <w:t xml:space="preserve"> that </w:t>
      </w:r>
      <w:r w:rsidRPr="00370239">
        <w:rPr>
          <w:rFonts w:ascii="Arial" w:hAnsi="Arial" w:cs="Arial"/>
          <w:color w:val="auto"/>
          <w:sz w:val="20"/>
          <w:szCs w:val="20"/>
        </w:rPr>
        <w:t>provides behavioural, lifestyle and attitudinal insight</w:t>
      </w:r>
      <w:r w:rsidR="006E6944">
        <w:rPr>
          <w:rFonts w:ascii="Arial" w:hAnsi="Arial" w:cs="Arial"/>
          <w:color w:val="auto"/>
          <w:sz w:val="20"/>
          <w:szCs w:val="20"/>
        </w:rPr>
        <w:t>s</w:t>
      </w:r>
      <w:r w:rsidRPr="00370239">
        <w:rPr>
          <w:rFonts w:ascii="Arial" w:hAnsi="Arial" w:cs="Arial"/>
          <w:color w:val="auto"/>
          <w:sz w:val="20"/>
          <w:szCs w:val="20"/>
        </w:rPr>
        <w:t xml:space="preserve"> into the Irish population.</w:t>
      </w:r>
    </w:p>
    <w:p w14:paraId="00D445DB" w14:textId="77777777" w:rsidR="007E515C" w:rsidRPr="00370239" w:rsidRDefault="007E515C" w:rsidP="007E515C">
      <w:pPr>
        <w:spacing w:after="0"/>
        <w:jc w:val="both"/>
        <w:rPr>
          <w:rFonts w:ascii="Arial" w:hAnsi="Arial" w:cs="Arial"/>
          <w:color w:val="auto"/>
          <w:sz w:val="20"/>
          <w:szCs w:val="20"/>
        </w:rPr>
      </w:pPr>
    </w:p>
    <w:p w14:paraId="6A888373" w14:textId="3344B849" w:rsidR="007E515C" w:rsidRPr="00370239" w:rsidRDefault="007E515C" w:rsidP="007E515C">
      <w:pPr>
        <w:spacing w:after="0"/>
        <w:jc w:val="both"/>
        <w:rPr>
          <w:rFonts w:ascii="Arial" w:hAnsi="Arial" w:cs="Arial"/>
          <w:color w:val="auto"/>
          <w:sz w:val="20"/>
          <w:szCs w:val="20"/>
        </w:rPr>
      </w:pPr>
      <w:r w:rsidRPr="00370239">
        <w:rPr>
          <w:rFonts w:ascii="Arial" w:hAnsi="Arial" w:cs="Arial"/>
          <w:color w:val="auto"/>
          <w:sz w:val="20"/>
          <w:szCs w:val="20"/>
        </w:rPr>
        <w:t>In common with similar Kantar Media research</w:t>
      </w:r>
      <w:r w:rsidR="006E6944">
        <w:rPr>
          <w:rFonts w:ascii="Arial" w:hAnsi="Arial" w:cs="Arial"/>
          <w:color w:val="auto"/>
          <w:sz w:val="20"/>
          <w:szCs w:val="20"/>
        </w:rPr>
        <w:t xml:space="preserve"> </w:t>
      </w:r>
      <w:r w:rsidRPr="00370239">
        <w:rPr>
          <w:rFonts w:ascii="Arial" w:hAnsi="Arial" w:cs="Arial"/>
          <w:color w:val="auto"/>
          <w:sz w:val="20"/>
          <w:szCs w:val="20"/>
        </w:rPr>
        <w:t xml:space="preserve">studies now conducted in over </w:t>
      </w:r>
      <w:r w:rsidR="006E6944">
        <w:rPr>
          <w:rFonts w:ascii="Arial" w:hAnsi="Arial" w:cs="Arial"/>
          <w:color w:val="auto"/>
          <w:sz w:val="20"/>
          <w:szCs w:val="20"/>
        </w:rPr>
        <w:t>sixty</w:t>
      </w:r>
      <w:r w:rsidR="006E6944" w:rsidRPr="00370239">
        <w:rPr>
          <w:rFonts w:ascii="Arial" w:hAnsi="Arial" w:cs="Arial"/>
          <w:color w:val="auto"/>
          <w:sz w:val="20"/>
          <w:szCs w:val="20"/>
        </w:rPr>
        <w:t xml:space="preserve"> </w:t>
      </w:r>
      <w:r w:rsidRPr="00370239">
        <w:rPr>
          <w:rFonts w:ascii="Arial" w:hAnsi="Arial" w:cs="Arial"/>
          <w:color w:val="auto"/>
          <w:sz w:val="20"/>
          <w:szCs w:val="20"/>
        </w:rPr>
        <w:t xml:space="preserve">countries worldwide, the scope of the TGI study is a broad one. In summary, </w:t>
      </w:r>
      <w:r w:rsidR="006E6944">
        <w:rPr>
          <w:rFonts w:ascii="Arial" w:hAnsi="Arial" w:cs="Arial"/>
          <w:color w:val="auto"/>
          <w:sz w:val="20"/>
          <w:szCs w:val="20"/>
        </w:rPr>
        <w:t>the</w:t>
      </w:r>
      <w:r w:rsidR="006E6944" w:rsidRPr="00370239">
        <w:rPr>
          <w:rFonts w:ascii="Arial" w:hAnsi="Arial" w:cs="Arial"/>
          <w:color w:val="auto"/>
          <w:sz w:val="20"/>
          <w:szCs w:val="20"/>
        </w:rPr>
        <w:t xml:space="preserve"> </w:t>
      </w:r>
      <w:r w:rsidRPr="00370239">
        <w:rPr>
          <w:rFonts w:ascii="Arial" w:hAnsi="Arial" w:cs="Arial"/>
          <w:color w:val="auto"/>
          <w:sz w:val="20"/>
          <w:szCs w:val="20"/>
        </w:rPr>
        <w:t>aim is to provide a comprehensive picture of the habits, consumption patterns and attitudes of the population. The TGI is used by its clients to:</w:t>
      </w:r>
    </w:p>
    <w:p w14:paraId="1227C905" w14:textId="77777777" w:rsidR="007E515C" w:rsidRPr="00370239" w:rsidRDefault="007E515C" w:rsidP="007E515C">
      <w:pPr>
        <w:spacing w:after="0"/>
        <w:jc w:val="both"/>
        <w:rPr>
          <w:rFonts w:ascii="Arial" w:hAnsi="Arial" w:cs="Arial"/>
          <w:color w:val="auto"/>
          <w:sz w:val="20"/>
          <w:szCs w:val="20"/>
        </w:rPr>
      </w:pPr>
    </w:p>
    <w:p w14:paraId="1B577586" w14:textId="77777777" w:rsidR="007E515C" w:rsidRPr="009F0DA3" w:rsidRDefault="007E515C" w:rsidP="007E515C">
      <w:pPr>
        <w:spacing w:after="0"/>
        <w:jc w:val="both"/>
        <w:rPr>
          <w:rFonts w:ascii="Arial" w:eastAsia="Times New Roman" w:hAnsi="Arial" w:cs="Arial"/>
          <w:color w:val="auto"/>
          <w:sz w:val="20"/>
          <w:szCs w:val="20"/>
          <w:lang w:eastAsia="en-GB"/>
        </w:rPr>
      </w:pPr>
      <w:r w:rsidRPr="009F0DA3">
        <w:rPr>
          <w:rFonts w:eastAsia="Times New Roman"/>
          <w:color w:val="auto"/>
          <w:sz w:val="20"/>
          <w:szCs w:val="20"/>
          <w:lang w:eastAsia="en-GB"/>
        </w:rPr>
        <w:t>•</w:t>
      </w:r>
      <w:r w:rsidRPr="009F0DA3">
        <w:rPr>
          <w:rFonts w:eastAsia="Times New Roman"/>
          <w:color w:val="auto"/>
          <w:sz w:val="20"/>
          <w:szCs w:val="20"/>
          <w:lang w:eastAsia="en-GB"/>
        </w:rPr>
        <w:tab/>
      </w:r>
      <w:r w:rsidRPr="009F0DA3">
        <w:rPr>
          <w:rFonts w:ascii="Arial" w:eastAsia="Times New Roman" w:hAnsi="Arial" w:cs="Arial"/>
          <w:color w:val="auto"/>
          <w:sz w:val="20"/>
          <w:szCs w:val="20"/>
          <w:lang w:eastAsia="en-GB"/>
        </w:rPr>
        <w:t>Identify and profile particular ‘target groups’ who might share a particular behaviour</w:t>
      </w:r>
    </w:p>
    <w:p w14:paraId="05444BB5" w14:textId="77777777" w:rsidR="007E515C" w:rsidRPr="009F0DA3" w:rsidRDefault="007E515C" w:rsidP="007E515C">
      <w:pPr>
        <w:spacing w:after="0"/>
        <w:jc w:val="both"/>
        <w:rPr>
          <w:rFonts w:ascii="Arial" w:eastAsia="Times New Roman" w:hAnsi="Arial" w:cs="Arial"/>
          <w:color w:val="auto"/>
          <w:sz w:val="20"/>
          <w:szCs w:val="20"/>
          <w:lang w:eastAsia="en-GB"/>
        </w:rPr>
      </w:pPr>
      <w:r w:rsidRPr="009F0DA3">
        <w:rPr>
          <w:rFonts w:ascii="Arial" w:eastAsia="Times New Roman" w:hAnsi="Arial" w:cs="Arial"/>
          <w:color w:val="auto"/>
          <w:sz w:val="20"/>
          <w:szCs w:val="20"/>
          <w:lang w:eastAsia="en-GB"/>
        </w:rPr>
        <w:t>•</w:t>
      </w:r>
      <w:r w:rsidRPr="009F0DA3">
        <w:rPr>
          <w:rFonts w:ascii="Arial" w:eastAsia="Times New Roman" w:hAnsi="Arial" w:cs="Arial"/>
          <w:color w:val="auto"/>
          <w:sz w:val="20"/>
          <w:szCs w:val="20"/>
          <w:lang w:eastAsia="en-GB"/>
        </w:rPr>
        <w:tab/>
        <w:t>Consider the opportunities created by changing behaviours or attitudes</w:t>
      </w:r>
    </w:p>
    <w:p w14:paraId="281910CF" w14:textId="6E5EA9D9" w:rsidR="007E515C" w:rsidRPr="009F0DA3" w:rsidRDefault="007E515C" w:rsidP="007E515C">
      <w:pPr>
        <w:spacing w:after="0"/>
        <w:jc w:val="both"/>
        <w:rPr>
          <w:rFonts w:ascii="Arial" w:eastAsia="Times New Roman" w:hAnsi="Arial" w:cs="Arial"/>
          <w:color w:val="auto"/>
          <w:sz w:val="20"/>
          <w:szCs w:val="20"/>
          <w:lang w:eastAsia="en-GB"/>
        </w:rPr>
      </w:pPr>
      <w:r w:rsidRPr="009F0DA3">
        <w:rPr>
          <w:rFonts w:ascii="Arial" w:eastAsia="Times New Roman" w:hAnsi="Arial" w:cs="Arial"/>
          <w:color w:val="auto"/>
          <w:sz w:val="20"/>
          <w:szCs w:val="20"/>
          <w:lang w:eastAsia="en-GB"/>
        </w:rPr>
        <w:t>•</w:t>
      </w:r>
      <w:r w:rsidRPr="009F0DA3">
        <w:rPr>
          <w:rFonts w:ascii="Arial" w:eastAsia="Times New Roman" w:hAnsi="Arial" w:cs="Arial"/>
          <w:color w:val="auto"/>
          <w:sz w:val="20"/>
          <w:szCs w:val="20"/>
          <w:lang w:eastAsia="en-GB"/>
        </w:rPr>
        <w:tab/>
        <w:t>Establish the best channels of communication to particular target</w:t>
      </w:r>
      <w:r w:rsidR="006E6944">
        <w:rPr>
          <w:rFonts w:ascii="Arial" w:eastAsia="Times New Roman" w:hAnsi="Arial" w:cs="Arial"/>
          <w:color w:val="auto"/>
          <w:sz w:val="20"/>
          <w:szCs w:val="20"/>
          <w:lang w:eastAsia="en-GB"/>
        </w:rPr>
        <w:t xml:space="preserve"> </w:t>
      </w:r>
      <w:r w:rsidRPr="009F0DA3">
        <w:rPr>
          <w:rFonts w:ascii="Arial" w:eastAsia="Times New Roman" w:hAnsi="Arial" w:cs="Arial"/>
          <w:color w:val="auto"/>
          <w:sz w:val="20"/>
          <w:szCs w:val="20"/>
          <w:lang w:eastAsia="en-GB"/>
        </w:rPr>
        <w:t>groups</w:t>
      </w:r>
      <w:r w:rsidR="00D333D7">
        <w:rPr>
          <w:rFonts w:ascii="Arial" w:eastAsia="Times New Roman" w:hAnsi="Arial" w:cs="Arial"/>
          <w:color w:val="auto"/>
          <w:sz w:val="20"/>
          <w:szCs w:val="20"/>
          <w:lang w:eastAsia="en-GB"/>
        </w:rPr>
        <w:t>.</w:t>
      </w:r>
    </w:p>
    <w:p w14:paraId="64A69590" w14:textId="77777777" w:rsidR="007E515C" w:rsidRPr="00BB5B5A" w:rsidRDefault="007E515C" w:rsidP="007E515C">
      <w:pPr>
        <w:spacing w:after="0"/>
        <w:jc w:val="both"/>
        <w:rPr>
          <w:rFonts w:eastAsia="Times New Roman"/>
          <w:sz w:val="20"/>
          <w:szCs w:val="20"/>
          <w:lang w:eastAsia="en-GB"/>
        </w:rPr>
      </w:pPr>
    </w:p>
    <w:p w14:paraId="65C49046" w14:textId="40A6E829" w:rsidR="007E515C" w:rsidRPr="00370239" w:rsidRDefault="007E515C" w:rsidP="007E515C">
      <w:pPr>
        <w:spacing w:after="0"/>
        <w:jc w:val="both"/>
        <w:rPr>
          <w:rFonts w:ascii="Arial" w:hAnsi="Arial" w:cs="Arial"/>
          <w:color w:val="auto"/>
          <w:sz w:val="20"/>
          <w:szCs w:val="20"/>
        </w:rPr>
      </w:pPr>
      <w:r w:rsidRPr="00370239">
        <w:rPr>
          <w:rFonts w:ascii="Arial" w:hAnsi="Arial" w:cs="Arial"/>
          <w:color w:val="auto"/>
          <w:sz w:val="20"/>
          <w:szCs w:val="20"/>
        </w:rPr>
        <w:t>Whilst the TGI has a strong focus on how brands (consumer or media) have contact with their consumers, the TGI has a much broader remit than the establishment of consumption profiles. Instead, its core objective is to reflect the diversity of different types of audience</w:t>
      </w:r>
      <w:r w:rsidR="006E6944">
        <w:rPr>
          <w:rFonts w:ascii="Arial" w:hAnsi="Arial" w:cs="Arial"/>
          <w:color w:val="auto"/>
          <w:sz w:val="20"/>
          <w:szCs w:val="20"/>
        </w:rPr>
        <w:t xml:space="preserve"> </w:t>
      </w:r>
      <w:r w:rsidRPr="00370239">
        <w:rPr>
          <w:rFonts w:ascii="Arial" w:hAnsi="Arial" w:cs="Arial"/>
          <w:color w:val="auto"/>
          <w:sz w:val="20"/>
          <w:szCs w:val="20"/>
        </w:rPr>
        <w:t>grouping – whether grouped according to media, consumer, lifestyle, leisure or attitudinal preferences.</w:t>
      </w:r>
    </w:p>
    <w:p w14:paraId="40DFBAE6" w14:textId="77777777" w:rsidR="007E515C" w:rsidRPr="00370239" w:rsidRDefault="007E515C" w:rsidP="007E515C">
      <w:pPr>
        <w:spacing w:after="0"/>
        <w:jc w:val="both"/>
        <w:rPr>
          <w:rFonts w:ascii="Arial" w:hAnsi="Arial" w:cs="Arial"/>
          <w:color w:val="auto"/>
          <w:sz w:val="20"/>
          <w:szCs w:val="20"/>
        </w:rPr>
      </w:pPr>
    </w:p>
    <w:p w14:paraId="6211F1DA" w14:textId="08ADF6D3" w:rsidR="007E515C" w:rsidRPr="00370239" w:rsidRDefault="007E515C" w:rsidP="007E515C">
      <w:pPr>
        <w:spacing w:after="0"/>
        <w:jc w:val="both"/>
        <w:rPr>
          <w:rFonts w:ascii="Arial" w:hAnsi="Arial" w:cs="Arial"/>
          <w:color w:val="auto"/>
          <w:sz w:val="20"/>
          <w:szCs w:val="20"/>
        </w:rPr>
      </w:pPr>
      <w:r w:rsidRPr="00370239">
        <w:rPr>
          <w:rFonts w:ascii="Arial" w:hAnsi="Arial" w:cs="Arial"/>
          <w:color w:val="auto"/>
          <w:sz w:val="20"/>
          <w:szCs w:val="20"/>
        </w:rPr>
        <w:t xml:space="preserve">In terms of methodology for the </w:t>
      </w:r>
      <w:r w:rsidR="006E6944" w:rsidRPr="00370239">
        <w:rPr>
          <w:rFonts w:ascii="Arial" w:hAnsi="Arial" w:cs="Arial"/>
          <w:color w:val="auto"/>
          <w:sz w:val="20"/>
          <w:szCs w:val="20"/>
        </w:rPr>
        <w:t>R</w:t>
      </w:r>
      <w:r w:rsidR="006E6944">
        <w:rPr>
          <w:rFonts w:ascii="Arial" w:hAnsi="Arial" w:cs="Arial"/>
          <w:color w:val="auto"/>
          <w:sz w:val="20"/>
          <w:szCs w:val="20"/>
        </w:rPr>
        <w:t xml:space="preserve">epublic of Ireland </w:t>
      </w:r>
      <w:r w:rsidRPr="00370239">
        <w:rPr>
          <w:rFonts w:ascii="Arial" w:hAnsi="Arial" w:cs="Arial"/>
          <w:color w:val="auto"/>
          <w:sz w:val="20"/>
          <w:szCs w:val="20"/>
        </w:rPr>
        <w:t xml:space="preserve">TGI 2016, responses were garnered by way of a self-completion questionnaire completed in full by 3,002 adults. Placement of these questionnaires occurred over </w:t>
      </w:r>
      <w:r w:rsidR="006E6944">
        <w:rPr>
          <w:rFonts w:ascii="Arial" w:hAnsi="Arial" w:cs="Arial"/>
          <w:color w:val="auto"/>
          <w:sz w:val="20"/>
          <w:szCs w:val="20"/>
        </w:rPr>
        <w:t>two</w:t>
      </w:r>
      <w:r w:rsidRPr="00370239">
        <w:rPr>
          <w:rFonts w:ascii="Arial" w:hAnsi="Arial" w:cs="Arial"/>
          <w:color w:val="auto"/>
          <w:sz w:val="20"/>
          <w:szCs w:val="20"/>
        </w:rPr>
        <w:t xml:space="preserve"> separate periods</w:t>
      </w:r>
      <w:r w:rsidR="006E6944">
        <w:rPr>
          <w:rFonts w:ascii="Arial" w:hAnsi="Arial" w:cs="Arial"/>
          <w:color w:val="auto"/>
          <w:sz w:val="20"/>
          <w:szCs w:val="20"/>
        </w:rPr>
        <w:t>:</w:t>
      </w:r>
      <w:r w:rsidR="00F21BE9">
        <w:rPr>
          <w:rFonts w:ascii="Arial" w:hAnsi="Arial" w:cs="Arial"/>
          <w:color w:val="auto"/>
          <w:sz w:val="20"/>
          <w:szCs w:val="20"/>
        </w:rPr>
        <w:t xml:space="preserve"> </w:t>
      </w:r>
      <w:r w:rsidRPr="00370239">
        <w:rPr>
          <w:rFonts w:ascii="Arial" w:hAnsi="Arial" w:cs="Arial"/>
          <w:color w:val="auto"/>
          <w:sz w:val="20"/>
          <w:szCs w:val="20"/>
        </w:rPr>
        <w:t>October to December 2015 and January to March 2016.</w:t>
      </w:r>
    </w:p>
    <w:p w14:paraId="65783267" w14:textId="77777777" w:rsidR="007E515C" w:rsidRPr="00370239" w:rsidRDefault="007E515C" w:rsidP="007E515C">
      <w:pPr>
        <w:spacing w:after="0"/>
        <w:jc w:val="both"/>
        <w:rPr>
          <w:rFonts w:ascii="Arial" w:hAnsi="Arial" w:cs="Arial"/>
          <w:color w:val="auto"/>
          <w:sz w:val="20"/>
          <w:szCs w:val="20"/>
        </w:rPr>
      </w:pPr>
    </w:p>
    <w:p w14:paraId="4F327D12" w14:textId="703FFB2F" w:rsidR="007E515C" w:rsidRPr="00370239" w:rsidRDefault="007E515C" w:rsidP="007E515C">
      <w:pPr>
        <w:spacing w:after="0"/>
        <w:jc w:val="both"/>
        <w:rPr>
          <w:rFonts w:ascii="Arial" w:hAnsi="Arial" w:cs="Arial"/>
          <w:color w:val="auto"/>
          <w:sz w:val="20"/>
          <w:szCs w:val="20"/>
        </w:rPr>
      </w:pPr>
      <w:r w:rsidRPr="00370239">
        <w:rPr>
          <w:rFonts w:ascii="Arial" w:hAnsi="Arial" w:cs="Arial"/>
          <w:color w:val="auto"/>
          <w:sz w:val="20"/>
          <w:szCs w:val="20"/>
        </w:rPr>
        <w:t>It is the intention of the TGI study that a nationally</w:t>
      </w:r>
      <w:r w:rsidR="006E6944">
        <w:rPr>
          <w:rFonts w:ascii="Arial" w:hAnsi="Arial" w:cs="Arial"/>
          <w:color w:val="auto"/>
          <w:sz w:val="20"/>
          <w:szCs w:val="20"/>
        </w:rPr>
        <w:t xml:space="preserve"> </w:t>
      </w:r>
      <w:r w:rsidRPr="00370239">
        <w:rPr>
          <w:rFonts w:ascii="Arial" w:hAnsi="Arial" w:cs="Arial"/>
          <w:color w:val="auto"/>
          <w:sz w:val="20"/>
          <w:szCs w:val="20"/>
        </w:rPr>
        <w:t xml:space="preserve">representative sample of adults are surveyed, and fieldwork is therefore conducted via a mix of CATI </w:t>
      </w:r>
      <w:r w:rsidR="006E6944" w:rsidRPr="00370239">
        <w:rPr>
          <w:rFonts w:ascii="Arial" w:hAnsi="Arial" w:cs="Arial"/>
          <w:color w:val="auto"/>
          <w:sz w:val="20"/>
          <w:szCs w:val="20"/>
        </w:rPr>
        <w:t>(</w:t>
      </w:r>
      <w:r w:rsidR="006E6944">
        <w:rPr>
          <w:rFonts w:ascii="Arial" w:hAnsi="Arial" w:cs="Arial"/>
          <w:color w:val="auto"/>
          <w:sz w:val="20"/>
          <w:szCs w:val="20"/>
        </w:rPr>
        <w:t>c</w:t>
      </w:r>
      <w:r w:rsidR="006E6944" w:rsidRPr="00370239">
        <w:rPr>
          <w:rFonts w:ascii="Arial" w:hAnsi="Arial" w:cs="Arial"/>
          <w:color w:val="auto"/>
          <w:sz w:val="20"/>
          <w:szCs w:val="20"/>
        </w:rPr>
        <w:t>omputer</w:t>
      </w:r>
      <w:r w:rsidR="006E6944">
        <w:rPr>
          <w:rFonts w:ascii="Arial" w:hAnsi="Arial" w:cs="Arial"/>
          <w:color w:val="auto"/>
          <w:sz w:val="20"/>
          <w:szCs w:val="20"/>
        </w:rPr>
        <w:t>-a</w:t>
      </w:r>
      <w:r w:rsidR="006E6944" w:rsidRPr="00370239">
        <w:rPr>
          <w:rFonts w:ascii="Arial" w:hAnsi="Arial" w:cs="Arial"/>
          <w:color w:val="auto"/>
          <w:sz w:val="20"/>
          <w:szCs w:val="20"/>
        </w:rPr>
        <w:t xml:space="preserve">ssisted </w:t>
      </w:r>
      <w:r w:rsidR="006E6944">
        <w:rPr>
          <w:rFonts w:ascii="Arial" w:hAnsi="Arial" w:cs="Arial"/>
          <w:color w:val="auto"/>
          <w:sz w:val="20"/>
          <w:szCs w:val="20"/>
        </w:rPr>
        <w:t>t</w:t>
      </w:r>
      <w:r w:rsidR="006E6944" w:rsidRPr="00370239">
        <w:rPr>
          <w:rFonts w:ascii="Arial" w:hAnsi="Arial" w:cs="Arial"/>
          <w:color w:val="auto"/>
          <w:sz w:val="20"/>
          <w:szCs w:val="20"/>
        </w:rPr>
        <w:t xml:space="preserve">elephone </w:t>
      </w:r>
      <w:r w:rsidR="006E6944">
        <w:rPr>
          <w:rFonts w:ascii="Arial" w:hAnsi="Arial" w:cs="Arial"/>
          <w:color w:val="auto"/>
          <w:sz w:val="20"/>
          <w:szCs w:val="20"/>
        </w:rPr>
        <w:t>i</w:t>
      </w:r>
      <w:r w:rsidR="006E6944" w:rsidRPr="00370239">
        <w:rPr>
          <w:rFonts w:ascii="Arial" w:hAnsi="Arial" w:cs="Arial"/>
          <w:color w:val="auto"/>
          <w:sz w:val="20"/>
          <w:szCs w:val="20"/>
        </w:rPr>
        <w:t>nterviewing)</w:t>
      </w:r>
      <w:r w:rsidR="006E6944" w:rsidRPr="006E6944">
        <w:rPr>
          <w:rFonts w:ascii="Arial" w:hAnsi="Arial" w:cs="Arial"/>
          <w:color w:val="auto"/>
          <w:sz w:val="20"/>
          <w:szCs w:val="20"/>
        </w:rPr>
        <w:t xml:space="preserve"> </w:t>
      </w:r>
      <w:r w:rsidR="006E6944" w:rsidRPr="00370239">
        <w:rPr>
          <w:rFonts w:ascii="Arial" w:hAnsi="Arial" w:cs="Arial"/>
          <w:color w:val="auto"/>
          <w:sz w:val="20"/>
          <w:szCs w:val="20"/>
        </w:rPr>
        <w:t>interview</w:t>
      </w:r>
      <w:r w:rsidR="006E6944">
        <w:rPr>
          <w:rFonts w:ascii="Arial" w:hAnsi="Arial" w:cs="Arial"/>
          <w:color w:val="auto"/>
          <w:sz w:val="20"/>
          <w:szCs w:val="20"/>
        </w:rPr>
        <w:t>s</w:t>
      </w:r>
      <w:r w:rsidRPr="00370239">
        <w:rPr>
          <w:rFonts w:ascii="Arial" w:hAnsi="Arial" w:cs="Arial"/>
          <w:color w:val="auto"/>
          <w:sz w:val="20"/>
          <w:szCs w:val="20"/>
        </w:rPr>
        <w:t>, face-to-face contact interviews</w:t>
      </w:r>
      <w:r w:rsidR="006E6944">
        <w:rPr>
          <w:rFonts w:ascii="Arial" w:hAnsi="Arial" w:cs="Arial"/>
          <w:color w:val="auto"/>
          <w:sz w:val="20"/>
          <w:szCs w:val="20"/>
        </w:rPr>
        <w:t>,</w:t>
      </w:r>
      <w:r w:rsidRPr="00370239">
        <w:rPr>
          <w:rFonts w:ascii="Arial" w:hAnsi="Arial" w:cs="Arial"/>
          <w:color w:val="auto"/>
          <w:sz w:val="20"/>
          <w:szCs w:val="20"/>
        </w:rPr>
        <w:t xml:space="preserve"> and re-contact </w:t>
      </w:r>
      <w:r w:rsidR="006E6944">
        <w:rPr>
          <w:rFonts w:ascii="Arial" w:hAnsi="Arial" w:cs="Arial"/>
          <w:color w:val="auto"/>
          <w:sz w:val="20"/>
          <w:szCs w:val="20"/>
        </w:rPr>
        <w:t>with</w:t>
      </w:r>
      <w:r w:rsidR="006E6944" w:rsidRPr="00370239">
        <w:rPr>
          <w:rFonts w:ascii="Arial" w:hAnsi="Arial" w:cs="Arial"/>
          <w:color w:val="auto"/>
          <w:sz w:val="20"/>
          <w:szCs w:val="20"/>
        </w:rPr>
        <w:t xml:space="preserve"> </w:t>
      </w:r>
      <w:r w:rsidRPr="00370239">
        <w:rPr>
          <w:rFonts w:ascii="Arial" w:hAnsi="Arial" w:cs="Arial"/>
          <w:color w:val="auto"/>
          <w:sz w:val="20"/>
          <w:szCs w:val="20"/>
        </w:rPr>
        <w:t>prior respondents.</w:t>
      </w:r>
    </w:p>
    <w:p w14:paraId="5EF50BB5" w14:textId="77777777" w:rsidR="007E515C" w:rsidRPr="00370239" w:rsidRDefault="007E515C" w:rsidP="007E515C">
      <w:pPr>
        <w:spacing w:after="0"/>
        <w:jc w:val="both"/>
        <w:rPr>
          <w:rFonts w:ascii="Arial" w:hAnsi="Arial" w:cs="Arial"/>
          <w:color w:val="auto"/>
          <w:sz w:val="20"/>
          <w:szCs w:val="20"/>
        </w:rPr>
      </w:pPr>
    </w:p>
    <w:p w14:paraId="79CEF55E" w14:textId="77777777" w:rsidR="007E515C" w:rsidRPr="00370239" w:rsidRDefault="007E515C" w:rsidP="007E515C">
      <w:pPr>
        <w:spacing w:after="0"/>
        <w:jc w:val="both"/>
        <w:rPr>
          <w:rFonts w:ascii="Arial" w:hAnsi="Arial" w:cs="Arial"/>
          <w:color w:val="auto"/>
          <w:sz w:val="20"/>
          <w:szCs w:val="20"/>
        </w:rPr>
      </w:pPr>
      <w:r w:rsidRPr="00370239">
        <w:rPr>
          <w:rFonts w:ascii="Arial" w:hAnsi="Arial" w:cs="Arial"/>
          <w:color w:val="auto"/>
          <w:sz w:val="20"/>
          <w:szCs w:val="20"/>
        </w:rPr>
        <w:t>The subsequent results (after relevant completeness checks) are also weighted and grossed to the total adult Irish population in order to ensure their representativeness.</w:t>
      </w:r>
    </w:p>
    <w:p w14:paraId="13A81674" w14:textId="77777777" w:rsidR="007E515C" w:rsidRPr="00370239" w:rsidRDefault="007E515C" w:rsidP="007E515C">
      <w:pPr>
        <w:spacing w:after="0"/>
        <w:jc w:val="both"/>
        <w:rPr>
          <w:rFonts w:ascii="Arial" w:hAnsi="Arial" w:cs="Arial"/>
          <w:color w:val="auto"/>
          <w:sz w:val="20"/>
          <w:szCs w:val="20"/>
        </w:rPr>
      </w:pPr>
    </w:p>
    <w:p w14:paraId="32722AFF" w14:textId="77777777" w:rsidR="007E515C" w:rsidRPr="00370239" w:rsidRDefault="007E515C" w:rsidP="007E515C">
      <w:pPr>
        <w:spacing w:after="0"/>
        <w:jc w:val="both"/>
        <w:rPr>
          <w:rFonts w:ascii="Arial" w:hAnsi="Arial" w:cs="Arial"/>
          <w:color w:val="auto"/>
          <w:sz w:val="20"/>
          <w:szCs w:val="20"/>
        </w:rPr>
      </w:pPr>
      <w:r w:rsidRPr="00370239">
        <w:rPr>
          <w:rFonts w:ascii="Arial" w:hAnsi="Arial" w:cs="Arial"/>
          <w:color w:val="auto"/>
          <w:sz w:val="20"/>
          <w:szCs w:val="20"/>
        </w:rPr>
        <w:t xml:space="preserve">Full methodological details can be made available on request to readers of the above report. </w:t>
      </w:r>
    </w:p>
    <w:p w14:paraId="5C215FD1" w14:textId="77777777" w:rsidR="007E515C" w:rsidRPr="00370239" w:rsidRDefault="007E515C" w:rsidP="009C21DD">
      <w:pPr>
        <w:ind w:right="3459"/>
        <w:rPr>
          <w:b/>
          <w:color w:val="auto"/>
        </w:rPr>
      </w:pPr>
    </w:p>
    <w:p w14:paraId="610F492F" w14:textId="77777777" w:rsidR="00826C8F" w:rsidRDefault="00826C8F" w:rsidP="009C21DD">
      <w:pPr>
        <w:ind w:right="3459"/>
        <w:rPr>
          <w:b/>
        </w:rPr>
      </w:pPr>
    </w:p>
    <w:p w14:paraId="092A5D53" w14:textId="77777777" w:rsidR="00044E35" w:rsidRDefault="00044E35" w:rsidP="009C21DD">
      <w:pPr>
        <w:ind w:right="3459"/>
        <w:rPr>
          <w:b/>
        </w:rPr>
      </w:pPr>
    </w:p>
    <w:p w14:paraId="394AE848" w14:textId="77777777" w:rsidR="00044E35" w:rsidRDefault="00044E35" w:rsidP="009C21DD">
      <w:pPr>
        <w:ind w:right="3459"/>
        <w:rPr>
          <w:b/>
        </w:rPr>
      </w:pPr>
    </w:p>
    <w:p w14:paraId="09BDF5AA" w14:textId="77777777" w:rsidR="00044E35" w:rsidRDefault="00044E35" w:rsidP="009C21DD">
      <w:pPr>
        <w:ind w:right="3459"/>
        <w:rPr>
          <w:b/>
        </w:rPr>
      </w:pPr>
    </w:p>
    <w:p w14:paraId="45EF163F" w14:textId="61942273" w:rsidR="00826C8F" w:rsidRPr="00826C8F" w:rsidRDefault="00826C8F" w:rsidP="00D333D7">
      <w:pPr>
        <w:pStyle w:val="Heading2"/>
        <w:ind w:hanging="9"/>
      </w:pPr>
      <w:bookmarkStart w:id="23" w:name="_Toc492375256"/>
      <w:r>
        <w:t>R</w:t>
      </w:r>
      <w:r w:rsidR="00FE6A8D">
        <w:t>eport Definitions</w:t>
      </w:r>
      <w:bookmarkEnd w:id="23"/>
    </w:p>
    <w:p w14:paraId="5D372EC0" w14:textId="493DC7DB" w:rsidR="00826C8F" w:rsidRPr="004F4290" w:rsidRDefault="00826C8F" w:rsidP="004F4290">
      <w:pPr>
        <w:spacing w:after="0"/>
        <w:jc w:val="both"/>
        <w:rPr>
          <w:rFonts w:ascii="Arial" w:hAnsi="Arial" w:cs="Arial"/>
          <w:color w:val="auto"/>
          <w:sz w:val="20"/>
          <w:szCs w:val="20"/>
        </w:rPr>
      </w:pPr>
      <w:r w:rsidRPr="00826C8F">
        <w:rPr>
          <w:rFonts w:ascii="Arial" w:eastAsia="Times New Roman" w:hAnsi="Arial" w:cs="Arial"/>
          <w:b/>
          <w:color w:val="993366"/>
          <w:sz w:val="20"/>
          <w:szCs w:val="20"/>
          <w:lang w:eastAsia="en-GB"/>
        </w:rPr>
        <w:t xml:space="preserve">Arts </w:t>
      </w:r>
      <w:r w:rsidR="00867C52">
        <w:rPr>
          <w:rFonts w:ascii="Arial" w:eastAsia="Times New Roman" w:hAnsi="Arial" w:cs="Arial"/>
          <w:b/>
          <w:color w:val="993366"/>
          <w:sz w:val="20"/>
          <w:szCs w:val="20"/>
          <w:lang w:eastAsia="en-GB"/>
        </w:rPr>
        <w:t>a</w:t>
      </w:r>
      <w:r w:rsidRPr="00826C8F">
        <w:rPr>
          <w:rFonts w:ascii="Arial" w:eastAsia="Times New Roman" w:hAnsi="Arial" w:cs="Arial"/>
          <w:b/>
          <w:color w:val="993366"/>
          <w:sz w:val="20"/>
          <w:szCs w:val="20"/>
          <w:lang w:eastAsia="en-GB"/>
        </w:rPr>
        <w:t>ttender</w:t>
      </w:r>
      <w:r w:rsidR="00867C52">
        <w:rPr>
          <w:rFonts w:ascii="Arial" w:eastAsia="Times New Roman" w:hAnsi="Arial" w:cs="Arial"/>
          <w:b/>
          <w:color w:val="993366"/>
          <w:sz w:val="20"/>
          <w:szCs w:val="20"/>
          <w:lang w:eastAsia="en-GB"/>
        </w:rPr>
        <w:t>:</w:t>
      </w:r>
      <w:r w:rsidR="00867C52">
        <w:rPr>
          <w:rFonts w:ascii="Arial" w:hAnsi="Arial" w:cs="Arial"/>
          <w:color w:val="auto"/>
          <w:sz w:val="20"/>
          <w:szCs w:val="20"/>
        </w:rPr>
        <w:t xml:space="preserve"> </w:t>
      </w:r>
      <w:r w:rsidR="002B3792" w:rsidRPr="004F4290">
        <w:rPr>
          <w:rFonts w:ascii="Arial" w:hAnsi="Arial" w:cs="Arial"/>
          <w:color w:val="auto"/>
          <w:sz w:val="20"/>
          <w:szCs w:val="20"/>
        </w:rPr>
        <w:t>Those who have attended</w:t>
      </w:r>
      <w:r w:rsidR="00F17820" w:rsidRPr="004F4290">
        <w:rPr>
          <w:rFonts w:ascii="Arial" w:hAnsi="Arial" w:cs="Arial"/>
          <w:color w:val="auto"/>
          <w:sz w:val="20"/>
          <w:szCs w:val="20"/>
        </w:rPr>
        <w:t xml:space="preserve"> </w:t>
      </w:r>
      <w:r w:rsidR="004F4290" w:rsidRPr="004F4290">
        <w:rPr>
          <w:rFonts w:ascii="Arial" w:hAnsi="Arial" w:cs="Arial"/>
          <w:color w:val="auto"/>
          <w:sz w:val="20"/>
          <w:szCs w:val="20"/>
        </w:rPr>
        <w:t xml:space="preserve">art events in the last </w:t>
      </w:r>
      <w:r w:rsidR="006E6944">
        <w:rPr>
          <w:rFonts w:ascii="Arial" w:hAnsi="Arial" w:cs="Arial"/>
          <w:color w:val="auto"/>
          <w:sz w:val="20"/>
          <w:szCs w:val="20"/>
        </w:rPr>
        <w:t>twelve</w:t>
      </w:r>
      <w:r w:rsidR="006E6944" w:rsidRPr="004F4290">
        <w:rPr>
          <w:rFonts w:ascii="Arial" w:hAnsi="Arial" w:cs="Arial"/>
          <w:color w:val="auto"/>
          <w:sz w:val="20"/>
          <w:szCs w:val="20"/>
        </w:rPr>
        <w:t xml:space="preserve"> </w:t>
      </w:r>
      <w:r w:rsidR="004F4290" w:rsidRPr="004F4290">
        <w:rPr>
          <w:rFonts w:ascii="Arial" w:hAnsi="Arial" w:cs="Arial"/>
          <w:color w:val="auto"/>
          <w:sz w:val="20"/>
          <w:szCs w:val="20"/>
        </w:rPr>
        <w:t xml:space="preserve">months in </w:t>
      </w:r>
      <w:r w:rsidR="002B3792" w:rsidRPr="004F4290">
        <w:rPr>
          <w:rFonts w:ascii="Arial" w:hAnsi="Arial" w:cs="Arial"/>
          <w:color w:val="auto"/>
          <w:sz w:val="20"/>
          <w:szCs w:val="20"/>
        </w:rPr>
        <w:t>v</w:t>
      </w:r>
      <w:r w:rsidR="00F17820" w:rsidRPr="004F4290">
        <w:rPr>
          <w:rFonts w:ascii="Arial" w:hAnsi="Arial" w:cs="Arial"/>
          <w:color w:val="auto"/>
          <w:sz w:val="20"/>
          <w:szCs w:val="20"/>
        </w:rPr>
        <w:t>enues including:</w:t>
      </w:r>
    </w:p>
    <w:p w14:paraId="3DC3FAB2" w14:textId="09F6A85E"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Cinema</w:t>
      </w:r>
    </w:p>
    <w:p w14:paraId="56A5D778" w14:textId="699D86F8"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Church</w:t>
      </w:r>
    </w:p>
    <w:p w14:paraId="3347EEB6" w14:textId="40C88C4A"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 xml:space="preserve">Concert </w:t>
      </w:r>
      <w:r w:rsidR="006E6944">
        <w:rPr>
          <w:rFonts w:ascii="Arial" w:hAnsi="Arial" w:cs="Arial"/>
          <w:color w:val="auto"/>
          <w:sz w:val="20"/>
          <w:szCs w:val="20"/>
        </w:rPr>
        <w:t>h</w:t>
      </w:r>
      <w:r w:rsidRPr="00370239">
        <w:rPr>
          <w:rFonts w:ascii="Arial" w:hAnsi="Arial" w:cs="Arial"/>
          <w:color w:val="auto"/>
          <w:sz w:val="20"/>
          <w:szCs w:val="20"/>
        </w:rPr>
        <w:t>all/</w:t>
      </w:r>
      <w:r w:rsidR="006E6944">
        <w:rPr>
          <w:rFonts w:ascii="Arial" w:hAnsi="Arial" w:cs="Arial"/>
          <w:color w:val="auto"/>
          <w:sz w:val="20"/>
          <w:szCs w:val="20"/>
        </w:rPr>
        <w:t>o</w:t>
      </w:r>
      <w:r w:rsidR="006E6944" w:rsidRPr="00370239">
        <w:rPr>
          <w:rFonts w:ascii="Arial" w:hAnsi="Arial" w:cs="Arial"/>
          <w:color w:val="auto"/>
          <w:sz w:val="20"/>
          <w:szCs w:val="20"/>
        </w:rPr>
        <w:t xml:space="preserve">pera </w:t>
      </w:r>
      <w:r w:rsidR="006E6944">
        <w:rPr>
          <w:rFonts w:ascii="Arial" w:hAnsi="Arial" w:cs="Arial"/>
          <w:color w:val="auto"/>
          <w:sz w:val="20"/>
          <w:szCs w:val="20"/>
        </w:rPr>
        <w:t>h</w:t>
      </w:r>
      <w:r w:rsidRPr="00370239">
        <w:rPr>
          <w:rFonts w:ascii="Arial" w:hAnsi="Arial" w:cs="Arial"/>
          <w:color w:val="auto"/>
          <w:sz w:val="20"/>
          <w:szCs w:val="20"/>
        </w:rPr>
        <w:t>ouse</w:t>
      </w:r>
    </w:p>
    <w:p w14:paraId="5B4FC38A" w14:textId="68BAD7F5"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 xml:space="preserve">School </w:t>
      </w:r>
      <w:r w:rsidR="006E6944">
        <w:rPr>
          <w:rFonts w:ascii="Arial" w:hAnsi="Arial" w:cs="Arial"/>
          <w:color w:val="auto"/>
          <w:sz w:val="20"/>
          <w:szCs w:val="20"/>
        </w:rPr>
        <w:t>h</w:t>
      </w:r>
      <w:r w:rsidR="006E6944" w:rsidRPr="00370239">
        <w:rPr>
          <w:rFonts w:ascii="Arial" w:hAnsi="Arial" w:cs="Arial"/>
          <w:color w:val="auto"/>
          <w:sz w:val="20"/>
          <w:szCs w:val="20"/>
        </w:rPr>
        <w:t>all</w:t>
      </w:r>
    </w:p>
    <w:p w14:paraId="04B8E8D6" w14:textId="62FBD37A"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 xml:space="preserve">Town </w:t>
      </w:r>
      <w:r w:rsidR="006E6944">
        <w:rPr>
          <w:rFonts w:ascii="Arial" w:hAnsi="Arial" w:cs="Arial"/>
          <w:color w:val="auto"/>
          <w:sz w:val="20"/>
          <w:szCs w:val="20"/>
        </w:rPr>
        <w:t>h</w:t>
      </w:r>
      <w:r w:rsidR="006E6944" w:rsidRPr="00370239">
        <w:rPr>
          <w:rFonts w:ascii="Arial" w:hAnsi="Arial" w:cs="Arial"/>
          <w:color w:val="auto"/>
          <w:sz w:val="20"/>
          <w:szCs w:val="20"/>
        </w:rPr>
        <w:t>all</w:t>
      </w:r>
    </w:p>
    <w:p w14:paraId="70016F88" w14:textId="71ECEAB9"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 xml:space="preserve">Community </w:t>
      </w:r>
      <w:r w:rsidR="006E6944">
        <w:rPr>
          <w:rFonts w:ascii="Arial" w:hAnsi="Arial" w:cs="Arial"/>
          <w:color w:val="auto"/>
          <w:sz w:val="20"/>
          <w:szCs w:val="20"/>
        </w:rPr>
        <w:t>c</w:t>
      </w:r>
      <w:r w:rsidR="006E6944" w:rsidRPr="00370239">
        <w:rPr>
          <w:rFonts w:ascii="Arial" w:hAnsi="Arial" w:cs="Arial"/>
          <w:color w:val="auto"/>
          <w:sz w:val="20"/>
          <w:szCs w:val="20"/>
        </w:rPr>
        <w:t>entre</w:t>
      </w:r>
    </w:p>
    <w:p w14:paraId="154923D1" w14:textId="28F5C1A1"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 xml:space="preserve">Art </w:t>
      </w:r>
      <w:r w:rsidR="006E6944">
        <w:rPr>
          <w:rFonts w:ascii="Arial" w:hAnsi="Arial" w:cs="Arial"/>
          <w:color w:val="auto"/>
          <w:sz w:val="20"/>
          <w:szCs w:val="20"/>
        </w:rPr>
        <w:t>g</w:t>
      </w:r>
      <w:r w:rsidR="006E6944" w:rsidRPr="00370239">
        <w:rPr>
          <w:rFonts w:ascii="Arial" w:hAnsi="Arial" w:cs="Arial"/>
          <w:color w:val="auto"/>
          <w:sz w:val="20"/>
          <w:szCs w:val="20"/>
        </w:rPr>
        <w:t>allery</w:t>
      </w:r>
    </w:p>
    <w:p w14:paraId="56B69A98" w14:textId="4CCA63FB"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Theatre</w:t>
      </w:r>
    </w:p>
    <w:p w14:paraId="3655AB1C" w14:textId="0E02E2BC"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Other dedicated music/arts venue</w:t>
      </w:r>
    </w:p>
    <w:p w14:paraId="0B6A7478" w14:textId="47CB0328"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Library</w:t>
      </w:r>
    </w:p>
    <w:p w14:paraId="1FC0F02F" w14:textId="77121214"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Open</w:t>
      </w:r>
      <w:r w:rsidR="006E6944">
        <w:rPr>
          <w:rFonts w:ascii="Arial" w:hAnsi="Arial" w:cs="Arial"/>
          <w:color w:val="auto"/>
          <w:sz w:val="20"/>
          <w:szCs w:val="20"/>
        </w:rPr>
        <w:t>-</w:t>
      </w:r>
      <w:r w:rsidRPr="00370239">
        <w:rPr>
          <w:rFonts w:ascii="Arial" w:hAnsi="Arial" w:cs="Arial"/>
          <w:color w:val="auto"/>
          <w:sz w:val="20"/>
          <w:szCs w:val="20"/>
        </w:rPr>
        <w:t>air venue</w:t>
      </w:r>
    </w:p>
    <w:p w14:paraId="0CB3341E" w14:textId="0B4C8C3E" w:rsidR="00F17820" w:rsidRPr="00370239" w:rsidRDefault="00F17820" w:rsidP="00867C52">
      <w:pPr>
        <w:spacing w:after="0"/>
        <w:jc w:val="both"/>
        <w:rPr>
          <w:rFonts w:ascii="Arial" w:hAnsi="Arial" w:cs="Arial"/>
          <w:color w:val="auto"/>
          <w:sz w:val="20"/>
          <w:szCs w:val="20"/>
        </w:rPr>
      </w:pPr>
      <w:r w:rsidRPr="00370239">
        <w:rPr>
          <w:rFonts w:ascii="Arial" w:hAnsi="Arial" w:cs="Arial"/>
          <w:color w:val="auto"/>
          <w:sz w:val="20"/>
          <w:szCs w:val="20"/>
        </w:rPr>
        <w:t>Pub/</w:t>
      </w:r>
      <w:r w:rsidR="006E6944">
        <w:rPr>
          <w:rFonts w:ascii="Arial" w:hAnsi="Arial" w:cs="Arial"/>
          <w:color w:val="auto"/>
          <w:sz w:val="20"/>
          <w:szCs w:val="20"/>
        </w:rPr>
        <w:t>h</w:t>
      </w:r>
      <w:r w:rsidRPr="00370239">
        <w:rPr>
          <w:rFonts w:ascii="Arial" w:hAnsi="Arial" w:cs="Arial"/>
          <w:color w:val="auto"/>
          <w:sz w:val="20"/>
          <w:szCs w:val="20"/>
        </w:rPr>
        <w:t>otel</w:t>
      </w:r>
    </w:p>
    <w:p w14:paraId="07CAF876" w14:textId="77777777" w:rsidR="00826C8F" w:rsidRDefault="00826C8F" w:rsidP="00826C8F">
      <w:pPr>
        <w:spacing w:after="0"/>
        <w:jc w:val="both"/>
        <w:rPr>
          <w:rFonts w:ascii="Arial" w:hAnsi="Arial" w:cs="Arial"/>
          <w:sz w:val="20"/>
          <w:szCs w:val="20"/>
        </w:rPr>
      </w:pPr>
    </w:p>
    <w:p w14:paraId="2EC8C6DE" w14:textId="668304A2" w:rsidR="00826C8F" w:rsidRPr="00370239" w:rsidRDefault="00826C8F" w:rsidP="00826C8F">
      <w:pPr>
        <w:spacing w:after="0"/>
        <w:jc w:val="both"/>
        <w:rPr>
          <w:rFonts w:ascii="Arial" w:hAnsi="Arial" w:cs="Arial"/>
          <w:color w:val="auto"/>
          <w:sz w:val="20"/>
          <w:szCs w:val="20"/>
        </w:rPr>
      </w:pPr>
      <w:r w:rsidRPr="00826C8F">
        <w:rPr>
          <w:rFonts w:ascii="Arial" w:eastAsia="Times New Roman" w:hAnsi="Arial" w:cs="Arial"/>
          <w:b/>
          <w:color w:val="993366"/>
          <w:sz w:val="20"/>
          <w:szCs w:val="20"/>
          <w:lang w:eastAsia="en-GB"/>
        </w:rPr>
        <w:t xml:space="preserve">Arts </w:t>
      </w:r>
      <w:r w:rsidR="00D333D7">
        <w:rPr>
          <w:rFonts w:ascii="Arial" w:eastAsia="Times New Roman" w:hAnsi="Arial" w:cs="Arial"/>
          <w:b/>
          <w:color w:val="993366"/>
          <w:sz w:val="20"/>
          <w:szCs w:val="20"/>
          <w:lang w:eastAsia="en-GB"/>
        </w:rPr>
        <w:t>p</w:t>
      </w:r>
      <w:r w:rsidRPr="00826C8F">
        <w:rPr>
          <w:rFonts w:ascii="Arial" w:eastAsia="Times New Roman" w:hAnsi="Arial" w:cs="Arial"/>
          <w:b/>
          <w:color w:val="993366"/>
          <w:sz w:val="20"/>
          <w:szCs w:val="20"/>
          <w:lang w:eastAsia="en-GB"/>
        </w:rPr>
        <w:t xml:space="preserve">articipation: </w:t>
      </w:r>
      <w:r w:rsidRPr="00370239">
        <w:rPr>
          <w:rFonts w:ascii="Arial" w:hAnsi="Arial" w:cs="Arial"/>
          <w:color w:val="auto"/>
          <w:sz w:val="20"/>
          <w:szCs w:val="20"/>
        </w:rPr>
        <w:t>Participation in a range of arts</w:t>
      </w:r>
      <w:r w:rsidR="006E6944">
        <w:rPr>
          <w:rFonts w:ascii="Arial" w:hAnsi="Arial" w:cs="Arial"/>
          <w:color w:val="auto"/>
          <w:sz w:val="20"/>
          <w:szCs w:val="20"/>
        </w:rPr>
        <w:t xml:space="preserve"> </w:t>
      </w:r>
      <w:r w:rsidRPr="00370239">
        <w:rPr>
          <w:rFonts w:ascii="Arial" w:hAnsi="Arial" w:cs="Arial"/>
          <w:color w:val="auto"/>
          <w:sz w:val="20"/>
          <w:szCs w:val="20"/>
        </w:rPr>
        <w:t xml:space="preserve">activities is captured on the TGI questionnaire by way of a section entitled </w:t>
      </w:r>
      <w:r w:rsidR="008F0659">
        <w:rPr>
          <w:rFonts w:ascii="Arial" w:hAnsi="Arial" w:cs="Arial"/>
          <w:color w:val="auto"/>
          <w:sz w:val="20"/>
          <w:szCs w:val="20"/>
        </w:rPr>
        <w:t>‘</w:t>
      </w:r>
      <w:r w:rsidRPr="00370239">
        <w:rPr>
          <w:rFonts w:ascii="Arial" w:hAnsi="Arial" w:cs="Arial"/>
          <w:color w:val="auto"/>
          <w:sz w:val="20"/>
          <w:szCs w:val="20"/>
        </w:rPr>
        <w:t>Hobbies and Interests</w:t>
      </w:r>
      <w:r w:rsidR="008F0659">
        <w:rPr>
          <w:rFonts w:ascii="Arial" w:hAnsi="Arial" w:cs="Arial"/>
          <w:color w:val="auto"/>
          <w:sz w:val="20"/>
          <w:szCs w:val="20"/>
        </w:rPr>
        <w:t>’</w:t>
      </w:r>
      <w:r w:rsidR="006E6944">
        <w:rPr>
          <w:rFonts w:ascii="Arial" w:hAnsi="Arial" w:cs="Arial"/>
          <w:color w:val="auto"/>
          <w:sz w:val="20"/>
          <w:szCs w:val="20"/>
        </w:rPr>
        <w:t xml:space="preserve">, </w:t>
      </w:r>
      <w:r w:rsidRPr="00370239">
        <w:rPr>
          <w:rFonts w:ascii="Arial" w:hAnsi="Arial" w:cs="Arial"/>
          <w:color w:val="auto"/>
          <w:sz w:val="20"/>
          <w:szCs w:val="20"/>
        </w:rPr>
        <w:t>measuring ‘regular’ and ‘occasional’ participation in a set of named activities within the past year</w:t>
      </w:r>
      <w:r w:rsidR="006E6944">
        <w:rPr>
          <w:rFonts w:ascii="Arial" w:hAnsi="Arial" w:cs="Arial"/>
          <w:color w:val="auto"/>
          <w:sz w:val="20"/>
          <w:szCs w:val="20"/>
        </w:rPr>
        <w:t>.</w:t>
      </w:r>
    </w:p>
    <w:p w14:paraId="7FEA0E53" w14:textId="77777777" w:rsidR="00826C8F" w:rsidRDefault="00826C8F" w:rsidP="00826C8F">
      <w:pPr>
        <w:spacing w:after="0"/>
        <w:jc w:val="both"/>
        <w:rPr>
          <w:rFonts w:ascii="Arial" w:hAnsi="Arial" w:cs="Arial"/>
          <w:color w:val="auto"/>
          <w:sz w:val="20"/>
          <w:szCs w:val="20"/>
        </w:rPr>
      </w:pPr>
    </w:p>
    <w:p w14:paraId="1BB6D42C" w14:textId="589FFA4E" w:rsidR="00826C8F" w:rsidRPr="00370239" w:rsidRDefault="00826C8F" w:rsidP="00826C8F">
      <w:pPr>
        <w:spacing w:after="0"/>
        <w:jc w:val="both"/>
        <w:rPr>
          <w:rFonts w:ascii="Arial" w:hAnsi="Arial" w:cs="Arial"/>
          <w:color w:val="auto"/>
          <w:sz w:val="20"/>
          <w:szCs w:val="20"/>
        </w:rPr>
      </w:pPr>
      <w:r w:rsidRPr="00826C8F">
        <w:rPr>
          <w:rFonts w:ascii="Arial" w:eastAsia="Times New Roman" w:hAnsi="Arial" w:cs="Arial"/>
          <w:b/>
          <w:color w:val="993366"/>
          <w:sz w:val="20"/>
          <w:szCs w:val="20"/>
          <w:lang w:eastAsia="en-GB"/>
        </w:rPr>
        <w:t>Art</w:t>
      </w:r>
      <w:r w:rsidR="00D333D7">
        <w:rPr>
          <w:rFonts w:ascii="Arial" w:eastAsia="Times New Roman" w:hAnsi="Arial" w:cs="Arial"/>
          <w:b/>
          <w:color w:val="993366"/>
          <w:sz w:val="20"/>
          <w:szCs w:val="20"/>
          <w:lang w:eastAsia="en-GB"/>
        </w:rPr>
        <w:t>-</w:t>
      </w:r>
      <w:r w:rsidRPr="00826C8F">
        <w:rPr>
          <w:rFonts w:ascii="Arial" w:eastAsia="Times New Roman" w:hAnsi="Arial" w:cs="Arial"/>
          <w:b/>
          <w:color w:val="993366"/>
          <w:sz w:val="20"/>
          <w:szCs w:val="20"/>
          <w:lang w:eastAsia="en-GB"/>
        </w:rPr>
        <w:t xml:space="preserve">house </w:t>
      </w:r>
      <w:r w:rsidR="00D333D7">
        <w:rPr>
          <w:rFonts w:ascii="Arial" w:eastAsia="Times New Roman" w:hAnsi="Arial" w:cs="Arial"/>
          <w:b/>
          <w:color w:val="993366"/>
          <w:sz w:val="20"/>
          <w:szCs w:val="20"/>
          <w:lang w:eastAsia="en-GB"/>
        </w:rPr>
        <w:t>a</w:t>
      </w:r>
      <w:r w:rsidRPr="00826C8F">
        <w:rPr>
          <w:rFonts w:ascii="Arial" w:eastAsia="Times New Roman" w:hAnsi="Arial" w:cs="Arial"/>
          <w:b/>
          <w:color w:val="993366"/>
          <w:sz w:val="20"/>
          <w:szCs w:val="20"/>
          <w:lang w:eastAsia="en-GB"/>
        </w:rPr>
        <w:t>ttenders:</w:t>
      </w:r>
      <w:r w:rsidRPr="00826C8F">
        <w:rPr>
          <w:rFonts w:ascii="Arial" w:hAnsi="Arial" w:cs="Arial"/>
          <w:sz w:val="20"/>
          <w:szCs w:val="20"/>
        </w:rPr>
        <w:t xml:space="preserve"> </w:t>
      </w:r>
      <w:r w:rsidRPr="00370239">
        <w:rPr>
          <w:rFonts w:ascii="Arial" w:hAnsi="Arial" w:cs="Arial"/>
          <w:color w:val="auto"/>
          <w:sz w:val="20"/>
          <w:szCs w:val="20"/>
        </w:rPr>
        <w:t xml:space="preserve">Those who have watched a </w:t>
      </w:r>
      <w:r w:rsidR="006E6944">
        <w:rPr>
          <w:rFonts w:ascii="Arial" w:hAnsi="Arial" w:cs="Arial"/>
          <w:color w:val="auto"/>
          <w:sz w:val="20"/>
          <w:szCs w:val="20"/>
        </w:rPr>
        <w:t>d</w:t>
      </w:r>
      <w:r w:rsidR="006E6944" w:rsidRPr="00370239">
        <w:rPr>
          <w:rFonts w:ascii="Arial" w:hAnsi="Arial" w:cs="Arial"/>
          <w:color w:val="auto"/>
          <w:sz w:val="20"/>
          <w:szCs w:val="20"/>
        </w:rPr>
        <w:t>ocumentary</w:t>
      </w:r>
      <w:r w:rsidRPr="00370239">
        <w:rPr>
          <w:rFonts w:ascii="Arial" w:hAnsi="Arial" w:cs="Arial"/>
          <w:color w:val="auto"/>
          <w:sz w:val="20"/>
          <w:szCs w:val="20"/>
        </w:rPr>
        <w:t>, period drama, foreign</w:t>
      </w:r>
      <w:r w:rsidR="006E6944">
        <w:rPr>
          <w:rFonts w:ascii="Arial" w:hAnsi="Arial" w:cs="Arial"/>
          <w:color w:val="auto"/>
          <w:sz w:val="20"/>
          <w:szCs w:val="20"/>
        </w:rPr>
        <w:t>-</w:t>
      </w:r>
      <w:r w:rsidRPr="00370239">
        <w:rPr>
          <w:rFonts w:ascii="Arial" w:hAnsi="Arial" w:cs="Arial"/>
          <w:color w:val="auto"/>
          <w:sz w:val="20"/>
          <w:szCs w:val="20"/>
        </w:rPr>
        <w:t>language film or an art</w:t>
      </w:r>
      <w:r w:rsidR="006E6944">
        <w:rPr>
          <w:rFonts w:ascii="Arial" w:hAnsi="Arial" w:cs="Arial"/>
          <w:color w:val="auto"/>
          <w:sz w:val="20"/>
          <w:szCs w:val="20"/>
        </w:rPr>
        <w:t>-</w:t>
      </w:r>
      <w:r w:rsidRPr="00370239">
        <w:rPr>
          <w:rFonts w:ascii="Arial" w:hAnsi="Arial" w:cs="Arial"/>
          <w:color w:val="auto"/>
          <w:sz w:val="20"/>
          <w:szCs w:val="20"/>
        </w:rPr>
        <w:t xml:space="preserve">house film in the last </w:t>
      </w:r>
      <w:r w:rsidR="006E6944">
        <w:rPr>
          <w:rFonts w:ascii="Arial" w:hAnsi="Arial" w:cs="Arial"/>
          <w:color w:val="auto"/>
          <w:sz w:val="20"/>
          <w:szCs w:val="20"/>
        </w:rPr>
        <w:t>twelve</w:t>
      </w:r>
      <w:r w:rsidR="006E6944" w:rsidRPr="00370239">
        <w:rPr>
          <w:rFonts w:ascii="Arial" w:hAnsi="Arial" w:cs="Arial"/>
          <w:color w:val="auto"/>
          <w:sz w:val="20"/>
          <w:szCs w:val="20"/>
        </w:rPr>
        <w:t xml:space="preserve"> </w:t>
      </w:r>
      <w:r w:rsidRPr="00370239">
        <w:rPr>
          <w:rFonts w:ascii="Arial" w:hAnsi="Arial" w:cs="Arial"/>
          <w:color w:val="auto"/>
          <w:sz w:val="20"/>
          <w:szCs w:val="20"/>
        </w:rPr>
        <w:t>months</w:t>
      </w:r>
      <w:r w:rsidR="006E6944">
        <w:rPr>
          <w:rFonts w:ascii="Arial" w:hAnsi="Arial" w:cs="Arial"/>
          <w:color w:val="auto"/>
          <w:sz w:val="20"/>
          <w:szCs w:val="20"/>
        </w:rPr>
        <w:t>.</w:t>
      </w:r>
    </w:p>
    <w:p w14:paraId="39589C43" w14:textId="77777777" w:rsidR="00826C8F" w:rsidRPr="00826C8F" w:rsidRDefault="00826C8F" w:rsidP="00826C8F">
      <w:pPr>
        <w:spacing w:after="0"/>
        <w:jc w:val="both"/>
        <w:rPr>
          <w:rFonts w:ascii="Arial" w:hAnsi="Arial" w:cs="Arial"/>
          <w:sz w:val="20"/>
          <w:szCs w:val="20"/>
        </w:rPr>
      </w:pPr>
    </w:p>
    <w:p w14:paraId="1655E13F" w14:textId="4DAFC724" w:rsidR="00826C8F" w:rsidRDefault="00826C8F" w:rsidP="00826C8F">
      <w:pPr>
        <w:spacing w:after="0"/>
        <w:jc w:val="both"/>
        <w:rPr>
          <w:rFonts w:ascii="Arial" w:hAnsi="Arial" w:cs="Arial"/>
          <w:color w:val="auto"/>
          <w:sz w:val="20"/>
          <w:szCs w:val="20"/>
        </w:rPr>
      </w:pPr>
      <w:r w:rsidRPr="00826C8F">
        <w:rPr>
          <w:rFonts w:ascii="Arial" w:eastAsia="Times New Roman" w:hAnsi="Arial" w:cs="Arial"/>
          <w:b/>
          <w:color w:val="993366"/>
          <w:sz w:val="20"/>
          <w:szCs w:val="20"/>
          <w:lang w:eastAsia="en-GB"/>
        </w:rPr>
        <w:t xml:space="preserve">Book </w:t>
      </w:r>
      <w:r w:rsidR="00D333D7">
        <w:rPr>
          <w:rFonts w:ascii="Arial" w:eastAsia="Times New Roman" w:hAnsi="Arial" w:cs="Arial"/>
          <w:b/>
          <w:color w:val="993366"/>
          <w:sz w:val="20"/>
          <w:szCs w:val="20"/>
          <w:lang w:eastAsia="en-GB"/>
        </w:rPr>
        <w:t>b</w:t>
      </w:r>
      <w:r w:rsidRPr="00826C8F">
        <w:rPr>
          <w:rFonts w:ascii="Arial" w:eastAsia="Times New Roman" w:hAnsi="Arial" w:cs="Arial"/>
          <w:b/>
          <w:color w:val="993366"/>
          <w:sz w:val="20"/>
          <w:szCs w:val="20"/>
          <w:lang w:eastAsia="en-GB"/>
        </w:rPr>
        <w:t>uyers</w:t>
      </w:r>
      <w:r w:rsidRPr="00826C8F">
        <w:rPr>
          <w:rFonts w:ascii="Arial" w:hAnsi="Arial" w:cs="Arial"/>
          <w:sz w:val="20"/>
          <w:szCs w:val="20"/>
        </w:rPr>
        <w:t xml:space="preserve">: </w:t>
      </w:r>
      <w:r w:rsidRPr="00370239">
        <w:rPr>
          <w:rFonts w:ascii="Arial" w:hAnsi="Arial" w:cs="Arial"/>
          <w:color w:val="auto"/>
          <w:sz w:val="20"/>
          <w:szCs w:val="20"/>
        </w:rPr>
        <w:t xml:space="preserve">Those who have bought a book </w:t>
      </w:r>
      <w:r w:rsidR="00A110CC">
        <w:rPr>
          <w:rFonts w:ascii="Arial" w:hAnsi="Arial" w:cs="Arial"/>
          <w:color w:val="auto"/>
          <w:sz w:val="20"/>
          <w:szCs w:val="20"/>
        </w:rPr>
        <w:t xml:space="preserve">in any format </w:t>
      </w:r>
      <w:r w:rsidRPr="00370239">
        <w:rPr>
          <w:rFonts w:ascii="Arial" w:hAnsi="Arial" w:cs="Arial"/>
          <w:color w:val="auto"/>
          <w:sz w:val="20"/>
          <w:szCs w:val="20"/>
        </w:rPr>
        <w:t xml:space="preserve">in the last </w:t>
      </w:r>
      <w:r w:rsidR="006E6944">
        <w:rPr>
          <w:rFonts w:ascii="Arial" w:hAnsi="Arial" w:cs="Arial"/>
          <w:color w:val="auto"/>
          <w:sz w:val="20"/>
          <w:szCs w:val="20"/>
        </w:rPr>
        <w:t>twelve</w:t>
      </w:r>
      <w:r w:rsidR="006E6944" w:rsidRPr="00370239">
        <w:rPr>
          <w:rFonts w:ascii="Arial" w:hAnsi="Arial" w:cs="Arial"/>
          <w:color w:val="auto"/>
          <w:sz w:val="20"/>
          <w:szCs w:val="20"/>
        </w:rPr>
        <w:t xml:space="preserve"> </w:t>
      </w:r>
      <w:r w:rsidRPr="00370239">
        <w:rPr>
          <w:rFonts w:ascii="Arial" w:hAnsi="Arial" w:cs="Arial"/>
          <w:color w:val="auto"/>
          <w:sz w:val="20"/>
          <w:szCs w:val="20"/>
        </w:rPr>
        <w:t>months</w:t>
      </w:r>
      <w:r w:rsidR="006E6944">
        <w:rPr>
          <w:rFonts w:ascii="Arial" w:hAnsi="Arial" w:cs="Arial"/>
          <w:color w:val="auto"/>
          <w:sz w:val="20"/>
          <w:szCs w:val="20"/>
        </w:rPr>
        <w:t>.</w:t>
      </w:r>
    </w:p>
    <w:p w14:paraId="6C22C41B" w14:textId="77777777" w:rsidR="0043394B" w:rsidRDefault="0043394B" w:rsidP="00826C8F">
      <w:pPr>
        <w:spacing w:after="0"/>
        <w:jc w:val="both"/>
        <w:rPr>
          <w:rFonts w:ascii="Arial" w:hAnsi="Arial" w:cs="Arial"/>
          <w:color w:val="auto"/>
          <w:sz w:val="20"/>
          <w:szCs w:val="20"/>
        </w:rPr>
      </w:pPr>
    </w:p>
    <w:p w14:paraId="0CCA3261" w14:textId="312B0B5C" w:rsidR="0043394B" w:rsidRPr="00370239" w:rsidRDefault="0043394B" w:rsidP="00826C8F">
      <w:pPr>
        <w:spacing w:after="0"/>
        <w:jc w:val="both"/>
        <w:rPr>
          <w:rFonts w:ascii="Arial" w:hAnsi="Arial" w:cs="Arial"/>
          <w:color w:val="auto"/>
          <w:sz w:val="20"/>
          <w:szCs w:val="20"/>
        </w:rPr>
      </w:pPr>
      <w:r w:rsidRPr="0043394B">
        <w:rPr>
          <w:rFonts w:ascii="Arial" w:eastAsia="Times New Roman" w:hAnsi="Arial" w:cs="Arial"/>
          <w:b/>
          <w:color w:val="993366"/>
          <w:sz w:val="20"/>
          <w:szCs w:val="20"/>
          <w:lang w:eastAsia="en-GB"/>
        </w:rPr>
        <w:t>Literature:</w:t>
      </w:r>
      <w:r>
        <w:rPr>
          <w:rFonts w:ascii="Arial" w:hAnsi="Arial" w:cs="Arial"/>
          <w:color w:val="auto"/>
          <w:sz w:val="20"/>
          <w:szCs w:val="20"/>
        </w:rPr>
        <w:t xml:space="preserve"> Includes </w:t>
      </w:r>
      <w:r w:rsidR="006E6944">
        <w:rPr>
          <w:rFonts w:ascii="Arial" w:hAnsi="Arial" w:cs="Arial"/>
          <w:color w:val="auto"/>
          <w:sz w:val="20"/>
          <w:szCs w:val="20"/>
        </w:rPr>
        <w:t>c</w:t>
      </w:r>
      <w:r>
        <w:rPr>
          <w:rFonts w:ascii="Arial" w:hAnsi="Arial" w:cs="Arial"/>
          <w:color w:val="auto"/>
          <w:sz w:val="20"/>
          <w:szCs w:val="20"/>
        </w:rPr>
        <w:t xml:space="preserve">lassic </w:t>
      </w:r>
      <w:r w:rsidR="006E6944">
        <w:rPr>
          <w:rFonts w:ascii="Arial" w:hAnsi="Arial" w:cs="Arial"/>
          <w:color w:val="auto"/>
          <w:sz w:val="20"/>
          <w:szCs w:val="20"/>
        </w:rPr>
        <w:t>l</w:t>
      </w:r>
      <w:r>
        <w:rPr>
          <w:rFonts w:ascii="Arial" w:hAnsi="Arial" w:cs="Arial"/>
          <w:color w:val="auto"/>
          <w:sz w:val="20"/>
          <w:szCs w:val="20"/>
        </w:rPr>
        <w:t xml:space="preserve">iterature, </w:t>
      </w:r>
      <w:r w:rsidR="006E6944">
        <w:rPr>
          <w:rFonts w:ascii="Arial" w:hAnsi="Arial" w:cs="Arial"/>
          <w:color w:val="auto"/>
          <w:sz w:val="20"/>
          <w:szCs w:val="20"/>
        </w:rPr>
        <w:t>c</w:t>
      </w:r>
      <w:r>
        <w:rPr>
          <w:rFonts w:ascii="Arial" w:hAnsi="Arial" w:cs="Arial"/>
          <w:color w:val="auto"/>
          <w:sz w:val="20"/>
          <w:szCs w:val="20"/>
        </w:rPr>
        <w:t xml:space="preserve">hildren’s and </w:t>
      </w:r>
      <w:r w:rsidR="006E6944">
        <w:rPr>
          <w:rFonts w:ascii="Arial" w:hAnsi="Arial" w:cs="Arial"/>
          <w:color w:val="auto"/>
          <w:sz w:val="20"/>
          <w:szCs w:val="20"/>
        </w:rPr>
        <w:t>o</w:t>
      </w:r>
      <w:r>
        <w:rPr>
          <w:rFonts w:ascii="Arial" w:hAnsi="Arial" w:cs="Arial"/>
          <w:color w:val="auto"/>
          <w:sz w:val="20"/>
          <w:szCs w:val="20"/>
        </w:rPr>
        <w:t xml:space="preserve">ther </w:t>
      </w:r>
      <w:r w:rsidR="006E6944">
        <w:rPr>
          <w:rFonts w:ascii="Arial" w:hAnsi="Arial" w:cs="Arial"/>
          <w:color w:val="auto"/>
          <w:sz w:val="20"/>
          <w:szCs w:val="20"/>
        </w:rPr>
        <w:t>f</w:t>
      </w:r>
      <w:r>
        <w:rPr>
          <w:rFonts w:ascii="Arial" w:hAnsi="Arial" w:cs="Arial"/>
          <w:color w:val="auto"/>
          <w:sz w:val="20"/>
          <w:szCs w:val="20"/>
        </w:rPr>
        <w:t>iction</w:t>
      </w:r>
      <w:r w:rsidR="006E6944">
        <w:rPr>
          <w:rFonts w:ascii="Arial" w:hAnsi="Arial" w:cs="Arial"/>
          <w:color w:val="auto"/>
          <w:sz w:val="20"/>
          <w:szCs w:val="20"/>
        </w:rPr>
        <w:t>.</w:t>
      </w:r>
    </w:p>
    <w:p w14:paraId="0E417958" w14:textId="77777777" w:rsidR="00826C8F" w:rsidRPr="00826C8F" w:rsidRDefault="00826C8F" w:rsidP="00826C8F">
      <w:pPr>
        <w:spacing w:after="0"/>
        <w:jc w:val="both"/>
        <w:rPr>
          <w:rFonts w:ascii="Arial" w:hAnsi="Arial" w:cs="Arial"/>
          <w:sz w:val="20"/>
          <w:szCs w:val="20"/>
        </w:rPr>
      </w:pPr>
    </w:p>
    <w:p w14:paraId="62FE6F2B" w14:textId="61227976" w:rsidR="00826C8F" w:rsidRPr="00370239" w:rsidRDefault="00826C8F" w:rsidP="00826C8F">
      <w:pPr>
        <w:spacing w:after="0"/>
        <w:jc w:val="both"/>
        <w:rPr>
          <w:rFonts w:ascii="Arial" w:hAnsi="Arial" w:cs="Arial"/>
          <w:color w:val="auto"/>
          <w:sz w:val="20"/>
          <w:szCs w:val="20"/>
        </w:rPr>
      </w:pPr>
      <w:r w:rsidRPr="00826C8F">
        <w:rPr>
          <w:rFonts w:ascii="Arial" w:eastAsia="Times New Roman" w:hAnsi="Arial" w:cs="Arial"/>
          <w:b/>
          <w:color w:val="993366"/>
          <w:sz w:val="20"/>
          <w:szCs w:val="20"/>
          <w:lang w:eastAsia="en-GB"/>
        </w:rPr>
        <w:t xml:space="preserve">Opera </w:t>
      </w:r>
      <w:r w:rsidR="002D4A52">
        <w:rPr>
          <w:rFonts w:ascii="Arial" w:eastAsia="Times New Roman" w:hAnsi="Arial" w:cs="Arial"/>
          <w:b/>
          <w:color w:val="993366"/>
          <w:sz w:val="20"/>
          <w:szCs w:val="20"/>
          <w:lang w:eastAsia="en-GB"/>
        </w:rPr>
        <w:t>and</w:t>
      </w:r>
      <w:r w:rsidRPr="00826C8F">
        <w:rPr>
          <w:rFonts w:ascii="Arial" w:eastAsia="Times New Roman" w:hAnsi="Arial" w:cs="Arial"/>
          <w:b/>
          <w:color w:val="993366"/>
          <w:sz w:val="20"/>
          <w:szCs w:val="20"/>
          <w:lang w:eastAsia="en-GB"/>
        </w:rPr>
        <w:t xml:space="preserve"> </w:t>
      </w:r>
      <w:r w:rsidR="00D333D7">
        <w:rPr>
          <w:rFonts w:ascii="Arial" w:eastAsia="Times New Roman" w:hAnsi="Arial" w:cs="Arial"/>
          <w:b/>
          <w:color w:val="993366"/>
          <w:sz w:val="20"/>
          <w:szCs w:val="20"/>
          <w:lang w:eastAsia="en-GB"/>
        </w:rPr>
        <w:t>c</w:t>
      </w:r>
      <w:r w:rsidRPr="00826C8F">
        <w:rPr>
          <w:rFonts w:ascii="Arial" w:eastAsia="Times New Roman" w:hAnsi="Arial" w:cs="Arial"/>
          <w:b/>
          <w:color w:val="993366"/>
          <w:sz w:val="20"/>
          <w:szCs w:val="20"/>
          <w:lang w:eastAsia="en-GB"/>
        </w:rPr>
        <w:t>lassical</w:t>
      </w:r>
      <w:r w:rsidR="00D333D7">
        <w:rPr>
          <w:rFonts w:ascii="Arial" w:eastAsia="Times New Roman" w:hAnsi="Arial" w:cs="Arial"/>
          <w:b/>
          <w:color w:val="993366"/>
          <w:sz w:val="20"/>
          <w:szCs w:val="20"/>
          <w:lang w:eastAsia="en-GB"/>
        </w:rPr>
        <w:t>-m</w:t>
      </w:r>
      <w:r w:rsidRPr="00826C8F">
        <w:rPr>
          <w:rFonts w:ascii="Arial" w:eastAsia="Times New Roman" w:hAnsi="Arial" w:cs="Arial"/>
          <w:b/>
          <w:color w:val="993366"/>
          <w:sz w:val="20"/>
          <w:szCs w:val="20"/>
          <w:lang w:eastAsia="en-GB"/>
        </w:rPr>
        <w:t xml:space="preserve">usic </w:t>
      </w:r>
      <w:r w:rsidR="00D333D7">
        <w:rPr>
          <w:rFonts w:ascii="Arial" w:eastAsia="Times New Roman" w:hAnsi="Arial" w:cs="Arial"/>
          <w:b/>
          <w:color w:val="993366"/>
          <w:sz w:val="20"/>
          <w:szCs w:val="20"/>
          <w:lang w:eastAsia="en-GB"/>
        </w:rPr>
        <w:t>a</w:t>
      </w:r>
      <w:r w:rsidRPr="00826C8F">
        <w:rPr>
          <w:rFonts w:ascii="Arial" w:eastAsia="Times New Roman" w:hAnsi="Arial" w:cs="Arial"/>
          <w:b/>
          <w:color w:val="993366"/>
          <w:sz w:val="20"/>
          <w:szCs w:val="20"/>
          <w:lang w:eastAsia="en-GB"/>
        </w:rPr>
        <w:t>ttenders:</w:t>
      </w:r>
      <w:r w:rsidRPr="00826C8F">
        <w:rPr>
          <w:rFonts w:ascii="Arial" w:hAnsi="Arial" w:cs="Arial"/>
          <w:sz w:val="20"/>
          <w:szCs w:val="20"/>
        </w:rPr>
        <w:t xml:space="preserve"> </w:t>
      </w:r>
      <w:r w:rsidRPr="00370239">
        <w:rPr>
          <w:rFonts w:ascii="Arial" w:hAnsi="Arial" w:cs="Arial"/>
          <w:color w:val="auto"/>
          <w:sz w:val="20"/>
          <w:szCs w:val="20"/>
        </w:rPr>
        <w:t>Those who have attended an opera or classical</w:t>
      </w:r>
      <w:r w:rsidR="006E6944">
        <w:rPr>
          <w:rFonts w:ascii="Arial" w:hAnsi="Arial" w:cs="Arial"/>
          <w:color w:val="auto"/>
          <w:sz w:val="20"/>
          <w:szCs w:val="20"/>
        </w:rPr>
        <w:t>-</w:t>
      </w:r>
      <w:r w:rsidRPr="00370239">
        <w:rPr>
          <w:rFonts w:ascii="Arial" w:hAnsi="Arial" w:cs="Arial"/>
          <w:color w:val="auto"/>
          <w:sz w:val="20"/>
          <w:szCs w:val="20"/>
        </w:rPr>
        <w:t xml:space="preserve">music concert in the last </w:t>
      </w:r>
      <w:r w:rsidR="006E6944">
        <w:rPr>
          <w:rFonts w:ascii="Arial" w:hAnsi="Arial" w:cs="Arial"/>
          <w:color w:val="auto"/>
          <w:sz w:val="20"/>
          <w:szCs w:val="20"/>
        </w:rPr>
        <w:t>twelve</w:t>
      </w:r>
      <w:r w:rsidRPr="00370239">
        <w:rPr>
          <w:rFonts w:ascii="Arial" w:hAnsi="Arial" w:cs="Arial"/>
          <w:color w:val="auto"/>
          <w:sz w:val="20"/>
          <w:szCs w:val="20"/>
        </w:rPr>
        <w:t xml:space="preserve"> months</w:t>
      </w:r>
      <w:r w:rsidR="006E6944">
        <w:rPr>
          <w:rFonts w:ascii="Arial" w:hAnsi="Arial" w:cs="Arial"/>
          <w:color w:val="auto"/>
          <w:sz w:val="20"/>
          <w:szCs w:val="20"/>
        </w:rPr>
        <w:t>.</w:t>
      </w:r>
    </w:p>
    <w:p w14:paraId="31C13D9E" w14:textId="77777777" w:rsidR="00826C8F" w:rsidRPr="00370239" w:rsidRDefault="00826C8F" w:rsidP="00826C8F">
      <w:pPr>
        <w:spacing w:after="0"/>
        <w:jc w:val="both"/>
        <w:rPr>
          <w:rFonts w:ascii="Arial" w:hAnsi="Arial" w:cs="Arial"/>
          <w:color w:val="auto"/>
          <w:sz w:val="20"/>
          <w:szCs w:val="20"/>
        </w:rPr>
      </w:pPr>
    </w:p>
    <w:p w14:paraId="2F563673" w14:textId="6D89F21B" w:rsidR="00826C8F" w:rsidRPr="00370239" w:rsidRDefault="00826C8F" w:rsidP="00826C8F">
      <w:pPr>
        <w:spacing w:after="0"/>
        <w:jc w:val="both"/>
        <w:rPr>
          <w:rFonts w:ascii="Arial" w:hAnsi="Arial" w:cs="Arial"/>
          <w:color w:val="auto"/>
          <w:sz w:val="20"/>
          <w:szCs w:val="20"/>
        </w:rPr>
      </w:pPr>
      <w:r w:rsidRPr="00826C8F">
        <w:rPr>
          <w:rFonts w:ascii="Arial" w:eastAsia="Times New Roman" w:hAnsi="Arial" w:cs="Arial"/>
          <w:b/>
          <w:color w:val="993366"/>
          <w:sz w:val="20"/>
          <w:szCs w:val="20"/>
          <w:lang w:eastAsia="en-GB"/>
        </w:rPr>
        <w:t xml:space="preserve">Ethnic </w:t>
      </w:r>
      <w:r w:rsidR="00D333D7">
        <w:rPr>
          <w:rFonts w:ascii="Arial" w:eastAsia="Times New Roman" w:hAnsi="Arial" w:cs="Arial"/>
          <w:b/>
          <w:color w:val="993366"/>
          <w:sz w:val="20"/>
          <w:szCs w:val="20"/>
          <w:lang w:eastAsia="en-GB"/>
        </w:rPr>
        <w:t>m</w:t>
      </w:r>
      <w:r w:rsidRPr="00826C8F">
        <w:rPr>
          <w:rFonts w:ascii="Arial" w:eastAsia="Times New Roman" w:hAnsi="Arial" w:cs="Arial"/>
          <w:b/>
          <w:color w:val="993366"/>
          <w:sz w:val="20"/>
          <w:szCs w:val="20"/>
          <w:lang w:eastAsia="en-GB"/>
        </w:rPr>
        <w:t>inorities:</w:t>
      </w:r>
      <w:r w:rsidRPr="00826C8F">
        <w:rPr>
          <w:rFonts w:ascii="Arial" w:hAnsi="Arial" w:cs="Arial"/>
          <w:sz w:val="20"/>
          <w:szCs w:val="20"/>
        </w:rPr>
        <w:t xml:space="preserve"> </w:t>
      </w:r>
      <w:r w:rsidRPr="00370239">
        <w:rPr>
          <w:rFonts w:ascii="Arial" w:hAnsi="Arial" w:cs="Arial"/>
          <w:color w:val="auto"/>
          <w:sz w:val="20"/>
          <w:szCs w:val="20"/>
        </w:rPr>
        <w:t>Asians (incl. Chinese), black or any other ethnic group</w:t>
      </w:r>
      <w:r w:rsidR="001B0209">
        <w:rPr>
          <w:rFonts w:ascii="Arial" w:hAnsi="Arial" w:cs="Arial"/>
          <w:color w:val="auto"/>
          <w:sz w:val="20"/>
          <w:szCs w:val="20"/>
        </w:rPr>
        <w:t xml:space="preserve"> – excluding white, white Irish and other white</w:t>
      </w:r>
      <w:r w:rsidR="006E6944">
        <w:rPr>
          <w:rFonts w:ascii="Arial" w:hAnsi="Arial" w:cs="Arial"/>
          <w:color w:val="auto"/>
          <w:sz w:val="20"/>
          <w:szCs w:val="20"/>
        </w:rPr>
        <w:t>.</w:t>
      </w:r>
    </w:p>
    <w:p w14:paraId="5D659FFA" w14:textId="77777777" w:rsidR="00826C8F" w:rsidRPr="00370239" w:rsidRDefault="00826C8F" w:rsidP="00826C8F">
      <w:pPr>
        <w:spacing w:after="0"/>
        <w:jc w:val="both"/>
        <w:rPr>
          <w:rFonts w:ascii="Arial" w:hAnsi="Arial" w:cs="Arial"/>
          <w:color w:val="auto"/>
          <w:sz w:val="20"/>
          <w:szCs w:val="20"/>
        </w:rPr>
      </w:pPr>
    </w:p>
    <w:p w14:paraId="00D8DE98" w14:textId="77777777" w:rsidR="00826C8F" w:rsidRPr="00826C8F" w:rsidRDefault="00826C8F" w:rsidP="00826C8F">
      <w:pPr>
        <w:spacing w:after="0"/>
        <w:jc w:val="both"/>
        <w:rPr>
          <w:rFonts w:ascii="Arial" w:hAnsi="Arial" w:cs="Arial"/>
          <w:sz w:val="20"/>
          <w:szCs w:val="20"/>
        </w:rPr>
      </w:pPr>
    </w:p>
    <w:p w14:paraId="176F82D8" w14:textId="77777777" w:rsidR="00826C8F" w:rsidRPr="00826C8F" w:rsidRDefault="00826C8F" w:rsidP="00826C8F">
      <w:pPr>
        <w:spacing w:after="0"/>
        <w:jc w:val="both"/>
        <w:rPr>
          <w:rFonts w:ascii="Arial" w:hAnsi="Arial" w:cs="Arial"/>
          <w:sz w:val="20"/>
          <w:szCs w:val="20"/>
        </w:rPr>
      </w:pPr>
    </w:p>
    <w:p w14:paraId="51348382" w14:textId="77777777" w:rsidR="00826C8F" w:rsidRPr="00826C8F" w:rsidRDefault="00826C8F" w:rsidP="00826C8F">
      <w:pPr>
        <w:spacing w:after="0"/>
        <w:jc w:val="both"/>
        <w:rPr>
          <w:rFonts w:ascii="Arial" w:hAnsi="Arial" w:cs="Arial"/>
          <w:sz w:val="20"/>
          <w:szCs w:val="20"/>
        </w:rPr>
      </w:pPr>
    </w:p>
    <w:p w14:paraId="13024E7E" w14:textId="77777777" w:rsidR="00F17820" w:rsidRDefault="00F17820" w:rsidP="009C21DD">
      <w:pPr>
        <w:ind w:right="3459"/>
        <w:rPr>
          <w:rFonts w:ascii="Arial" w:hAnsi="Arial" w:cs="Arial"/>
          <w:sz w:val="20"/>
          <w:szCs w:val="20"/>
        </w:rPr>
      </w:pPr>
    </w:p>
    <w:p w14:paraId="5F9335E1" w14:textId="77777777" w:rsidR="00442E51" w:rsidRDefault="00442E51" w:rsidP="009C21DD">
      <w:pPr>
        <w:ind w:right="3459"/>
        <w:rPr>
          <w:rFonts w:ascii="Arial" w:hAnsi="Arial" w:cs="Arial"/>
          <w:sz w:val="20"/>
          <w:szCs w:val="20"/>
        </w:rPr>
      </w:pPr>
    </w:p>
    <w:p w14:paraId="2D86E04A" w14:textId="77777777" w:rsidR="00442E51" w:rsidRDefault="00442E51" w:rsidP="009C21DD">
      <w:pPr>
        <w:ind w:right="3459"/>
        <w:rPr>
          <w:rFonts w:ascii="Arial" w:hAnsi="Arial" w:cs="Arial"/>
          <w:sz w:val="20"/>
          <w:szCs w:val="20"/>
        </w:rPr>
      </w:pPr>
    </w:p>
    <w:p w14:paraId="2A5751C6" w14:textId="77777777" w:rsidR="00442E51" w:rsidRDefault="00442E51" w:rsidP="009C21DD">
      <w:pPr>
        <w:ind w:right="3459"/>
        <w:rPr>
          <w:rFonts w:asciiTheme="majorHAnsi" w:eastAsiaTheme="majorEastAsia" w:hAnsiTheme="majorHAnsi" w:cstheme="majorBidi"/>
          <w:b/>
          <w:color w:val="A84C97" w:themeColor="accent1"/>
          <w:sz w:val="48"/>
          <w:szCs w:val="32"/>
        </w:rPr>
      </w:pPr>
    </w:p>
    <w:p w14:paraId="4EEA7893" w14:textId="09F6CCF4" w:rsidR="009C21DD" w:rsidRDefault="009C21DD" w:rsidP="009C21DD">
      <w:pPr>
        <w:ind w:right="3459"/>
        <w:rPr>
          <w:b/>
        </w:rPr>
      </w:pPr>
      <w:r w:rsidRPr="008440D5">
        <w:rPr>
          <w:b/>
        </w:rPr>
        <w:t>About Kantar Media</w:t>
      </w:r>
    </w:p>
    <w:p w14:paraId="142071C0" w14:textId="6019E899" w:rsidR="009C21DD" w:rsidRDefault="009C21DD" w:rsidP="009C21DD">
      <w:r w:rsidRPr="008440D5">
        <w:t>Kantar Media is a global leader in media intelligence, providing clients with the data they need to make informed decisions on all aspects</w:t>
      </w:r>
      <w:r>
        <w:t xml:space="preserve"> </w:t>
      </w:r>
      <w:r w:rsidRPr="008440D5">
        <w:t>of media measurement, monitoring and selection. Part of Kantar, the data</w:t>
      </w:r>
      <w:r w:rsidR="00D333D7">
        <w:t>-</w:t>
      </w:r>
      <w:r w:rsidRPr="008440D5">
        <w:t xml:space="preserve">investment management arm of WPP, Kantar Media provides the most comprehensive and accurate intelligence on media consumption, performance and value. For further information, please visit us at </w:t>
      </w:r>
      <w:hyperlink r:id="rId13" w:history="1">
        <w:r w:rsidRPr="0041750B">
          <w:rPr>
            <w:rStyle w:val="IntenseReference"/>
          </w:rPr>
          <w:t>ww</w:t>
        </w:r>
      </w:hyperlink>
      <w:hyperlink r:id="rId14" w:history="1">
        <w:r w:rsidRPr="0041750B">
          <w:rPr>
            <w:rStyle w:val="IntenseReference"/>
          </w:rPr>
          <w:t>w</w:t>
        </w:r>
      </w:hyperlink>
      <w:hyperlink r:id="rId15" w:history="1">
        <w:r w:rsidRPr="0041750B">
          <w:rPr>
            <w:rStyle w:val="IntenseReference"/>
          </w:rPr>
          <w:t>.</w:t>
        </w:r>
      </w:hyperlink>
      <w:hyperlink r:id="rId16" w:history="1">
        <w:r w:rsidRPr="0041750B">
          <w:rPr>
            <w:rStyle w:val="IntenseReference"/>
          </w:rPr>
          <w:t>k</w:t>
        </w:r>
      </w:hyperlink>
      <w:hyperlink r:id="rId17" w:history="1">
        <w:proofErr w:type="gramStart"/>
        <w:r w:rsidRPr="0041750B">
          <w:rPr>
            <w:rStyle w:val="IntenseReference"/>
          </w:rPr>
          <w:t>a</w:t>
        </w:r>
        <w:proofErr w:type="gramEnd"/>
      </w:hyperlink>
      <w:hyperlink r:id="rId18" w:history="1">
        <w:r w:rsidRPr="0041750B">
          <w:rPr>
            <w:rStyle w:val="IntenseReference"/>
          </w:rPr>
          <w:t>n</w:t>
        </w:r>
      </w:hyperlink>
      <w:hyperlink r:id="rId19" w:history="1">
        <w:r w:rsidRPr="0041750B">
          <w:rPr>
            <w:rStyle w:val="IntenseReference"/>
          </w:rPr>
          <w:t>t</w:t>
        </w:r>
      </w:hyperlink>
      <w:hyperlink r:id="rId20" w:history="1">
        <w:r w:rsidRPr="0041750B">
          <w:rPr>
            <w:rStyle w:val="IntenseReference"/>
          </w:rPr>
          <w:t>a</w:t>
        </w:r>
      </w:hyperlink>
      <w:hyperlink r:id="rId21" w:history="1">
        <w:r w:rsidRPr="0041750B">
          <w:rPr>
            <w:rStyle w:val="IntenseReference"/>
          </w:rPr>
          <w:t>r</w:t>
        </w:r>
      </w:hyperlink>
      <w:hyperlink r:id="rId22" w:history="1">
        <w:r w:rsidRPr="0041750B">
          <w:rPr>
            <w:rStyle w:val="IntenseReference"/>
          </w:rPr>
          <w:t>me</w:t>
        </w:r>
      </w:hyperlink>
      <w:hyperlink r:id="rId23" w:history="1">
        <w:r w:rsidRPr="0041750B">
          <w:rPr>
            <w:rStyle w:val="IntenseReference"/>
          </w:rPr>
          <w:t>d</w:t>
        </w:r>
      </w:hyperlink>
      <w:hyperlink r:id="rId24" w:history="1">
        <w:r w:rsidRPr="0041750B">
          <w:rPr>
            <w:rStyle w:val="IntenseReference"/>
          </w:rPr>
          <w:t>i</w:t>
        </w:r>
      </w:hyperlink>
      <w:hyperlink r:id="rId25" w:history="1">
        <w:r w:rsidRPr="0041750B">
          <w:rPr>
            <w:rStyle w:val="IntenseReference"/>
          </w:rPr>
          <w:t>a</w:t>
        </w:r>
      </w:hyperlink>
      <w:hyperlink r:id="rId26" w:history="1">
        <w:r w:rsidRPr="0041750B">
          <w:rPr>
            <w:rStyle w:val="IntenseReference"/>
          </w:rPr>
          <w:t>.</w:t>
        </w:r>
      </w:hyperlink>
      <w:hyperlink r:id="rId27" w:history="1">
        <w:r w:rsidRPr="0041750B">
          <w:rPr>
            <w:rStyle w:val="IntenseReference"/>
          </w:rPr>
          <w:t>c</w:t>
        </w:r>
      </w:hyperlink>
      <w:hyperlink r:id="rId28" w:history="1">
        <w:r w:rsidRPr="0041750B">
          <w:rPr>
            <w:rStyle w:val="IntenseReference"/>
          </w:rPr>
          <w:t>om</w:t>
        </w:r>
      </w:hyperlink>
    </w:p>
    <w:p w14:paraId="3BB89E21" w14:textId="77777777" w:rsidR="009C21DD" w:rsidRDefault="009C21DD" w:rsidP="009C21DD">
      <w:pPr>
        <w:spacing w:line="276" w:lineRule="auto"/>
        <w:rPr>
          <w:b/>
        </w:rPr>
      </w:pPr>
      <w:r>
        <w:rPr>
          <w:b/>
        </w:rPr>
        <w:br/>
      </w:r>
    </w:p>
    <w:p w14:paraId="3497277D" w14:textId="77777777" w:rsidR="009C21DD" w:rsidRPr="00445BFD" w:rsidRDefault="009C21DD" w:rsidP="009C21DD">
      <w:pPr>
        <w:spacing w:line="276" w:lineRule="auto"/>
        <w:ind w:left="480"/>
      </w:pPr>
      <w:r w:rsidRPr="00C341A5">
        <w:rPr>
          <w:noProof/>
          <w:lang w:val="en-IE" w:eastAsia="en-IE"/>
        </w:rPr>
        <mc:AlternateContent>
          <mc:Choice Requires="wpg">
            <w:drawing>
              <wp:anchor distT="0" distB="0" distL="114300" distR="114300" simplePos="0" relativeHeight="251659264" behindDoc="0" locked="0" layoutInCell="1" allowOverlap="1" wp14:anchorId="30F37B37" wp14:editId="07CAB704">
                <wp:simplePos x="0" y="0"/>
                <wp:positionH relativeFrom="column">
                  <wp:posOffset>0</wp:posOffset>
                </wp:positionH>
                <wp:positionV relativeFrom="paragraph">
                  <wp:posOffset>39370</wp:posOffset>
                </wp:positionV>
                <wp:extent cx="163362" cy="839470"/>
                <wp:effectExtent l="0" t="0" r="65405" b="0"/>
                <wp:wrapNone/>
                <wp:docPr id="1" name="Group 30"/>
                <wp:cNvGraphicFramePr/>
                <a:graphic xmlns:a="http://schemas.openxmlformats.org/drawingml/2006/main">
                  <a:graphicData uri="http://schemas.microsoft.com/office/word/2010/wordprocessingGroup">
                    <wpg:wgp>
                      <wpg:cNvGrpSpPr/>
                      <wpg:grpSpPr>
                        <a:xfrm>
                          <a:off x="0" y="0"/>
                          <a:ext cx="163362" cy="839470"/>
                          <a:chOff x="0" y="0"/>
                          <a:chExt cx="473075" cy="2425701"/>
                        </a:xfrm>
                        <a:solidFill>
                          <a:schemeClr val="tx1"/>
                        </a:solidFill>
                      </wpg:grpSpPr>
                      <wps:wsp>
                        <wps:cNvPr id="3" name="Freeform 2"/>
                        <wps:cNvSpPr>
                          <a:spLocks/>
                        </wps:cNvSpPr>
                        <wps:spPr bwMode="auto">
                          <a:xfrm>
                            <a:off x="0" y="0"/>
                            <a:ext cx="473075" cy="376238"/>
                          </a:xfrm>
                          <a:custGeom>
                            <a:avLst/>
                            <a:gdLst>
                              <a:gd name="T0" fmla="*/ 85 w 123"/>
                              <a:gd name="T1" fmla="*/ 0 h 100"/>
                              <a:gd name="T2" fmla="*/ 60 w 123"/>
                              <a:gd name="T3" fmla="*/ 25 h 100"/>
                              <a:gd name="T4" fmla="*/ 61 w 123"/>
                              <a:gd name="T5" fmla="*/ 31 h 100"/>
                              <a:gd name="T6" fmla="*/ 9 w 123"/>
                              <a:gd name="T7" fmla="*/ 4 h 100"/>
                              <a:gd name="T8" fmla="*/ 5 w 123"/>
                              <a:gd name="T9" fmla="*/ 17 h 100"/>
                              <a:gd name="T10" fmla="*/ 16 w 123"/>
                              <a:gd name="T11" fmla="*/ 38 h 100"/>
                              <a:gd name="T12" fmla="*/ 5 w 123"/>
                              <a:gd name="T13" fmla="*/ 35 h 100"/>
                              <a:gd name="T14" fmla="*/ 5 w 123"/>
                              <a:gd name="T15" fmla="*/ 35 h 100"/>
                              <a:gd name="T16" fmla="*/ 25 w 123"/>
                              <a:gd name="T17" fmla="*/ 60 h 100"/>
                              <a:gd name="T18" fmla="*/ 19 w 123"/>
                              <a:gd name="T19" fmla="*/ 61 h 100"/>
                              <a:gd name="T20" fmla="*/ 14 w 123"/>
                              <a:gd name="T21" fmla="*/ 60 h 100"/>
                              <a:gd name="T22" fmla="*/ 37 w 123"/>
                              <a:gd name="T23" fmla="*/ 78 h 100"/>
                              <a:gd name="T24" fmla="*/ 6 w 123"/>
                              <a:gd name="T25" fmla="*/ 89 h 100"/>
                              <a:gd name="T26" fmla="*/ 0 w 123"/>
                              <a:gd name="T27" fmla="*/ 88 h 100"/>
                              <a:gd name="T28" fmla="*/ 39 w 123"/>
                              <a:gd name="T29" fmla="*/ 100 h 100"/>
                              <a:gd name="T30" fmla="*/ 111 w 123"/>
                              <a:gd name="T31" fmla="*/ 28 h 100"/>
                              <a:gd name="T32" fmla="*/ 110 w 123"/>
                              <a:gd name="T33" fmla="*/ 25 h 100"/>
                              <a:gd name="T34" fmla="*/ 123 w 123"/>
                              <a:gd name="T35" fmla="*/ 12 h 100"/>
                              <a:gd name="T36" fmla="*/ 109 w 123"/>
                              <a:gd name="T37" fmla="*/ 16 h 100"/>
                              <a:gd name="T38" fmla="*/ 120 w 123"/>
                              <a:gd name="T39" fmla="*/ 2 h 100"/>
                              <a:gd name="T40" fmla="*/ 104 w 123"/>
                              <a:gd name="T41" fmla="*/ 8 h 100"/>
                              <a:gd name="T42" fmla="*/ 85 w 123"/>
                              <a:gd name="T4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100">
                                <a:moveTo>
                                  <a:pt x="85" y="0"/>
                                </a:moveTo>
                                <a:cubicBezTo>
                                  <a:pt x="71" y="0"/>
                                  <a:pt x="60" y="11"/>
                                  <a:pt x="60" y="25"/>
                                </a:cubicBezTo>
                                <a:cubicBezTo>
                                  <a:pt x="60" y="27"/>
                                  <a:pt x="60" y="29"/>
                                  <a:pt x="61" y="31"/>
                                </a:cubicBezTo>
                                <a:cubicBezTo>
                                  <a:pt x="40" y="30"/>
                                  <a:pt x="21" y="20"/>
                                  <a:pt x="9" y="4"/>
                                </a:cubicBezTo>
                                <a:cubicBezTo>
                                  <a:pt x="6" y="8"/>
                                  <a:pt x="5" y="12"/>
                                  <a:pt x="5" y="17"/>
                                </a:cubicBezTo>
                                <a:cubicBezTo>
                                  <a:pt x="5" y="26"/>
                                  <a:pt x="10" y="34"/>
                                  <a:pt x="16" y="38"/>
                                </a:cubicBezTo>
                                <a:cubicBezTo>
                                  <a:pt x="12" y="38"/>
                                  <a:pt x="8" y="37"/>
                                  <a:pt x="5" y="35"/>
                                </a:cubicBezTo>
                                <a:cubicBezTo>
                                  <a:pt x="5" y="35"/>
                                  <a:pt x="5" y="35"/>
                                  <a:pt x="5" y="35"/>
                                </a:cubicBezTo>
                                <a:cubicBezTo>
                                  <a:pt x="5" y="47"/>
                                  <a:pt x="14" y="58"/>
                                  <a:pt x="25" y="60"/>
                                </a:cubicBezTo>
                                <a:cubicBezTo>
                                  <a:pt x="23" y="61"/>
                                  <a:pt x="21" y="61"/>
                                  <a:pt x="19" y="61"/>
                                </a:cubicBezTo>
                                <a:cubicBezTo>
                                  <a:pt x="17" y="61"/>
                                  <a:pt x="15" y="61"/>
                                  <a:pt x="14" y="60"/>
                                </a:cubicBezTo>
                                <a:cubicBezTo>
                                  <a:pt x="17" y="70"/>
                                  <a:pt x="26" y="78"/>
                                  <a:pt x="37" y="78"/>
                                </a:cubicBezTo>
                                <a:cubicBezTo>
                                  <a:pt x="29" y="85"/>
                                  <a:pt x="18" y="89"/>
                                  <a:pt x="6" y="89"/>
                                </a:cubicBezTo>
                                <a:cubicBezTo>
                                  <a:pt x="4" y="89"/>
                                  <a:pt x="2" y="89"/>
                                  <a:pt x="0" y="88"/>
                                </a:cubicBezTo>
                                <a:cubicBezTo>
                                  <a:pt x="11" y="96"/>
                                  <a:pt x="24" y="100"/>
                                  <a:pt x="39" y="100"/>
                                </a:cubicBezTo>
                                <a:cubicBezTo>
                                  <a:pt x="85" y="100"/>
                                  <a:pt x="111" y="61"/>
                                  <a:pt x="111" y="28"/>
                                </a:cubicBezTo>
                                <a:cubicBezTo>
                                  <a:pt x="111" y="27"/>
                                  <a:pt x="111" y="26"/>
                                  <a:pt x="110" y="25"/>
                                </a:cubicBezTo>
                                <a:cubicBezTo>
                                  <a:pt x="115" y="21"/>
                                  <a:pt x="120" y="17"/>
                                  <a:pt x="123" y="12"/>
                                </a:cubicBezTo>
                                <a:cubicBezTo>
                                  <a:pt x="119" y="14"/>
                                  <a:pt x="114" y="15"/>
                                  <a:pt x="109" y="16"/>
                                </a:cubicBezTo>
                                <a:cubicBezTo>
                                  <a:pt x="114" y="12"/>
                                  <a:pt x="118" y="7"/>
                                  <a:pt x="120" y="2"/>
                                </a:cubicBezTo>
                                <a:cubicBezTo>
                                  <a:pt x="115" y="4"/>
                                  <a:pt x="109" y="7"/>
                                  <a:pt x="104" y="8"/>
                                </a:cubicBezTo>
                                <a:cubicBezTo>
                                  <a:pt x="99" y="3"/>
                                  <a:pt x="92" y="0"/>
                                  <a:pt x="85" y="0"/>
                                </a:cubicBezTo>
                              </a:path>
                            </a:pathLst>
                          </a:custGeom>
                          <a:grpFill/>
                          <a:ln>
                            <a:noFill/>
                          </a:ln>
                        </wps:spPr>
                        <wps:txbx>
                          <w:txbxContent>
                            <w:p w14:paraId="0D148ED2" w14:textId="77777777" w:rsidR="009F0DA3" w:rsidRDefault="009F0DA3" w:rsidP="009C21DD">
                              <w:pPr>
                                <w:rPr>
                                  <w:rFonts w:eastAsia="Times New Roman" w:cs="Times New Roman"/>
                                </w:rPr>
                              </w:pPr>
                            </w:p>
                          </w:txbxContent>
                        </wps:txbx>
                        <wps:bodyPr vert="horz" wrap="square" lIns="91440" tIns="45720" rIns="91440" bIns="45720" numCol="1" anchor="t" anchorCtr="0" compatLnSpc="1">
                          <a:prstTxWarp prst="textNoShape">
                            <a:avLst/>
                          </a:prstTxWarp>
                        </wps:bodyPr>
                      </wps:wsp>
                      <wps:wsp>
                        <wps:cNvPr id="4" name="Freeform 3"/>
                        <wps:cNvSpPr>
                          <a:spLocks/>
                        </wps:cNvSpPr>
                        <wps:spPr bwMode="auto">
                          <a:xfrm>
                            <a:off x="146050" y="530225"/>
                            <a:ext cx="179388" cy="377825"/>
                          </a:xfrm>
                          <a:custGeom>
                            <a:avLst/>
                            <a:gdLst>
                              <a:gd name="T0" fmla="*/ 31 w 47"/>
                              <a:gd name="T1" fmla="*/ 100 h 100"/>
                              <a:gd name="T2" fmla="*/ 31 w 47"/>
                              <a:gd name="T3" fmla="*/ 50 h 100"/>
                              <a:gd name="T4" fmla="*/ 45 w 47"/>
                              <a:gd name="T5" fmla="*/ 50 h 100"/>
                              <a:gd name="T6" fmla="*/ 47 w 47"/>
                              <a:gd name="T7" fmla="*/ 32 h 100"/>
                              <a:gd name="T8" fmla="*/ 31 w 47"/>
                              <a:gd name="T9" fmla="*/ 32 h 100"/>
                              <a:gd name="T10" fmla="*/ 31 w 47"/>
                              <a:gd name="T11" fmla="*/ 22 h 100"/>
                              <a:gd name="T12" fmla="*/ 35 w 47"/>
                              <a:gd name="T13" fmla="*/ 17 h 100"/>
                              <a:gd name="T14" fmla="*/ 46 w 47"/>
                              <a:gd name="T15" fmla="*/ 17 h 100"/>
                              <a:gd name="T16" fmla="*/ 46 w 47"/>
                              <a:gd name="T17" fmla="*/ 0 h 100"/>
                              <a:gd name="T18" fmla="*/ 31 w 47"/>
                              <a:gd name="T19" fmla="*/ 0 h 100"/>
                              <a:gd name="T20" fmla="*/ 10 w 47"/>
                              <a:gd name="T21" fmla="*/ 21 h 100"/>
                              <a:gd name="T22" fmla="*/ 10 w 47"/>
                              <a:gd name="T23" fmla="*/ 32 h 100"/>
                              <a:gd name="T24" fmla="*/ 0 w 47"/>
                              <a:gd name="T25" fmla="*/ 32 h 100"/>
                              <a:gd name="T26" fmla="*/ 0 w 47"/>
                              <a:gd name="T27" fmla="*/ 50 h 100"/>
                              <a:gd name="T28" fmla="*/ 10 w 47"/>
                              <a:gd name="T29" fmla="*/ 50 h 100"/>
                              <a:gd name="T30" fmla="*/ 10 w 47"/>
                              <a:gd name="T31" fmla="*/ 100 h 100"/>
                              <a:gd name="T32" fmla="*/ 31 w 47"/>
                              <a:gd name="T33"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100">
                                <a:moveTo>
                                  <a:pt x="31" y="100"/>
                                </a:moveTo>
                                <a:cubicBezTo>
                                  <a:pt x="31" y="50"/>
                                  <a:pt x="31" y="50"/>
                                  <a:pt x="31" y="50"/>
                                </a:cubicBezTo>
                                <a:cubicBezTo>
                                  <a:pt x="45" y="50"/>
                                  <a:pt x="45" y="50"/>
                                  <a:pt x="45" y="50"/>
                                </a:cubicBezTo>
                                <a:cubicBezTo>
                                  <a:pt x="47" y="32"/>
                                  <a:pt x="47" y="32"/>
                                  <a:pt x="47" y="32"/>
                                </a:cubicBezTo>
                                <a:cubicBezTo>
                                  <a:pt x="31" y="32"/>
                                  <a:pt x="31" y="32"/>
                                  <a:pt x="31" y="32"/>
                                </a:cubicBezTo>
                                <a:cubicBezTo>
                                  <a:pt x="31" y="22"/>
                                  <a:pt x="31" y="22"/>
                                  <a:pt x="31" y="22"/>
                                </a:cubicBezTo>
                                <a:cubicBezTo>
                                  <a:pt x="31" y="18"/>
                                  <a:pt x="34" y="17"/>
                                  <a:pt x="35" y="17"/>
                                </a:cubicBezTo>
                                <a:cubicBezTo>
                                  <a:pt x="46" y="17"/>
                                  <a:pt x="46" y="17"/>
                                  <a:pt x="46" y="17"/>
                                </a:cubicBezTo>
                                <a:cubicBezTo>
                                  <a:pt x="46" y="0"/>
                                  <a:pt x="46" y="0"/>
                                  <a:pt x="46" y="0"/>
                                </a:cubicBezTo>
                                <a:cubicBezTo>
                                  <a:pt x="31" y="0"/>
                                  <a:pt x="31" y="0"/>
                                  <a:pt x="31" y="0"/>
                                </a:cubicBezTo>
                                <a:cubicBezTo>
                                  <a:pt x="14" y="0"/>
                                  <a:pt x="10" y="13"/>
                                  <a:pt x="10" y="21"/>
                                </a:cubicBezTo>
                                <a:cubicBezTo>
                                  <a:pt x="10" y="32"/>
                                  <a:pt x="10" y="32"/>
                                  <a:pt x="10" y="32"/>
                                </a:cubicBezTo>
                                <a:cubicBezTo>
                                  <a:pt x="0" y="32"/>
                                  <a:pt x="0" y="32"/>
                                  <a:pt x="0" y="32"/>
                                </a:cubicBezTo>
                                <a:cubicBezTo>
                                  <a:pt x="0" y="50"/>
                                  <a:pt x="0" y="50"/>
                                  <a:pt x="0" y="50"/>
                                </a:cubicBezTo>
                                <a:cubicBezTo>
                                  <a:pt x="10" y="50"/>
                                  <a:pt x="10" y="50"/>
                                  <a:pt x="10" y="50"/>
                                </a:cubicBezTo>
                                <a:cubicBezTo>
                                  <a:pt x="10" y="100"/>
                                  <a:pt x="10" y="100"/>
                                  <a:pt x="10" y="100"/>
                                </a:cubicBezTo>
                                <a:lnTo>
                                  <a:pt x="31" y="100"/>
                                </a:lnTo>
                                <a:close/>
                              </a:path>
                            </a:pathLst>
                          </a:custGeom>
                          <a:grpFill/>
                          <a:ln>
                            <a:noFill/>
                          </a:ln>
                        </wps:spPr>
                        <wps:txbx>
                          <w:txbxContent>
                            <w:p w14:paraId="6B1B9EAF" w14:textId="77777777" w:rsidR="009F0DA3" w:rsidRDefault="009F0DA3" w:rsidP="009C21DD">
                              <w:pPr>
                                <w:rPr>
                                  <w:rFonts w:eastAsia="Times New Roman" w:cs="Times New Roman"/>
                                </w:rPr>
                              </w:pPr>
                            </w:p>
                          </w:txbxContent>
                        </wps:txbx>
                        <wps:bodyPr vert="horz" wrap="square" lIns="91440" tIns="45720" rIns="91440" bIns="45720" numCol="1" anchor="t" anchorCtr="0" compatLnSpc="1">
                          <a:prstTxWarp prst="textNoShape">
                            <a:avLst/>
                          </a:prstTxWarp>
                        </wps:bodyPr>
                      </wps:wsp>
                      <wps:wsp>
                        <wps:cNvPr id="5" name="Freeform 4"/>
                        <wps:cNvSpPr>
                          <a:spLocks noEditPoints="1"/>
                        </wps:cNvSpPr>
                        <wps:spPr bwMode="auto">
                          <a:xfrm>
                            <a:off x="46037" y="1062038"/>
                            <a:ext cx="384175" cy="377825"/>
                          </a:xfrm>
                          <a:custGeom>
                            <a:avLst/>
                            <a:gdLst>
                              <a:gd name="T0" fmla="*/ 92 w 100"/>
                              <a:gd name="T1" fmla="*/ 0 h 100"/>
                              <a:gd name="T2" fmla="*/ 7 w 100"/>
                              <a:gd name="T3" fmla="*/ 0 h 100"/>
                              <a:gd name="T4" fmla="*/ 0 w 100"/>
                              <a:gd name="T5" fmla="*/ 7 h 100"/>
                              <a:gd name="T6" fmla="*/ 0 w 100"/>
                              <a:gd name="T7" fmla="*/ 93 h 100"/>
                              <a:gd name="T8" fmla="*/ 7 w 100"/>
                              <a:gd name="T9" fmla="*/ 100 h 100"/>
                              <a:gd name="T10" fmla="*/ 92 w 100"/>
                              <a:gd name="T11" fmla="*/ 100 h 100"/>
                              <a:gd name="T12" fmla="*/ 100 w 100"/>
                              <a:gd name="T13" fmla="*/ 93 h 100"/>
                              <a:gd name="T14" fmla="*/ 100 w 100"/>
                              <a:gd name="T15" fmla="*/ 7 h 100"/>
                              <a:gd name="T16" fmla="*/ 92 w 100"/>
                              <a:gd name="T17" fmla="*/ 0 h 100"/>
                              <a:gd name="T18" fmla="*/ 29 w 100"/>
                              <a:gd name="T19" fmla="*/ 85 h 100"/>
                              <a:gd name="T20" fmla="*/ 14 w 100"/>
                              <a:gd name="T21" fmla="*/ 85 h 100"/>
                              <a:gd name="T22" fmla="*/ 14 w 100"/>
                              <a:gd name="T23" fmla="*/ 38 h 100"/>
                              <a:gd name="T24" fmla="*/ 29 w 100"/>
                              <a:gd name="T25" fmla="*/ 38 h 100"/>
                              <a:gd name="T26" fmla="*/ 29 w 100"/>
                              <a:gd name="T27" fmla="*/ 85 h 100"/>
                              <a:gd name="T28" fmla="*/ 22 w 100"/>
                              <a:gd name="T29" fmla="*/ 31 h 100"/>
                              <a:gd name="T30" fmla="*/ 13 w 100"/>
                              <a:gd name="T31" fmla="*/ 23 h 100"/>
                              <a:gd name="T32" fmla="*/ 22 w 100"/>
                              <a:gd name="T33" fmla="*/ 14 h 100"/>
                              <a:gd name="T34" fmla="*/ 30 w 100"/>
                              <a:gd name="T35" fmla="*/ 23 h 100"/>
                              <a:gd name="T36" fmla="*/ 22 w 100"/>
                              <a:gd name="T37" fmla="*/ 31 h 100"/>
                              <a:gd name="T38" fmla="*/ 85 w 100"/>
                              <a:gd name="T39" fmla="*/ 85 h 100"/>
                              <a:gd name="T40" fmla="*/ 70 w 100"/>
                              <a:gd name="T41" fmla="*/ 85 h 100"/>
                              <a:gd name="T42" fmla="*/ 70 w 100"/>
                              <a:gd name="T43" fmla="*/ 62 h 100"/>
                              <a:gd name="T44" fmla="*/ 62 w 100"/>
                              <a:gd name="T45" fmla="*/ 50 h 100"/>
                              <a:gd name="T46" fmla="*/ 53 w 100"/>
                              <a:gd name="T47" fmla="*/ 62 h 100"/>
                              <a:gd name="T48" fmla="*/ 53 w 100"/>
                              <a:gd name="T49" fmla="*/ 85 h 100"/>
                              <a:gd name="T50" fmla="*/ 38 w 100"/>
                              <a:gd name="T51" fmla="*/ 85 h 100"/>
                              <a:gd name="T52" fmla="*/ 38 w 100"/>
                              <a:gd name="T53" fmla="*/ 38 h 100"/>
                              <a:gd name="T54" fmla="*/ 53 w 100"/>
                              <a:gd name="T55" fmla="*/ 38 h 100"/>
                              <a:gd name="T56" fmla="*/ 53 w 100"/>
                              <a:gd name="T57" fmla="*/ 44 h 100"/>
                              <a:gd name="T58" fmla="*/ 53 w 100"/>
                              <a:gd name="T59" fmla="*/ 44 h 100"/>
                              <a:gd name="T60" fmla="*/ 67 w 100"/>
                              <a:gd name="T61" fmla="*/ 37 h 100"/>
                              <a:gd name="T62" fmla="*/ 85 w 100"/>
                              <a:gd name="T63" fmla="*/ 59 h 100"/>
                              <a:gd name="T64" fmla="*/ 85 w 100"/>
                              <a:gd name="T65" fmla="*/ 8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100">
                                <a:moveTo>
                                  <a:pt x="92" y="0"/>
                                </a:moveTo>
                                <a:cubicBezTo>
                                  <a:pt x="7" y="0"/>
                                  <a:pt x="7" y="0"/>
                                  <a:pt x="7" y="0"/>
                                </a:cubicBezTo>
                                <a:cubicBezTo>
                                  <a:pt x="3" y="0"/>
                                  <a:pt x="0" y="3"/>
                                  <a:pt x="0" y="7"/>
                                </a:cubicBezTo>
                                <a:cubicBezTo>
                                  <a:pt x="0" y="93"/>
                                  <a:pt x="0" y="93"/>
                                  <a:pt x="0" y="93"/>
                                </a:cubicBezTo>
                                <a:cubicBezTo>
                                  <a:pt x="0" y="97"/>
                                  <a:pt x="3" y="100"/>
                                  <a:pt x="7" y="100"/>
                                </a:cubicBezTo>
                                <a:cubicBezTo>
                                  <a:pt x="92" y="100"/>
                                  <a:pt x="92" y="100"/>
                                  <a:pt x="92" y="100"/>
                                </a:cubicBezTo>
                                <a:cubicBezTo>
                                  <a:pt x="96" y="100"/>
                                  <a:pt x="100" y="97"/>
                                  <a:pt x="100" y="93"/>
                                </a:cubicBezTo>
                                <a:cubicBezTo>
                                  <a:pt x="100" y="7"/>
                                  <a:pt x="100" y="7"/>
                                  <a:pt x="100" y="7"/>
                                </a:cubicBezTo>
                                <a:cubicBezTo>
                                  <a:pt x="100" y="3"/>
                                  <a:pt x="96" y="0"/>
                                  <a:pt x="92" y="0"/>
                                </a:cubicBezTo>
                                <a:moveTo>
                                  <a:pt x="29" y="85"/>
                                </a:moveTo>
                                <a:cubicBezTo>
                                  <a:pt x="14" y="85"/>
                                  <a:pt x="14" y="85"/>
                                  <a:pt x="14" y="85"/>
                                </a:cubicBezTo>
                                <a:cubicBezTo>
                                  <a:pt x="14" y="38"/>
                                  <a:pt x="14" y="38"/>
                                  <a:pt x="14" y="38"/>
                                </a:cubicBezTo>
                                <a:cubicBezTo>
                                  <a:pt x="29" y="38"/>
                                  <a:pt x="29" y="38"/>
                                  <a:pt x="29" y="38"/>
                                </a:cubicBezTo>
                                <a:lnTo>
                                  <a:pt x="29" y="85"/>
                                </a:lnTo>
                                <a:close/>
                                <a:moveTo>
                                  <a:pt x="22" y="31"/>
                                </a:moveTo>
                                <a:cubicBezTo>
                                  <a:pt x="17" y="31"/>
                                  <a:pt x="13" y="27"/>
                                  <a:pt x="13" y="23"/>
                                </a:cubicBezTo>
                                <a:cubicBezTo>
                                  <a:pt x="13" y="18"/>
                                  <a:pt x="17" y="14"/>
                                  <a:pt x="22" y="14"/>
                                </a:cubicBezTo>
                                <a:cubicBezTo>
                                  <a:pt x="27" y="14"/>
                                  <a:pt x="30" y="18"/>
                                  <a:pt x="30" y="23"/>
                                </a:cubicBezTo>
                                <a:cubicBezTo>
                                  <a:pt x="30" y="27"/>
                                  <a:pt x="27" y="31"/>
                                  <a:pt x="22" y="31"/>
                                </a:cubicBezTo>
                                <a:moveTo>
                                  <a:pt x="85" y="85"/>
                                </a:moveTo>
                                <a:cubicBezTo>
                                  <a:pt x="70" y="85"/>
                                  <a:pt x="70" y="85"/>
                                  <a:pt x="70" y="85"/>
                                </a:cubicBezTo>
                                <a:cubicBezTo>
                                  <a:pt x="70" y="62"/>
                                  <a:pt x="70" y="62"/>
                                  <a:pt x="70" y="62"/>
                                </a:cubicBezTo>
                                <a:cubicBezTo>
                                  <a:pt x="70" y="57"/>
                                  <a:pt x="70" y="50"/>
                                  <a:pt x="62" y="50"/>
                                </a:cubicBezTo>
                                <a:cubicBezTo>
                                  <a:pt x="54" y="50"/>
                                  <a:pt x="53" y="56"/>
                                  <a:pt x="53" y="62"/>
                                </a:cubicBezTo>
                                <a:cubicBezTo>
                                  <a:pt x="53" y="85"/>
                                  <a:pt x="53" y="85"/>
                                  <a:pt x="53" y="85"/>
                                </a:cubicBezTo>
                                <a:cubicBezTo>
                                  <a:pt x="38" y="85"/>
                                  <a:pt x="38" y="85"/>
                                  <a:pt x="38" y="85"/>
                                </a:cubicBezTo>
                                <a:cubicBezTo>
                                  <a:pt x="38" y="38"/>
                                  <a:pt x="38" y="38"/>
                                  <a:pt x="38" y="38"/>
                                </a:cubicBezTo>
                                <a:cubicBezTo>
                                  <a:pt x="53" y="38"/>
                                  <a:pt x="53" y="38"/>
                                  <a:pt x="53" y="38"/>
                                </a:cubicBezTo>
                                <a:cubicBezTo>
                                  <a:pt x="53" y="44"/>
                                  <a:pt x="53" y="44"/>
                                  <a:pt x="53" y="44"/>
                                </a:cubicBezTo>
                                <a:cubicBezTo>
                                  <a:pt x="53" y="44"/>
                                  <a:pt x="53" y="44"/>
                                  <a:pt x="53" y="44"/>
                                </a:cubicBezTo>
                                <a:cubicBezTo>
                                  <a:pt x="55" y="41"/>
                                  <a:pt x="60" y="37"/>
                                  <a:pt x="67" y="37"/>
                                </a:cubicBezTo>
                                <a:cubicBezTo>
                                  <a:pt x="82" y="37"/>
                                  <a:pt x="85" y="46"/>
                                  <a:pt x="85" y="59"/>
                                </a:cubicBezTo>
                                <a:lnTo>
                                  <a:pt x="85" y="85"/>
                                </a:lnTo>
                                <a:close/>
                              </a:path>
                            </a:pathLst>
                          </a:custGeom>
                          <a:grpFill/>
                          <a:ln>
                            <a:noFill/>
                          </a:ln>
                        </wps:spPr>
                        <wps:txbx>
                          <w:txbxContent>
                            <w:p w14:paraId="28F06A25" w14:textId="77777777" w:rsidR="009F0DA3" w:rsidRDefault="009F0DA3" w:rsidP="009C21DD">
                              <w:pPr>
                                <w:rPr>
                                  <w:rFonts w:eastAsia="Times New Roman" w:cs="Times New Roman"/>
                                </w:rPr>
                              </w:pPr>
                            </w:p>
                          </w:txbxContent>
                        </wps:txbx>
                        <wps:bodyPr vert="horz" wrap="square" lIns="91440" tIns="45720" rIns="91440" bIns="45720" numCol="1" anchor="t" anchorCtr="0" compatLnSpc="1">
                          <a:prstTxWarp prst="textNoShape">
                            <a:avLst/>
                          </a:prstTxWarp>
                        </wps:bodyPr>
                      </wps:wsp>
                      <wps:wsp>
                        <wps:cNvPr id="6" name="Freeform 5"/>
                        <wps:cNvSpPr>
                          <a:spLocks noEditPoints="1"/>
                        </wps:cNvSpPr>
                        <wps:spPr bwMode="auto">
                          <a:xfrm>
                            <a:off x="46037" y="1593850"/>
                            <a:ext cx="384175" cy="376238"/>
                          </a:xfrm>
                          <a:custGeom>
                            <a:avLst/>
                            <a:gdLst>
                              <a:gd name="T0" fmla="*/ 90 w 100"/>
                              <a:gd name="T1" fmla="*/ 81 h 100"/>
                              <a:gd name="T2" fmla="*/ 80 w 100"/>
                              <a:gd name="T3" fmla="*/ 91 h 100"/>
                              <a:gd name="T4" fmla="*/ 19 w 100"/>
                              <a:gd name="T5" fmla="*/ 91 h 100"/>
                              <a:gd name="T6" fmla="*/ 9 w 100"/>
                              <a:gd name="T7" fmla="*/ 81 h 100"/>
                              <a:gd name="T8" fmla="*/ 9 w 100"/>
                              <a:gd name="T9" fmla="*/ 40 h 100"/>
                              <a:gd name="T10" fmla="*/ 24 w 100"/>
                              <a:gd name="T11" fmla="*/ 40 h 100"/>
                              <a:gd name="T12" fmla="*/ 22 w 100"/>
                              <a:gd name="T13" fmla="*/ 50 h 100"/>
                              <a:gd name="T14" fmla="*/ 50 w 100"/>
                              <a:gd name="T15" fmla="*/ 78 h 100"/>
                              <a:gd name="T16" fmla="*/ 77 w 100"/>
                              <a:gd name="T17" fmla="*/ 50 h 100"/>
                              <a:gd name="T18" fmla="*/ 75 w 100"/>
                              <a:gd name="T19" fmla="*/ 40 h 100"/>
                              <a:gd name="T20" fmla="*/ 90 w 100"/>
                              <a:gd name="T21" fmla="*/ 40 h 100"/>
                              <a:gd name="T22" fmla="*/ 90 w 100"/>
                              <a:gd name="T23" fmla="*/ 81 h 100"/>
                              <a:gd name="T24" fmla="*/ 88 w 100"/>
                              <a:gd name="T25" fmla="*/ 29 h 100"/>
                              <a:gd name="T26" fmla="*/ 71 w 100"/>
                              <a:gd name="T27" fmla="*/ 29 h 100"/>
                              <a:gd name="T28" fmla="*/ 71 w 100"/>
                              <a:gd name="T29" fmla="*/ 12 h 100"/>
                              <a:gd name="T30" fmla="*/ 86 w 100"/>
                              <a:gd name="T31" fmla="*/ 12 h 100"/>
                              <a:gd name="T32" fmla="*/ 88 w 100"/>
                              <a:gd name="T33" fmla="*/ 12 h 100"/>
                              <a:gd name="T34" fmla="*/ 88 w 100"/>
                              <a:gd name="T35" fmla="*/ 14 h 100"/>
                              <a:gd name="T36" fmla="*/ 88 w 100"/>
                              <a:gd name="T37" fmla="*/ 29 h 100"/>
                              <a:gd name="T38" fmla="*/ 67 w 100"/>
                              <a:gd name="T39" fmla="*/ 50 h 100"/>
                              <a:gd name="T40" fmla="*/ 50 w 100"/>
                              <a:gd name="T41" fmla="*/ 68 h 100"/>
                              <a:gd name="T42" fmla="*/ 32 w 100"/>
                              <a:gd name="T43" fmla="*/ 50 h 100"/>
                              <a:gd name="T44" fmla="*/ 35 w 100"/>
                              <a:gd name="T45" fmla="*/ 40 h 100"/>
                              <a:gd name="T46" fmla="*/ 50 w 100"/>
                              <a:gd name="T47" fmla="*/ 33 h 100"/>
                              <a:gd name="T48" fmla="*/ 64 w 100"/>
                              <a:gd name="T49" fmla="*/ 40 h 100"/>
                              <a:gd name="T50" fmla="*/ 67 w 100"/>
                              <a:gd name="T51" fmla="*/ 50 h 100"/>
                              <a:gd name="T52" fmla="*/ 100 w 100"/>
                              <a:gd name="T53" fmla="*/ 81 h 100"/>
                              <a:gd name="T54" fmla="*/ 100 w 100"/>
                              <a:gd name="T55" fmla="*/ 40 h 100"/>
                              <a:gd name="T56" fmla="*/ 100 w 100"/>
                              <a:gd name="T57" fmla="*/ 20 h 100"/>
                              <a:gd name="T58" fmla="*/ 80 w 100"/>
                              <a:gd name="T59" fmla="*/ 0 h 100"/>
                              <a:gd name="T60" fmla="*/ 19 w 100"/>
                              <a:gd name="T61" fmla="*/ 0 h 100"/>
                              <a:gd name="T62" fmla="*/ 0 w 100"/>
                              <a:gd name="T63" fmla="*/ 20 h 100"/>
                              <a:gd name="T64" fmla="*/ 0 w 100"/>
                              <a:gd name="T65" fmla="*/ 40 h 100"/>
                              <a:gd name="T66" fmla="*/ 0 w 100"/>
                              <a:gd name="T67" fmla="*/ 81 h 100"/>
                              <a:gd name="T68" fmla="*/ 19 w 100"/>
                              <a:gd name="T69" fmla="*/ 100 h 100"/>
                              <a:gd name="T70" fmla="*/ 80 w 100"/>
                              <a:gd name="T71" fmla="*/ 100 h 100"/>
                              <a:gd name="T72" fmla="*/ 100 w 100"/>
                              <a:gd name="T73" fmla="*/ 8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0" h="100">
                                <a:moveTo>
                                  <a:pt x="90" y="81"/>
                                </a:moveTo>
                                <a:cubicBezTo>
                                  <a:pt x="90" y="86"/>
                                  <a:pt x="85" y="91"/>
                                  <a:pt x="80" y="91"/>
                                </a:cubicBezTo>
                                <a:cubicBezTo>
                                  <a:pt x="19" y="91"/>
                                  <a:pt x="19" y="91"/>
                                  <a:pt x="19" y="91"/>
                                </a:cubicBezTo>
                                <a:cubicBezTo>
                                  <a:pt x="14" y="91"/>
                                  <a:pt x="9" y="86"/>
                                  <a:pt x="9" y="81"/>
                                </a:cubicBezTo>
                                <a:cubicBezTo>
                                  <a:pt x="9" y="40"/>
                                  <a:pt x="9" y="40"/>
                                  <a:pt x="9" y="40"/>
                                </a:cubicBezTo>
                                <a:cubicBezTo>
                                  <a:pt x="24" y="40"/>
                                  <a:pt x="24" y="40"/>
                                  <a:pt x="24" y="40"/>
                                </a:cubicBezTo>
                                <a:cubicBezTo>
                                  <a:pt x="23" y="43"/>
                                  <a:pt x="22" y="47"/>
                                  <a:pt x="22" y="50"/>
                                </a:cubicBezTo>
                                <a:cubicBezTo>
                                  <a:pt x="22" y="66"/>
                                  <a:pt x="34" y="78"/>
                                  <a:pt x="50" y="78"/>
                                </a:cubicBezTo>
                                <a:cubicBezTo>
                                  <a:pt x="65" y="78"/>
                                  <a:pt x="77" y="66"/>
                                  <a:pt x="77" y="50"/>
                                </a:cubicBezTo>
                                <a:cubicBezTo>
                                  <a:pt x="77" y="47"/>
                                  <a:pt x="76" y="43"/>
                                  <a:pt x="75" y="40"/>
                                </a:cubicBezTo>
                                <a:cubicBezTo>
                                  <a:pt x="90" y="40"/>
                                  <a:pt x="90" y="40"/>
                                  <a:pt x="90" y="40"/>
                                </a:cubicBezTo>
                                <a:lnTo>
                                  <a:pt x="90" y="81"/>
                                </a:lnTo>
                                <a:close/>
                                <a:moveTo>
                                  <a:pt x="88" y="29"/>
                                </a:moveTo>
                                <a:cubicBezTo>
                                  <a:pt x="71" y="29"/>
                                  <a:pt x="71" y="29"/>
                                  <a:pt x="71" y="29"/>
                                </a:cubicBezTo>
                                <a:cubicBezTo>
                                  <a:pt x="71" y="12"/>
                                  <a:pt x="71" y="12"/>
                                  <a:pt x="71" y="12"/>
                                </a:cubicBezTo>
                                <a:cubicBezTo>
                                  <a:pt x="86" y="12"/>
                                  <a:pt x="86" y="12"/>
                                  <a:pt x="86" y="12"/>
                                </a:cubicBezTo>
                                <a:cubicBezTo>
                                  <a:pt x="88" y="12"/>
                                  <a:pt x="88" y="12"/>
                                  <a:pt x="88" y="12"/>
                                </a:cubicBezTo>
                                <a:cubicBezTo>
                                  <a:pt x="88" y="14"/>
                                  <a:pt x="88" y="14"/>
                                  <a:pt x="88" y="14"/>
                                </a:cubicBezTo>
                                <a:lnTo>
                                  <a:pt x="88" y="29"/>
                                </a:lnTo>
                                <a:close/>
                                <a:moveTo>
                                  <a:pt x="67" y="50"/>
                                </a:moveTo>
                                <a:cubicBezTo>
                                  <a:pt x="67" y="60"/>
                                  <a:pt x="59" y="68"/>
                                  <a:pt x="50" y="68"/>
                                </a:cubicBezTo>
                                <a:cubicBezTo>
                                  <a:pt x="40" y="68"/>
                                  <a:pt x="32" y="60"/>
                                  <a:pt x="32" y="50"/>
                                </a:cubicBezTo>
                                <a:cubicBezTo>
                                  <a:pt x="32" y="47"/>
                                  <a:pt x="33" y="43"/>
                                  <a:pt x="35" y="40"/>
                                </a:cubicBezTo>
                                <a:cubicBezTo>
                                  <a:pt x="38" y="36"/>
                                  <a:pt x="44" y="33"/>
                                  <a:pt x="50" y="33"/>
                                </a:cubicBezTo>
                                <a:cubicBezTo>
                                  <a:pt x="55" y="33"/>
                                  <a:pt x="61" y="36"/>
                                  <a:pt x="64" y="40"/>
                                </a:cubicBezTo>
                                <a:cubicBezTo>
                                  <a:pt x="66" y="43"/>
                                  <a:pt x="67" y="47"/>
                                  <a:pt x="67" y="50"/>
                                </a:cubicBezTo>
                                <a:moveTo>
                                  <a:pt x="100" y="81"/>
                                </a:moveTo>
                                <a:cubicBezTo>
                                  <a:pt x="100" y="40"/>
                                  <a:pt x="100" y="40"/>
                                  <a:pt x="100" y="40"/>
                                </a:cubicBezTo>
                                <a:cubicBezTo>
                                  <a:pt x="100" y="20"/>
                                  <a:pt x="100" y="20"/>
                                  <a:pt x="100" y="20"/>
                                </a:cubicBezTo>
                                <a:cubicBezTo>
                                  <a:pt x="100" y="9"/>
                                  <a:pt x="91" y="0"/>
                                  <a:pt x="80" y="0"/>
                                </a:cubicBezTo>
                                <a:cubicBezTo>
                                  <a:pt x="19" y="0"/>
                                  <a:pt x="19" y="0"/>
                                  <a:pt x="19" y="0"/>
                                </a:cubicBezTo>
                                <a:cubicBezTo>
                                  <a:pt x="8" y="0"/>
                                  <a:pt x="0" y="9"/>
                                  <a:pt x="0" y="20"/>
                                </a:cubicBezTo>
                                <a:cubicBezTo>
                                  <a:pt x="0" y="40"/>
                                  <a:pt x="0" y="40"/>
                                  <a:pt x="0" y="40"/>
                                </a:cubicBezTo>
                                <a:cubicBezTo>
                                  <a:pt x="0" y="81"/>
                                  <a:pt x="0" y="81"/>
                                  <a:pt x="0" y="81"/>
                                </a:cubicBezTo>
                                <a:cubicBezTo>
                                  <a:pt x="0" y="92"/>
                                  <a:pt x="8" y="100"/>
                                  <a:pt x="19" y="100"/>
                                </a:cubicBezTo>
                                <a:cubicBezTo>
                                  <a:pt x="80" y="100"/>
                                  <a:pt x="80" y="100"/>
                                  <a:pt x="80" y="100"/>
                                </a:cubicBezTo>
                                <a:cubicBezTo>
                                  <a:pt x="91" y="100"/>
                                  <a:pt x="100" y="92"/>
                                  <a:pt x="100" y="81"/>
                                </a:cubicBezTo>
                              </a:path>
                            </a:pathLst>
                          </a:custGeom>
                          <a:grpFill/>
                          <a:ln>
                            <a:noFill/>
                          </a:ln>
                        </wps:spPr>
                        <wps:txbx>
                          <w:txbxContent>
                            <w:p w14:paraId="6356B782" w14:textId="77777777" w:rsidR="009F0DA3" w:rsidRDefault="009F0DA3" w:rsidP="009C21DD">
                              <w:pPr>
                                <w:rPr>
                                  <w:rFonts w:eastAsia="Times New Roman" w:cs="Times New Roman"/>
                                </w:rPr>
                              </w:pPr>
                            </w:p>
                          </w:txbxContent>
                        </wps:txbx>
                        <wps:bodyPr vert="horz" wrap="square" lIns="91440" tIns="45720" rIns="91440" bIns="45720" numCol="1" anchor="t" anchorCtr="0" compatLnSpc="1">
                          <a:prstTxWarp prst="textNoShape">
                            <a:avLst/>
                          </a:prstTxWarp>
                        </wps:bodyPr>
                      </wps:wsp>
                      <wpg:grpSp>
                        <wpg:cNvPr id="7" name="Group 6"/>
                        <wpg:cNvGrpSpPr/>
                        <wpg:grpSpPr>
                          <a:xfrm>
                            <a:off x="0" y="2128838"/>
                            <a:ext cx="468312" cy="296863"/>
                            <a:chOff x="0" y="2128838"/>
                            <a:chExt cx="468312" cy="296863"/>
                          </a:xfrm>
                          <a:grpFill/>
                        </wpg:grpSpPr>
                        <wps:wsp>
                          <wps:cNvPr id="8" name="Freeform 7"/>
                          <wps:cNvSpPr>
                            <a:spLocks/>
                          </wps:cNvSpPr>
                          <wps:spPr bwMode="auto">
                            <a:xfrm>
                              <a:off x="0" y="2128838"/>
                              <a:ext cx="300038" cy="296863"/>
                            </a:xfrm>
                            <a:custGeom>
                              <a:avLst/>
                              <a:gdLst>
                                <a:gd name="T0" fmla="*/ 40 w 78"/>
                                <a:gd name="T1" fmla="*/ 32 h 79"/>
                                <a:gd name="T2" fmla="*/ 40 w 78"/>
                                <a:gd name="T3" fmla="*/ 47 h 79"/>
                                <a:gd name="T4" fmla="*/ 61 w 78"/>
                                <a:gd name="T5" fmla="*/ 47 h 79"/>
                                <a:gd name="T6" fmla="*/ 53 w 78"/>
                                <a:gd name="T7" fmla="*/ 59 h 79"/>
                                <a:gd name="T8" fmla="*/ 45 w 78"/>
                                <a:gd name="T9" fmla="*/ 63 h 79"/>
                                <a:gd name="T10" fmla="*/ 35 w 78"/>
                                <a:gd name="T11" fmla="*/ 63 h 79"/>
                                <a:gd name="T12" fmla="*/ 27 w 78"/>
                                <a:gd name="T13" fmla="*/ 59 h 79"/>
                                <a:gd name="T14" fmla="*/ 18 w 78"/>
                                <a:gd name="T15" fmla="*/ 47 h 79"/>
                                <a:gd name="T16" fmla="*/ 18 w 78"/>
                                <a:gd name="T17" fmla="*/ 32 h 79"/>
                                <a:gd name="T18" fmla="*/ 24 w 78"/>
                                <a:gd name="T19" fmla="*/ 23 h 79"/>
                                <a:gd name="T20" fmla="*/ 35 w 78"/>
                                <a:gd name="T21" fmla="*/ 16 h 79"/>
                                <a:gd name="T22" fmla="*/ 47 w 78"/>
                                <a:gd name="T23" fmla="*/ 17 h 79"/>
                                <a:gd name="T24" fmla="*/ 55 w 78"/>
                                <a:gd name="T25" fmla="*/ 22 h 79"/>
                                <a:gd name="T26" fmla="*/ 62 w 78"/>
                                <a:gd name="T27" fmla="*/ 15 h 79"/>
                                <a:gd name="T28" fmla="*/ 66 w 78"/>
                                <a:gd name="T29" fmla="*/ 11 h 79"/>
                                <a:gd name="T30" fmla="*/ 53 w 78"/>
                                <a:gd name="T31" fmla="*/ 3 h 79"/>
                                <a:gd name="T32" fmla="*/ 27 w 78"/>
                                <a:gd name="T33" fmla="*/ 3 h 79"/>
                                <a:gd name="T34" fmla="*/ 5 w 78"/>
                                <a:gd name="T35" fmla="*/ 22 h 79"/>
                                <a:gd name="T36" fmla="*/ 2 w 78"/>
                                <a:gd name="T37" fmla="*/ 32 h 79"/>
                                <a:gd name="T38" fmla="*/ 5 w 78"/>
                                <a:gd name="T39" fmla="*/ 57 h 79"/>
                                <a:gd name="T40" fmla="*/ 16 w 78"/>
                                <a:gd name="T41" fmla="*/ 70 h 79"/>
                                <a:gd name="T42" fmla="*/ 30 w 78"/>
                                <a:gd name="T43" fmla="*/ 77 h 79"/>
                                <a:gd name="T44" fmla="*/ 50 w 78"/>
                                <a:gd name="T45" fmla="*/ 77 h 79"/>
                                <a:gd name="T46" fmla="*/ 66 w 78"/>
                                <a:gd name="T47" fmla="*/ 69 h 79"/>
                                <a:gd name="T48" fmla="*/ 76 w 78"/>
                                <a:gd name="T49" fmla="*/ 53 h 79"/>
                                <a:gd name="T50" fmla="*/ 77 w 78"/>
                                <a:gd name="T51" fmla="*/ 32 h 79"/>
                                <a:gd name="T52" fmla="*/ 40 w 78"/>
                                <a:gd name="T53" fmla="*/ 3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8" h="79">
                                  <a:moveTo>
                                    <a:pt x="40" y="32"/>
                                  </a:moveTo>
                                  <a:cubicBezTo>
                                    <a:pt x="40" y="37"/>
                                    <a:pt x="40" y="42"/>
                                    <a:pt x="40" y="47"/>
                                  </a:cubicBezTo>
                                  <a:cubicBezTo>
                                    <a:pt x="47" y="47"/>
                                    <a:pt x="54" y="47"/>
                                    <a:pt x="61" y="47"/>
                                  </a:cubicBezTo>
                                  <a:cubicBezTo>
                                    <a:pt x="60" y="52"/>
                                    <a:pt x="57" y="57"/>
                                    <a:pt x="53" y="59"/>
                                  </a:cubicBezTo>
                                  <a:cubicBezTo>
                                    <a:pt x="51" y="61"/>
                                    <a:pt x="48" y="62"/>
                                    <a:pt x="45" y="63"/>
                                  </a:cubicBezTo>
                                  <a:cubicBezTo>
                                    <a:pt x="42" y="63"/>
                                    <a:pt x="39" y="63"/>
                                    <a:pt x="35" y="63"/>
                                  </a:cubicBezTo>
                                  <a:cubicBezTo>
                                    <a:pt x="32" y="62"/>
                                    <a:pt x="29" y="61"/>
                                    <a:pt x="27" y="59"/>
                                  </a:cubicBezTo>
                                  <a:cubicBezTo>
                                    <a:pt x="23" y="56"/>
                                    <a:pt x="20" y="52"/>
                                    <a:pt x="18" y="47"/>
                                  </a:cubicBezTo>
                                  <a:cubicBezTo>
                                    <a:pt x="16" y="42"/>
                                    <a:pt x="16" y="37"/>
                                    <a:pt x="18" y="32"/>
                                  </a:cubicBezTo>
                                  <a:cubicBezTo>
                                    <a:pt x="19" y="28"/>
                                    <a:pt x="21" y="25"/>
                                    <a:pt x="24" y="23"/>
                                  </a:cubicBezTo>
                                  <a:cubicBezTo>
                                    <a:pt x="27" y="20"/>
                                    <a:pt x="31" y="17"/>
                                    <a:pt x="35" y="16"/>
                                  </a:cubicBezTo>
                                  <a:cubicBezTo>
                                    <a:pt x="39" y="15"/>
                                    <a:pt x="43" y="16"/>
                                    <a:pt x="47" y="17"/>
                                  </a:cubicBezTo>
                                  <a:cubicBezTo>
                                    <a:pt x="50" y="18"/>
                                    <a:pt x="53" y="19"/>
                                    <a:pt x="55" y="22"/>
                                  </a:cubicBezTo>
                                  <a:cubicBezTo>
                                    <a:pt x="57" y="19"/>
                                    <a:pt x="60" y="17"/>
                                    <a:pt x="62" y="15"/>
                                  </a:cubicBezTo>
                                  <a:cubicBezTo>
                                    <a:pt x="63" y="13"/>
                                    <a:pt x="65" y="12"/>
                                    <a:pt x="66" y="11"/>
                                  </a:cubicBezTo>
                                  <a:cubicBezTo>
                                    <a:pt x="62" y="7"/>
                                    <a:pt x="58" y="5"/>
                                    <a:pt x="53" y="3"/>
                                  </a:cubicBezTo>
                                  <a:cubicBezTo>
                                    <a:pt x="45" y="0"/>
                                    <a:pt x="36" y="0"/>
                                    <a:pt x="27" y="3"/>
                                  </a:cubicBezTo>
                                  <a:cubicBezTo>
                                    <a:pt x="18" y="6"/>
                                    <a:pt x="10" y="13"/>
                                    <a:pt x="5" y="22"/>
                                  </a:cubicBezTo>
                                  <a:cubicBezTo>
                                    <a:pt x="4" y="25"/>
                                    <a:pt x="2" y="28"/>
                                    <a:pt x="2" y="32"/>
                                  </a:cubicBezTo>
                                  <a:cubicBezTo>
                                    <a:pt x="0" y="40"/>
                                    <a:pt x="1" y="49"/>
                                    <a:pt x="5" y="57"/>
                                  </a:cubicBezTo>
                                  <a:cubicBezTo>
                                    <a:pt x="8" y="62"/>
                                    <a:pt x="11" y="67"/>
                                    <a:pt x="16" y="70"/>
                                  </a:cubicBezTo>
                                  <a:cubicBezTo>
                                    <a:pt x="20" y="73"/>
                                    <a:pt x="25" y="76"/>
                                    <a:pt x="30" y="77"/>
                                  </a:cubicBezTo>
                                  <a:cubicBezTo>
                                    <a:pt x="36" y="79"/>
                                    <a:pt x="43" y="79"/>
                                    <a:pt x="50" y="77"/>
                                  </a:cubicBezTo>
                                  <a:cubicBezTo>
                                    <a:pt x="56" y="76"/>
                                    <a:pt x="61" y="73"/>
                                    <a:pt x="66" y="69"/>
                                  </a:cubicBezTo>
                                  <a:cubicBezTo>
                                    <a:pt x="70" y="65"/>
                                    <a:pt x="74" y="59"/>
                                    <a:pt x="76" y="53"/>
                                  </a:cubicBezTo>
                                  <a:cubicBezTo>
                                    <a:pt x="78" y="46"/>
                                    <a:pt x="78" y="39"/>
                                    <a:pt x="77" y="32"/>
                                  </a:cubicBezTo>
                                  <a:cubicBezTo>
                                    <a:pt x="64" y="32"/>
                                    <a:pt x="52" y="32"/>
                                    <a:pt x="40" y="32"/>
                                  </a:cubicBezTo>
                                </a:path>
                              </a:pathLst>
                            </a:custGeom>
                            <a:grpFill/>
                            <a:ln>
                              <a:noFill/>
                            </a:ln>
                          </wps:spPr>
                          <wps:txbx>
                            <w:txbxContent>
                              <w:p w14:paraId="547995D9" w14:textId="77777777" w:rsidR="009F0DA3" w:rsidRDefault="009F0DA3" w:rsidP="009C21DD">
                                <w:pPr>
                                  <w:rPr>
                                    <w:rFonts w:eastAsia="Times New Roman" w:cs="Times New Roman"/>
                                  </w:rPr>
                                </w:pPr>
                              </w:p>
                            </w:txbxContent>
                          </wps:txbx>
                          <wps:bodyPr vert="horz" wrap="square" lIns="91440" tIns="45720" rIns="91440" bIns="45720" numCol="1" anchor="t" anchorCtr="0" compatLnSpc="1">
                            <a:prstTxWarp prst="textNoShape">
                              <a:avLst/>
                            </a:prstTxWarp>
                          </wps:bodyPr>
                        </wps:wsp>
                        <wps:wsp>
                          <wps:cNvPr id="10" name="Freeform 8"/>
                          <wps:cNvSpPr>
                            <a:spLocks/>
                          </wps:cNvSpPr>
                          <wps:spPr bwMode="auto">
                            <a:xfrm>
                              <a:off x="325437" y="2200275"/>
                              <a:ext cx="142875" cy="139700"/>
                            </a:xfrm>
                            <a:custGeom>
                              <a:avLst/>
                              <a:gdLst>
                                <a:gd name="T0" fmla="*/ 90 w 90"/>
                                <a:gd name="T1" fmla="*/ 33 h 88"/>
                                <a:gd name="T2" fmla="*/ 56 w 90"/>
                                <a:gd name="T3" fmla="*/ 33 h 88"/>
                                <a:gd name="T4" fmla="*/ 56 w 90"/>
                                <a:gd name="T5" fmla="*/ 0 h 88"/>
                                <a:gd name="T6" fmla="*/ 32 w 90"/>
                                <a:gd name="T7" fmla="*/ 0 h 88"/>
                                <a:gd name="T8" fmla="*/ 32 w 90"/>
                                <a:gd name="T9" fmla="*/ 33 h 88"/>
                                <a:gd name="T10" fmla="*/ 0 w 90"/>
                                <a:gd name="T11" fmla="*/ 33 h 88"/>
                                <a:gd name="T12" fmla="*/ 0 w 90"/>
                                <a:gd name="T13" fmla="*/ 57 h 88"/>
                                <a:gd name="T14" fmla="*/ 32 w 90"/>
                                <a:gd name="T15" fmla="*/ 57 h 88"/>
                                <a:gd name="T16" fmla="*/ 32 w 90"/>
                                <a:gd name="T17" fmla="*/ 88 h 88"/>
                                <a:gd name="T18" fmla="*/ 56 w 90"/>
                                <a:gd name="T19" fmla="*/ 88 h 88"/>
                                <a:gd name="T20" fmla="*/ 56 w 90"/>
                                <a:gd name="T21" fmla="*/ 57 h 88"/>
                                <a:gd name="T22" fmla="*/ 90 w 90"/>
                                <a:gd name="T23" fmla="*/ 57 h 88"/>
                                <a:gd name="T24" fmla="*/ 90 w 90"/>
                                <a:gd name="T25" fmla="*/ 3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88">
                                  <a:moveTo>
                                    <a:pt x="90" y="33"/>
                                  </a:moveTo>
                                  <a:lnTo>
                                    <a:pt x="56" y="33"/>
                                  </a:lnTo>
                                  <a:lnTo>
                                    <a:pt x="56" y="0"/>
                                  </a:lnTo>
                                  <a:lnTo>
                                    <a:pt x="32" y="0"/>
                                  </a:lnTo>
                                  <a:lnTo>
                                    <a:pt x="32" y="33"/>
                                  </a:lnTo>
                                  <a:lnTo>
                                    <a:pt x="0" y="33"/>
                                  </a:lnTo>
                                  <a:lnTo>
                                    <a:pt x="0" y="57"/>
                                  </a:lnTo>
                                  <a:lnTo>
                                    <a:pt x="32" y="57"/>
                                  </a:lnTo>
                                  <a:lnTo>
                                    <a:pt x="32" y="88"/>
                                  </a:lnTo>
                                  <a:lnTo>
                                    <a:pt x="56" y="88"/>
                                  </a:lnTo>
                                  <a:lnTo>
                                    <a:pt x="56" y="57"/>
                                  </a:lnTo>
                                  <a:lnTo>
                                    <a:pt x="90" y="57"/>
                                  </a:lnTo>
                                  <a:lnTo>
                                    <a:pt x="90" y="33"/>
                                  </a:lnTo>
                                  <a:close/>
                                </a:path>
                              </a:pathLst>
                            </a:custGeom>
                            <a:grpFill/>
                            <a:ln>
                              <a:noFill/>
                            </a:ln>
                          </wps:spPr>
                          <wps:txbx>
                            <w:txbxContent>
                              <w:p w14:paraId="7AC73BBA" w14:textId="77777777" w:rsidR="009F0DA3" w:rsidRDefault="009F0DA3" w:rsidP="009C21DD">
                                <w:pPr>
                                  <w:rPr>
                                    <w:rFonts w:eastAsia="Times New Roman" w:cs="Times New Roman"/>
                                  </w:rPr>
                                </w:pPr>
                              </w:p>
                            </w:txbxContent>
                          </wps:txbx>
                          <wps:bodyPr vert="horz" wrap="square" lIns="91440" tIns="45720" rIns="91440" bIns="45720" numCol="1" anchor="t" anchorCtr="0" compatLnSpc="1">
                            <a:prstTxWarp prst="textNoShape">
                              <a:avLst/>
                            </a:prstTxWarp>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0;margin-top:3.1pt;width:12.85pt;height:66.1pt;z-index:251659264" coordsize="4730,2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">
                <v:shape id="Freeform 2" o:spid="_x0000_s1027" style="position:absolute;width:4730;height:3762;visibility:visible;mso-wrap-style:square;v-text-anchor:top" coordsize="123,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oGsQA&#10;AADaAAAADwAAAGRycy9kb3ducmV2LnhtbESPQWvCQBSE7wX/w/IKXopu1FZK6ioiRCoUQav3R/Y1&#10;mzb7Nma3Sfz3bkHocZiZb5jFqreVaKnxpWMFk3ECgjh3uuRCwekzG72C8AFZY+WYFFzJw2o5eFhg&#10;ql3HB2qPoRARwj5FBSaEOpXS54Ys+rGriaP35RqLIcqmkLrBLsJtJadJMpcWS44LBmvaGMp/jr9W&#10;Qec+su8Lbp/X+6x9KvbbnanOL0oNH/v1G4hAffgP39vvWsEM/q7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xqBrEAAAA2gAAAA8AAAAAAAAAAAAAAAAAmAIAAGRycy9k&#10;b3ducmV2LnhtbFBLBQYAAAAABAAEAPUAAACJAwAAAAA=&#10;" adj="-11796480,,5400" path="m85,c71,,60,11,60,25v,2,,4,1,6c40,30,21,20,9,4,6,8,5,12,5,17v,9,5,17,11,21c12,38,8,37,5,35v,,,,,c5,47,14,58,25,60v-2,1,-4,1,-6,1c17,61,15,61,14,60v3,10,12,18,23,18c29,85,18,89,6,89,4,89,2,89,,88v11,8,24,12,39,12c85,100,111,61,111,28v,-1,,-2,-1,-3c115,21,120,17,123,12v-4,2,-9,3,-14,4c114,12,118,7,120,2v-5,2,-11,5,-16,6c99,3,92,,85,e" filled="f" stroked="f">
                  <v:stroke joinstyle="miter"/>
                  <v:formulas/>
                  <v:path arrowok="t" o:connecttype="custom" o:connectlocs="326922,0;230768,94060;234614,116634;34615,15050;19231,63960;61538,142970;19231,131683;19231,131683;96153,225743;73077,229505;53846,225743;142307,293466;23077,334852;0,331089;149999,376238;426921,105347;423075,94060;473075,45149;419229,60198;461537,7525;399998,30099;326922,0" o:connectangles="0,0,0,0,0,0,0,0,0,0,0,0,0,0,0,0,0,0,0,0,0,0" textboxrect="0,0,123,100"/>
                  <v:textbox>
                    <w:txbxContent>
                      <w:p w14:paraId="0D148ED2" w14:textId="77777777" w:rsidR="009F0DA3" w:rsidRDefault="009F0DA3" w:rsidP="009C21DD">
                        <w:pPr>
                          <w:rPr>
                            <w:rFonts w:eastAsia="Times New Roman" w:cs="Times New Roman"/>
                          </w:rPr>
                        </w:pPr>
                      </w:p>
                    </w:txbxContent>
                  </v:textbox>
                </v:shape>
                <v:shape id="Freeform 3" o:spid="_x0000_s1028" style="position:absolute;left:1460;top:5302;width:1794;height:3778;visibility:visible;mso-wrap-style:square;v-text-anchor:top" coordsize="4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ScMIA&#10;AADaAAAADwAAAGRycy9kb3ducmV2LnhtbESPT4vCMBTE7wt+h/AEb5oq/ttqFBEUPa12F9zjo3m2&#10;1ealNFHrtzcLwh6HmfkNM182phR3ql1hWUG/F4EgTq0uOFPw873pTkE4j6yxtEwKnuRguWh9zDHW&#10;9sFHuic+EwHCLkYFufdVLKVLczLoerYiDt7Z1gZ9kHUmdY2PADelHETRWBosOCzkWNE6p/Sa3IyC&#10;1aUYTX8328Nh72Vz+kq1nJw+leq0m9UMhKfG/4ff7Z1WMIS/K+EG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pJwwgAAANoAAAAPAAAAAAAAAAAAAAAAAJgCAABkcnMvZG93&#10;bnJldi54bWxQSwUGAAAAAAQABAD1AAAAhwMAAAAA&#10;" adj="-11796480,,5400" path="m31,100v,-50,,-50,,-50c45,50,45,50,45,50,47,32,47,32,47,32v-16,,-16,,-16,c31,22,31,22,31,22v,-4,3,-5,4,-5c46,17,46,17,46,17,46,,46,,46,,31,,31,,31,,14,,10,13,10,21v,11,,11,,11c,32,,32,,32,,50,,50,,50v10,,10,,10,c10,100,10,100,10,100r21,xe" filled="f" stroked="f">
                  <v:stroke joinstyle="miter"/>
                  <v:formulas/>
                  <v:path arrowok="t" o:connecttype="custom" o:connectlocs="118320,377825;118320,188913;171754,188913;179388,120904;118320,120904;118320,83122;133587,64230;175571,64230;175571,0;118320,0;38168,79343;38168,120904;0,120904;0,188913;38168,188913;38168,377825;118320,377825" o:connectangles="0,0,0,0,0,0,0,0,0,0,0,0,0,0,0,0,0" textboxrect="0,0,47,100"/>
                  <v:textbox>
                    <w:txbxContent>
                      <w:p w14:paraId="6B1B9EAF" w14:textId="77777777" w:rsidR="009F0DA3" w:rsidRDefault="009F0DA3" w:rsidP="009C21DD">
                        <w:pPr>
                          <w:rPr>
                            <w:rFonts w:eastAsia="Times New Roman" w:cs="Times New Roman"/>
                          </w:rPr>
                        </w:pPr>
                      </w:p>
                    </w:txbxContent>
                  </v:textbox>
                </v:shape>
                <v:shape id="Freeform 4" o:spid="_x0000_s1029" style="position:absolute;left:460;top:10620;width:3842;height:3778;visibility:visible;mso-wrap-style:square;v-text-anchor:top" coordsize="1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lzMEA&#10;AADaAAAADwAAAGRycy9kb3ducmV2LnhtbESP3YrCMBCF7wXfIYzgnaYKiluNIoIggitawduxGdti&#10;MylN1LpPbwRhLw/n5+PMFo0pxYNqV1hWMOhHIIhTqwvOFJySdW8CwnlkjaVlUvAiB4t5uzXDWNsn&#10;H+hx9JkII+xiVJB7X8VSujQng65vK+LgXW1t0AdZZ1LX+AzjppTDKBpLgwUHQo4VrXJKb8e7CZDx&#10;frS1W75M9tEm+V3vfpK/s1aq22mWUxCeGv8f/rY3WsEIPlfCDZ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R5czBAAAA2gAAAA8AAAAAAAAAAAAAAAAAmAIAAGRycy9kb3du&#10;cmV2LnhtbFBLBQYAAAAABAAEAPUAAACGAwAAAAA=&#10;" adj="-11796480,,5400" path="m92,c7,,7,,7,,3,,,3,,7,,93,,93,,93v,4,3,7,7,7c92,100,92,100,92,100v4,,8,-3,8,-7c100,7,100,7,100,7,100,3,96,,92,m29,85v-15,,-15,,-15,c14,38,14,38,14,38v15,,15,,15,l29,85xm22,31v-5,,-9,-4,-9,-8c13,18,17,14,22,14v5,,8,4,8,9c30,27,27,31,22,31m85,85v-15,,-15,,-15,c70,62,70,62,70,62v,-5,,-12,-8,-12c54,50,53,56,53,62v,23,,23,,23c38,85,38,85,38,85v,-47,,-47,,-47c53,38,53,38,53,38v,6,,6,,6c53,44,53,44,53,44v2,-3,7,-7,14,-7c82,37,85,46,85,59r,26xe" filled="f" stroked="f">
                  <v:stroke joinstyle="miter"/>
                  <v:formulas/>
                  <v:path arrowok="t" o:connecttype="custom" o:connectlocs="353441,0;26892,0;0,26448;0,351377;26892,377825;353441,377825;384175,351377;384175,26448;353441,0;111411,321151;53785,321151;53785,143574;111411,143574;111411,321151;84519,117126;49943,86900;84519,52896;115253,86900;84519,117126;326549,321151;268923,321151;268923,234252;238189,188913;203613,234252;203613,321151;145987,321151;145987,143574;203613,143574;203613,166243;203613,166243;257397,139795;326549,222917;326549,321151" o:connectangles="0,0,0,0,0,0,0,0,0,0,0,0,0,0,0,0,0,0,0,0,0,0,0,0,0,0,0,0,0,0,0,0,0" textboxrect="0,0,100,100"/>
                  <o:lock v:ext="edit" verticies="t"/>
                  <v:textbox>
                    <w:txbxContent>
                      <w:p w14:paraId="28F06A25" w14:textId="77777777" w:rsidR="009F0DA3" w:rsidRDefault="009F0DA3" w:rsidP="009C21DD">
                        <w:pPr>
                          <w:rPr>
                            <w:rFonts w:eastAsia="Times New Roman" w:cs="Times New Roman"/>
                          </w:rPr>
                        </w:pPr>
                      </w:p>
                    </w:txbxContent>
                  </v:textbox>
                </v:shape>
                <v:shape id="Freeform 5" o:spid="_x0000_s1030" style="position:absolute;left:460;top:15938;width:3842;height:3762;visibility:visible;mso-wrap-style:square;v-text-anchor:top" coordsize="1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N7u8IA&#10;AADaAAAADwAAAGRycy9kb3ducmV2LnhtbESP3YrCMBCF74V9hzDC3tlUYYtWoywLgggqWmFvZ5ux&#10;LdtMShO1+vRGELw8nJ+PM1t0phYXal1lWcEwikEQ51ZXXCg4ZsvBGITzyBpry6TgRg4W84/eDFNt&#10;r7yny8EXIoywS1FB6X2TSunykgy6yDbEwTvZ1qAPsi2kbvEaxk0tR3GcSIMVB0KJDf2UlP8fziZA&#10;kt3X2q75b7yLV9l2uZlk91+t1Ge/+56C8NT5d/jVXmkFCT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3u7wgAAANoAAAAPAAAAAAAAAAAAAAAAAJgCAABkcnMvZG93&#10;bnJldi54bWxQSwUGAAAAAAQABAD1AAAAhwMAAAAA&#10;" adj="-11796480,,5400" path="m90,81v,5,-5,10,-10,10c19,91,19,91,19,91,14,91,9,86,9,81,9,40,9,40,9,40v15,,15,,15,c23,43,22,47,22,50v,16,12,28,28,28c65,78,77,66,77,50v,-3,-1,-7,-2,-10c90,40,90,40,90,40r,41xm88,29v-17,,-17,,-17,c71,12,71,12,71,12v15,,15,,15,c88,12,88,12,88,12v,2,,2,,2l88,29xm67,50v,10,-8,18,-17,18c40,68,32,60,32,50v,-3,1,-7,3,-10c38,36,44,33,50,33v5,,11,3,14,7c66,43,67,47,67,50t33,31c100,40,100,40,100,40v,-20,,-20,,-20c100,9,91,,80,,19,,19,,19,,8,,,9,,20,,40,,40,,40,,81,,81,,81v,11,8,19,19,19c80,100,80,100,80,100v11,,20,-8,20,-19e" filled="f" stroked="f">
                  <v:stroke joinstyle="miter"/>
                  <v:formulas/>
                  <v:path arrowok="t" o:connecttype="custom" o:connectlocs="345758,304753;307340,342377;72993,342377;34576,304753;34576,150495;92202,150495;84519,188119;192088,293466;295815,188119;288131,150495;345758,150495;345758,304753;338074,109109;272764,109109;272764,45149;330391,45149;338074,45149;338074,52673;338074,109109;257397,188119;192088,255842;122936,188119;134461,150495;192088,124159;245872,150495;257397,188119;384175,304753;384175,150495;384175,75248;307340,0;72993,0;0,75248;0,150495;0,304753;72993,376238;307340,376238;384175,304753" o:connectangles="0,0,0,0,0,0,0,0,0,0,0,0,0,0,0,0,0,0,0,0,0,0,0,0,0,0,0,0,0,0,0,0,0,0,0,0,0" textboxrect="0,0,100,100"/>
                  <o:lock v:ext="edit" verticies="t"/>
                  <v:textbox>
                    <w:txbxContent>
                      <w:p w14:paraId="6356B782" w14:textId="77777777" w:rsidR="009F0DA3" w:rsidRDefault="009F0DA3" w:rsidP="009C21DD">
                        <w:pPr>
                          <w:rPr>
                            <w:rFonts w:eastAsia="Times New Roman" w:cs="Times New Roman"/>
                          </w:rPr>
                        </w:pPr>
                      </w:p>
                    </w:txbxContent>
                  </v:textbox>
                </v:shape>
                <v:group id="Group 6" o:spid="_x0000_s1031" style="position:absolute;top:21288;width:4683;height:2969" coordorigin=",21288" coordsize="4683,2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32" style="position:absolute;top:21288;width:3000;height:2969;visibility:visible;mso-wrap-style:square;v-text-anchor:top" coordsize="7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2vMAA&#10;AADaAAAADwAAAGRycy9kb3ducmV2LnhtbERPW2vCMBR+H/gfwhF8m4mCQzrTIhPHQAbzBns8NGdt&#10;sTmpSbT13y8Pgz1+fPdVMdhW3MmHxrGG2VSBIC6dabjScDpun5cgQkQ22DomDQ8KUOSjpxVmxvW8&#10;p/shViKFcMhQQx1jl0kZyposhqnriBP347zFmKCvpPHYp3DbyrlSL9Jiw6mhxo7eaiovh5vV4B7q&#10;3W92i65fXL6/Pq/rbVC3s9aT8bB+BRFpiP/iP/eH0ZC2pivpBs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V2vMAAAADaAAAADwAAAAAAAAAAAAAAAACYAgAAZHJzL2Rvd25y&#10;ZXYueG1sUEsFBgAAAAAEAAQA9QAAAIUDAAAAAA==&#10;" adj="-11796480,,5400" path="m40,32v,5,,10,,15c47,47,54,47,61,47v-1,5,-4,10,-8,12c51,61,48,62,45,63v-3,,-6,,-10,c32,62,29,61,27,59,23,56,20,52,18,47,16,42,16,37,18,32v1,-4,3,-7,6,-9c27,20,31,17,35,16v4,-1,8,,12,1c50,18,53,19,55,22v2,-3,5,-5,7,-7c63,13,65,12,66,11,62,7,58,5,53,3,45,,36,,27,3,18,6,10,13,5,22,4,25,2,28,2,32,,40,1,49,5,57v3,5,6,10,11,13c20,73,25,76,30,77v6,2,13,2,20,c56,76,61,73,66,69,70,65,74,59,76,53v2,-7,2,-14,1,-21c64,32,52,32,40,32e" filled="f" stroked="f">
                    <v:stroke joinstyle="miter"/>
                    <v:formulas/>
                    <v:path arrowok="t" o:connecttype="custom" o:connectlocs="153866,120248;153866,176615;234645,176615;203872,221708;173099,236739;134632,236739;103859,221708;69240,176615;69240,120248;92319,86428;134632,60124;180792,63882;211565,82671;238492,56366;253878,41335;203872,11273;103859,11273;19233,82671;7693,120248;19233,214192;61546,263043;115399,289347;192332,289347;253878,259285;292345,199161;296191,120248;153866,120248" o:connectangles="0,0,0,0,0,0,0,0,0,0,0,0,0,0,0,0,0,0,0,0,0,0,0,0,0,0,0" textboxrect="0,0,78,79"/>
                    <v:textbox>
                      <w:txbxContent>
                        <w:p w14:paraId="547995D9" w14:textId="77777777" w:rsidR="009F0DA3" w:rsidRDefault="009F0DA3" w:rsidP="009C21DD">
                          <w:pPr>
                            <w:rPr>
                              <w:rFonts w:eastAsia="Times New Roman" w:cs="Times New Roman"/>
                            </w:rPr>
                          </w:pPr>
                        </w:p>
                      </w:txbxContent>
                    </v:textbox>
                  </v:shape>
                  <v:shape id="Freeform 8" o:spid="_x0000_s1033" style="position:absolute;left:3254;top:22002;width:1429;height:1397;visibility:visible;mso-wrap-style:square;v-text-anchor:top" coordsize="90,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78T78A&#10;AADbAAAADwAAAGRycy9kb3ducmV2LnhtbESPQW/CMAyF75P4D5GRuI2USUyoEBBC6uh1jB9gNSat&#10;SJyqCaX79/gwaTdbfu/5e7vDFLwaaUhdZAOrZQGKuIm2Y2fg+lO9b0CljGzRRyYDv5TgsJ+97bC0&#10;8cnfNF6yUxLCqUQDbc59qXVqWgqYlrEnltstDgGzrIPTdsCnhAevP4riUwfsWD602NOppeZ+eQQD&#10;RW6w8uNXf+7qWvTu6NeVM2Yxn45bUJmm/C/+c9dW8IVeusgAe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zvxPvwAAANsAAAAPAAAAAAAAAAAAAAAAAJgCAABkcnMvZG93bnJl&#10;di54bWxQSwUGAAAAAAQABAD1AAAAhAMAAAAA&#10;" adj="-11796480,,5400" path="m90,33r-34,l56,,32,r,33l,33,,57r32,l32,88r24,l56,57r34,l90,33xe" filled="f" stroked="f">
                    <v:stroke joinstyle="miter"/>
                    <v:formulas/>
                    <v:path arrowok="t" o:connecttype="custom" o:connectlocs="142875,52388;88900,52388;88900,0;50800,0;50800,52388;0,52388;0,90488;50800,90488;50800,139700;88900,139700;88900,90488;142875,90488;142875,52388" o:connectangles="0,0,0,0,0,0,0,0,0,0,0,0,0" textboxrect="0,0,90,88"/>
                    <v:textbox>
                      <w:txbxContent>
                        <w:p w14:paraId="7AC73BBA" w14:textId="77777777" w:rsidR="009F0DA3" w:rsidRDefault="009F0DA3" w:rsidP="009C21DD">
                          <w:pPr>
                            <w:rPr>
                              <w:rFonts w:eastAsia="Times New Roman" w:cs="Times New Roman"/>
                            </w:rPr>
                          </w:pPr>
                        </w:p>
                      </w:txbxContent>
                    </v:textbox>
                  </v:shape>
                </v:group>
              </v:group>
            </w:pict>
          </mc:Fallback>
        </mc:AlternateContent>
      </w:r>
      <w:r w:rsidRPr="00C341A5">
        <w:t>@</w:t>
      </w:r>
      <w:proofErr w:type="spellStart"/>
      <w:r w:rsidRPr="00C341A5">
        <w:t>Kantar_Media</w:t>
      </w:r>
      <w:proofErr w:type="spellEnd"/>
      <w:r w:rsidRPr="00C341A5">
        <w:br/>
      </w:r>
      <w:proofErr w:type="spellStart"/>
      <w:r w:rsidRPr="00C341A5">
        <w:t>KantarMediaGlobal</w:t>
      </w:r>
      <w:proofErr w:type="spellEnd"/>
      <w:r w:rsidRPr="00C341A5">
        <w:t xml:space="preserve"> company/</w:t>
      </w:r>
      <w:r w:rsidRPr="00C341A5">
        <w:br/>
        <w:t>Kantar-media</w:t>
      </w:r>
      <w:r w:rsidRPr="00C341A5">
        <w:br/>
        <w:t>@</w:t>
      </w:r>
      <w:proofErr w:type="spellStart"/>
      <w:r w:rsidRPr="00C341A5">
        <w:t>KantarMedia</w:t>
      </w:r>
      <w:proofErr w:type="spellEnd"/>
      <w:r w:rsidRPr="00C341A5">
        <w:br/>
        <w:t>+</w:t>
      </w:r>
      <w:proofErr w:type="spellStart"/>
      <w:r w:rsidRPr="00C341A5">
        <w:t>KantarMedia</w:t>
      </w:r>
      <w:proofErr w:type="spellEnd"/>
    </w:p>
    <w:sectPr w:rsidR="009C21DD" w:rsidRPr="00445BFD" w:rsidSect="00237BBF">
      <w:pgSz w:w="11907" w:h="16839" w:code="9"/>
      <w:pgMar w:top="2096" w:right="1440" w:bottom="1440" w:left="1440" w:header="113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4557D" w14:textId="77777777" w:rsidR="009F0DA3" w:rsidRDefault="009F0DA3" w:rsidP="009E26A0">
      <w:pPr>
        <w:spacing w:line="240" w:lineRule="auto"/>
      </w:pPr>
      <w:r>
        <w:separator/>
      </w:r>
    </w:p>
  </w:endnote>
  <w:endnote w:type="continuationSeparator" w:id="0">
    <w:p w14:paraId="75D87368" w14:textId="77777777" w:rsidR="009F0DA3" w:rsidRDefault="009F0DA3" w:rsidP="009E2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6FCB8" w14:textId="77777777" w:rsidR="009F0DA3" w:rsidRDefault="009F0DA3" w:rsidP="006B2E83">
    <w:pPr>
      <w:pStyle w:val="Footer"/>
      <w:ind w:right="-1715"/>
      <w:jc w:val="right"/>
    </w:pPr>
    <w:r>
      <w:fldChar w:fldCharType="begin"/>
    </w:r>
    <w:r>
      <w:instrText xml:space="preserve"> PAGE   \* MERGEFORMAT </w:instrText>
    </w:r>
    <w:r>
      <w:fldChar w:fldCharType="separate"/>
    </w:r>
    <w:r w:rsidR="003D72E2">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1217E" w14:textId="77777777" w:rsidR="009F0DA3" w:rsidRDefault="009F0DA3" w:rsidP="009E26A0">
      <w:pPr>
        <w:spacing w:line="240" w:lineRule="auto"/>
      </w:pPr>
      <w:r>
        <w:separator/>
      </w:r>
    </w:p>
  </w:footnote>
  <w:footnote w:type="continuationSeparator" w:id="0">
    <w:p w14:paraId="03D91DEB" w14:textId="77777777" w:rsidR="009F0DA3" w:rsidRDefault="009F0DA3" w:rsidP="009E26A0">
      <w:pPr>
        <w:spacing w:line="240" w:lineRule="auto"/>
      </w:pPr>
      <w:r>
        <w:continuationSeparator/>
      </w:r>
    </w:p>
  </w:footnote>
  <w:footnote w:id="1">
    <w:p w14:paraId="0A8EF025" w14:textId="6E27C4F5" w:rsidR="009F0DA3" w:rsidRDefault="009F0DA3" w:rsidP="00742B83">
      <w:pPr>
        <w:pStyle w:val="FootnoteText"/>
        <w:spacing w:after="0"/>
        <w:rPr>
          <w:rFonts w:ascii="Arial" w:hAnsi="Arial" w:cs="Arial"/>
          <w:b/>
          <w:color w:val="808080"/>
          <w:sz w:val="16"/>
          <w:szCs w:val="16"/>
        </w:rPr>
      </w:pPr>
      <w:r>
        <w:rPr>
          <w:rStyle w:val="FootnoteReference"/>
          <w:rFonts w:ascii="Arial" w:hAnsi="Arial" w:cs="Arial"/>
          <w:color w:val="808080"/>
          <w:sz w:val="16"/>
          <w:szCs w:val="16"/>
        </w:rPr>
        <w:footnoteRef/>
      </w:r>
      <w:r>
        <w:rPr>
          <w:rFonts w:ascii="Arial" w:hAnsi="Arial" w:cs="Arial"/>
          <w:b/>
          <w:color w:val="808080"/>
          <w:sz w:val="16"/>
          <w:szCs w:val="16"/>
        </w:rPr>
        <w:t xml:space="preserve"> Available as download at: </w:t>
      </w:r>
      <w:r w:rsidR="002D4A52" w:rsidRPr="002D4A52">
        <w:rPr>
          <w:rFonts w:ascii="Arial" w:hAnsi="Arial" w:cs="Arial"/>
          <w:b/>
          <w:color w:val="808080"/>
          <w:sz w:val="16"/>
          <w:szCs w:val="16"/>
        </w:rPr>
        <w:t>http://www.artscouncil.ie/Arts-in-Ireland/Strategic-dev</w:t>
      </w:r>
      <w:r w:rsidR="002D4A52">
        <w:rPr>
          <w:rFonts w:ascii="Arial" w:hAnsi="Arial" w:cs="Arial"/>
          <w:b/>
          <w:color w:val="808080"/>
          <w:sz w:val="16"/>
          <w:szCs w:val="16"/>
        </w:rPr>
        <w:t>elopment/The-Arts-in-Irish-Life</w:t>
      </w:r>
      <w:r>
        <w:rPr>
          <w:rFonts w:ascii="Arial" w:hAnsi="Arial" w:cs="Arial"/>
          <w:b/>
          <w:color w:val="808080"/>
          <w:sz w:val="16"/>
          <w:szCs w:val="16"/>
        </w:rPr>
        <w:t>.</w:t>
      </w:r>
    </w:p>
  </w:footnote>
  <w:footnote w:id="2">
    <w:p w14:paraId="289F7D28" w14:textId="06BBE8BD" w:rsidR="009F0DA3" w:rsidRDefault="009F0DA3" w:rsidP="00742B83">
      <w:pPr>
        <w:pStyle w:val="FootnoteText"/>
        <w:spacing w:after="0"/>
        <w:rPr>
          <w:rFonts w:ascii="Arial" w:hAnsi="Arial" w:cs="Arial"/>
          <w:b/>
          <w:color w:val="808080"/>
          <w:sz w:val="16"/>
          <w:szCs w:val="16"/>
        </w:rPr>
      </w:pPr>
      <w:r>
        <w:rPr>
          <w:rStyle w:val="FootnoteReference"/>
          <w:rFonts w:ascii="Arial" w:hAnsi="Arial" w:cs="Arial"/>
          <w:color w:val="808080"/>
          <w:sz w:val="16"/>
          <w:szCs w:val="16"/>
        </w:rPr>
        <w:footnoteRef/>
      </w:r>
      <w:r>
        <w:rPr>
          <w:rFonts w:ascii="Arial" w:hAnsi="Arial" w:cs="Arial"/>
          <w:b/>
          <w:color w:val="808080"/>
          <w:sz w:val="16"/>
          <w:szCs w:val="16"/>
        </w:rPr>
        <w:t xml:space="preserve"> More info</w:t>
      </w:r>
      <w:r w:rsidR="002D4A52">
        <w:rPr>
          <w:rFonts w:ascii="Arial" w:hAnsi="Arial" w:cs="Arial"/>
          <w:b/>
          <w:color w:val="808080"/>
          <w:sz w:val="16"/>
          <w:szCs w:val="16"/>
        </w:rPr>
        <w:t xml:space="preserve">rmation </w:t>
      </w:r>
      <w:r>
        <w:rPr>
          <w:rFonts w:ascii="Arial" w:hAnsi="Arial" w:cs="Arial"/>
          <w:b/>
          <w:color w:val="808080"/>
          <w:sz w:val="16"/>
          <w:szCs w:val="16"/>
        </w:rPr>
        <w:t>regarding the purpose and methodology of the TGI can be sourced in the AILF: 2014 Report.</w:t>
      </w:r>
    </w:p>
  </w:footnote>
  <w:footnote w:id="3">
    <w:p w14:paraId="77B8C30C" w14:textId="2A7DB419" w:rsidR="009F0DA3" w:rsidRDefault="009F0DA3" w:rsidP="009F0DA3">
      <w:pPr>
        <w:pStyle w:val="FootnoteText"/>
        <w:spacing w:after="0"/>
      </w:pPr>
      <w:r>
        <w:rPr>
          <w:rStyle w:val="FootnoteReference"/>
          <w:rFonts w:ascii="Arial" w:hAnsi="Arial" w:cs="Arial"/>
          <w:color w:val="808080"/>
          <w:sz w:val="16"/>
          <w:szCs w:val="16"/>
        </w:rPr>
        <w:footnoteRef/>
      </w:r>
      <w:r>
        <w:rPr>
          <w:rFonts w:ascii="Arial" w:hAnsi="Arial" w:cs="Arial"/>
          <w:b/>
          <w:color w:val="808080"/>
          <w:sz w:val="16"/>
          <w:szCs w:val="16"/>
        </w:rPr>
        <w:t xml:space="preserve"> All findings should be cited as: C Kantar Media: TGI 2014 or 2015: Arts in Irish Life.</w:t>
      </w:r>
    </w:p>
  </w:footnote>
  <w:footnote w:id="4">
    <w:p w14:paraId="061FA092" w14:textId="59C5E4CA" w:rsidR="009F0DA3" w:rsidRDefault="009F0DA3" w:rsidP="009F0DA3">
      <w:pPr>
        <w:pStyle w:val="FootnoteText"/>
        <w:spacing w:after="100" w:afterAutospacing="1"/>
      </w:pPr>
      <w:r>
        <w:rPr>
          <w:rStyle w:val="FootnoteReference"/>
          <w:rFonts w:ascii="Arial" w:hAnsi="Arial" w:cs="Arial"/>
          <w:color w:val="808080"/>
          <w:sz w:val="16"/>
          <w:szCs w:val="16"/>
        </w:rPr>
        <w:footnoteRef/>
      </w:r>
      <w:r>
        <w:rPr>
          <w:rFonts w:ascii="Arial" w:hAnsi="Arial" w:cs="Arial"/>
          <w:b/>
          <w:color w:val="808080"/>
          <w:sz w:val="16"/>
          <w:szCs w:val="16"/>
        </w:rPr>
        <w:t xml:space="preserve"> All findings should be cited as: C Kantar Media: TGI 2015 or 2016: Arts in Irish Life.</w:t>
      </w:r>
    </w:p>
  </w:footnote>
  <w:footnote w:id="5">
    <w:p w14:paraId="6D04995B" w14:textId="42D2AF9F" w:rsidR="009F0DA3" w:rsidRDefault="009F0DA3" w:rsidP="0058348F">
      <w:pPr>
        <w:pStyle w:val="FootnoteText"/>
        <w:spacing w:after="0"/>
        <w:rPr>
          <w:rFonts w:ascii="Arial" w:hAnsi="Arial" w:cs="Arial"/>
          <w:b/>
          <w:color w:val="808080"/>
          <w:sz w:val="16"/>
          <w:szCs w:val="16"/>
        </w:rPr>
      </w:pPr>
      <w:bookmarkStart w:id="8" w:name="_GoBack"/>
      <w:bookmarkEnd w:id="8"/>
      <w:r>
        <w:rPr>
          <w:rStyle w:val="FootnoteReference"/>
          <w:rFonts w:ascii="Arial" w:hAnsi="Arial" w:cs="Arial"/>
          <w:color w:val="808080"/>
          <w:sz w:val="16"/>
          <w:szCs w:val="16"/>
        </w:rPr>
        <w:footnoteRef/>
      </w:r>
      <w:r>
        <w:rPr>
          <w:rFonts w:ascii="Arial" w:hAnsi="Arial" w:cs="Arial"/>
          <w:b/>
          <w:color w:val="808080"/>
          <w:sz w:val="16"/>
          <w:szCs w:val="16"/>
        </w:rPr>
        <w:t xml:space="preserve"> This figure comprises those indicating any ‘Last 12 month’ attendance of a specific genre of event, or indicating attendance of specific named arts festivals in the last twelve months.</w:t>
      </w:r>
    </w:p>
    <w:p w14:paraId="0BC4F815" w14:textId="6B1E6AE6" w:rsidR="009F0DA3" w:rsidRPr="00FB15DD" w:rsidRDefault="009F0DA3" w:rsidP="0058348F">
      <w:pPr>
        <w:spacing w:after="0" w:line="259" w:lineRule="auto"/>
        <w:jc w:val="both"/>
        <w:rPr>
          <w:rFonts w:ascii="Arial" w:eastAsia="Calibri" w:hAnsi="Arial" w:cs="Arial"/>
          <w:b/>
          <w:color w:val="808080"/>
          <w:sz w:val="16"/>
          <w:szCs w:val="16"/>
        </w:rPr>
      </w:pPr>
      <w:r>
        <w:rPr>
          <w:rStyle w:val="FootnoteReference"/>
          <w:rFonts w:ascii="Arial" w:eastAsia="Calibri" w:hAnsi="Arial" w:cs="Arial"/>
          <w:color w:val="808080"/>
          <w:sz w:val="16"/>
          <w:szCs w:val="16"/>
        </w:rPr>
        <w:t>6</w:t>
      </w:r>
      <w:r w:rsidRPr="00FB15DD">
        <w:rPr>
          <w:rStyle w:val="FootnoteReference"/>
          <w:rFonts w:ascii="Arial" w:eastAsia="Calibri" w:hAnsi="Arial" w:cs="Arial"/>
          <w:color w:val="808080"/>
          <w:sz w:val="16"/>
        </w:rPr>
        <w:t xml:space="preserve"> </w:t>
      </w:r>
      <w:r w:rsidRPr="00FB15DD">
        <w:rPr>
          <w:rFonts w:ascii="Arial" w:eastAsia="Calibri" w:hAnsi="Arial" w:cs="Arial"/>
          <w:b/>
          <w:color w:val="808080"/>
          <w:sz w:val="16"/>
          <w:szCs w:val="16"/>
        </w:rPr>
        <w:t>It should be noted that ‘regular’ and ‘occasional’ participation are not further defined in the TGI questionnaire as meaning a specific frequency of behaviour. They are therefore based upon the subjective understanding of respondents.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224D5" w14:textId="77777777" w:rsidR="009F0DA3" w:rsidRDefault="009F0DA3">
    <w:pPr>
      <w:pStyle w:val="Header"/>
    </w:pPr>
    <w:r>
      <w:rPr>
        <w:noProof/>
        <w:lang w:val="en-IE" w:eastAsia="en-IE"/>
      </w:rPr>
      <w:drawing>
        <wp:anchor distT="0" distB="0" distL="114300" distR="114300" simplePos="0" relativeHeight="251670528" behindDoc="0" locked="0" layoutInCell="1" allowOverlap="1" wp14:anchorId="530B9EF6" wp14:editId="7FDE3255">
          <wp:simplePos x="0" y="0"/>
          <wp:positionH relativeFrom="margin">
            <wp:align>left</wp:align>
          </wp:positionH>
          <wp:positionV relativeFrom="page">
            <wp:posOffset>561975</wp:posOffset>
          </wp:positionV>
          <wp:extent cx="2900473" cy="30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ANTAR_small_use_logo_black_cmyk_35-20mm.eps"/>
                  <pic:cNvPicPr/>
                </pic:nvPicPr>
                <pic:blipFill>
                  <a:blip r:embed="rId1">
                    <a:extLst>
                      <a:ext uri="{28A0092B-C50C-407E-A947-70E740481C1C}">
                        <a14:useLocalDpi xmlns:a14="http://schemas.microsoft.com/office/drawing/2010/main" val="0"/>
                      </a:ext>
                    </a:extLst>
                  </a:blip>
                  <a:stretch>
                    <a:fillRect/>
                  </a:stretch>
                </pic:blipFill>
                <pic:spPr>
                  <a:xfrm>
                    <a:off x="0" y="0"/>
                    <a:ext cx="2900473" cy="30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7E75" w14:textId="77777777" w:rsidR="009F0DA3" w:rsidRDefault="009F0DA3" w:rsidP="000C05A6">
    <w:pPr>
      <w:pStyle w:val="Header"/>
    </w:pPr>
    <w:r>
      <w:rPr>
        <w:noProof/>
        <w:lang w:val="en-IE" w:eastAsia="en-IE"/>
      </w:rPr>
      <w:drawing>
        <wp:anchor distT="0" distB="0" distL="114300" distR="114300" simplePos="0" relativeHeight="251667456" behindDoc="0" locked="0" layoutInCell="1" allowOverlap="1" wp14:anchorId="0A3DE776" wp14:editId="03E541A8">
          <wp:simplePos x="0" y="0"/>
          <wp:positionH relativeFrom="margin">
            <wp:align>left</wp:align>
          </wp:positionH>
          <wp:positionV relativeFrom="page">
            <wp:posOffset>561975</wp:posOffset>
          </wp:positionV>
          <wp:extent cx="2900473" cy="30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ANTAR_small_use_logo_black_cmyk_35-20mm.eps"/>
                  <pic:cNvPicPr/>
                </pic:nvPicPr>
                <pic:blipFill>
                  <a:blip r:embed="rId1">
                    <a:extLst>
                      <a:ext uri="{28A0092B-C50C-407E-A947-70E740481C1C}">
                        <a14:useLocalDpi xmlns:a14="http://schemas.microsoft.com/office/drawing/2010/main" val="0"/>
                      </a:ext>
                    </a:extLst>
                  </a:blip>
                  <a:stretch>
                    <a:fillRect/>
                  </a:stretch>
                </pic:blipFill>
                <pic:spPr>
                  <a:xfrm>
                    <a:off x="0" y="0"/>
                    <a:ext cx="2900473" cy="30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521954"/>
    <w:lvl w:ilvl="0">
      <w:start w:val="1"/>
      <w:numFmt w:val="decimal"/>
      <w:lvlText w:val="%1."/>
      <w:lvlJc w:val="left"/>
      <w:pPr>
        <w:tabs>
          <w:tab w:val="num" w:pos="1492"/>
        </w:tabs>
        <w:ind w:left="1492" w:hanging="360"/>
      </w:pPr>
    </w:lvl>
  </w:abstractNum>
  <w:abstractNum w:abstractNumId="1">
    <w:nsid w:val="FFFFFF7D"/>
    <w:multiLevelType w:val="singleLevel"/>
    <w:tmpl w:val="51023B0A"/>
    <w:lvl w:ilvl="0">
      <w:start w:val="1"/>
      <w:numFmt w:val="decimal"/>
      <w:lvlText w:val="%1."/>
      <w:lvlJc w:val="left"/>
      <w:pPr>
        <w:tabs>
          <w:tab w:val="num" w:pos="1209"/>
        </w:tabs>
        <w:ind w:left="1209" w:hanging="360"/>
      </w:pPr>
    </w:lvl>
  </w:abstractNum>
  <w:abstractNum w:abstractNumId="2">
    <w:nsid w:val="FFFFFF7E"/>
    <w:multiLevelType w:val="singleLevel"/>
    <w:tmpl w:val="9EC46234"/>
    <w:lvl w:ilvl="0">
      <w:start w:val="1"/>
      <w:numFmt w:val="decimal"/>
      <w:lvlText w:val="%1."/>
      <w:lvlJc w:val="left"/>
      <w:pPr>
        <w:tabs>
          <w:tab w:val="num" w:pos="926"/>
        </w:tabs>
        <w:ind w:left="926" w:hanging="360"/>
      </w:pPr>
    </w:lvl>
  </w:abstractNum>
  <w:abstractNum w:abstractNumId="3">
    <w:nsid w:val="FFFFFF7F"/>
    <w:multiLevelType w:val="singleLevel"/>
    <w:tmpl w:val="2FEA6D62"/>
    <w:lvl w:ilvl="0">
      <w:start w:val="1"/>
      <w:numFmt w:val="decimal"/>
      <w:lvlText w:val="%1."/>
      <w:lvlJc w:val="left"/>
      <w:pPr>
        <w:tabs>
          <w:tab w:val="num" w:pos="643"/>
        </w:tabs>
        <w:ind w:left="643" w:hanging="360"/>
      </w:pPr>
    </w:lvl>
  </w:abstractNum>
  <w:abstractNum w:abstractNumId="4">
    <w:nsid w:val="FFFFFF80"/>
    <w:multiLevelType w:val="singleLevel"/>
    <w:tmpl w:val="EF66E5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DC2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CEE4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2C9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68A84C"/>
    <w:lvl w:ilvl="0">
      <w:start w:val="1"/>
      <w:numFmt w:val="decimal"/>
      <w:lvlText w:val="%1."/>
      <w:lvlJc w:val="left"/>
      <w:pPr>
        <w:tabs>
          <w:tab w:val="num" w:pos="360"/>
        </w:tabs>
        <w:ind w:left="360" w:hanging="360"/>
      </w:pPr>
    </w:lvl>
  </w:abstractNum>
  <w:abstractNum w:abstractNumId="9">
    <w:nsid w:val="FFFFFF89"/>
    <w:multiLevelType w:val="singleLevel"/>
    <w:tmpl w:val="54ACA766"/>
    <w:lvl w:ilvl="0">
      <w:start w:val="1"/>
      <w:numFmt w:val="bullet"/>
      <w:lvlText w:val=""/>
      <w:lvlJc w:val="left"/>
      <w:pPr>
        <w:tabs>
          <w:tab w:val="num" w:pos="360"/>
        </w:tabs>
        <w:ind w:left="360" w:hanging="360"/>
      </w:pPr>
      <w:rPr>
        <w:rFonts w:ascii="Symbol" w:hAnsi="Symbol" w:hint="default"/>
      </w:rPr>
    </w:lvl>
  </w:abstractNum>
  <w:abstractNum w:abstractNumId="10">
    <w:nsid w:val="0D61013D"/>
    <w:multiLevelType w:val="hybridMultilevel"/>
    <w:tmpl w:val="52866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471659"/>
    <w:multiLevelType w:val="hybridMultilevel"/>
    <w:tmpl w:val="F18C3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4502ED"/>
    <w:multiLevelType w:val="hybridMultilevel"/>
    <w:tmpl w:val="06982F68"/>
    <w:lvl w:ilvl="0" w:tplc="29DA118A">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4FA2AD8"/>
    <w:multiLevelType w:val="hybridMultilevel"/>
    <w:tmpl w:val="B58EBA1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3A3A734E"/>
    <w:multiLevelType w:val="multilevel"/>
    <w:tmpl w:val="C270C0E6"/>
    <w:lvl w:ilvl="0">
      <w:start w:val="1"/>
      <w:numFmt w:val="decimal"/>
      <w:lvlText w:val="%1."/>
      <w:lvlJc w:val="left"/>
      <w:pPr>
        <w:ind w:left="720" w:hanging="360"/>
      </w:pPr>
      <w:rPr>
        <w:rFonts w:hint="default"/>
        <w:color w:val="717171" w:themeColor="text1"/>
        <w:spacing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0D6A38"/>
    <w:multiLevelType w:val="hybridMultilevel"/>
    <w:tmpl w:val="80FC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1868FB"/>
    <w:multiLevelType w:val="hybridMultilevel"/>
    <w:tmpl w:val="DCC05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52877"/>
    <w:multiLevelType w:val="hybridMultilevel"/>
    <w:tmpl w:val="3DD44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F1979"/>
    <w:multiLevelType w:val="hybridMultilevel"/>
    <w:tmpl w:val="D9B0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6B62EE"/>
    <w:multiLevelType w:val="multilevel"/>
    <w:tmpl w:val="0A9E90A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50773434"/>
    <w:multiLevelType w:val="hybridMultilevel"/>
    <w:tmpl w:val="C4DA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05CE6"/>
    <w:multiLevelType w:val="hybridMultilevel"/>
    <w:tmpl w:val="BDB67994"/>
    <w:lvl w:ilvl="0" w:tplc="BB56532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1A041C"/>
    <w:multiLevelType w:val="multilevel"/>
    <w:tmpl w:val="68BEDF2A"/>
    <w:lvl w:ilvl="0">
      <w:start w:val="1"/>
      <w:numFmt w:val="decimal"/>
      <w:lvlText w:val="%1"/>
      <w:lvlJc w:val="left"/>
      <w:pPr>
        <w:tabs>
          <w:tab w:val="num" w:pos="0"/>
        </w:tabs>
        <w:ind w:left="0" w:firstLine="0"/>
      </w:pPr>
      <w:rPr>
        <w:rFonts w:hint="default"/>
      </w:rPr>
    </w:lvl>
    <w:lvl w:ilvl="1">
      <w:start w:val="1"/>
      <w:numFmt w:val="decimal"/>
      <w:lvlText w:val="%1. %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625A619F"/>
    <w:multiLevelType w:val="hybridMultilevel"/>
    <w:tmpl w:val="C9B2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B77DEC"/>
    <w:multiLevelType w:val="hybridMultilevel"/>
    <w:tmpl w:val="45DC8C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769DB"/>
    <w:multiLevelType w:val="hybridMultilevel"/>
    <w:tmpl w:val="8732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0B7CB1"/>
    <w:multiLevelType w:val="hybridMultilevel"/>
    <w:tmpl w:val="588C8B16"/>
    <w:lvl w:ilvl="0" w:tplc="B0E4B264">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7">
    <w:nsid w:val="7D9D4198"/>
    <w:multiLevelType w:val="hybridMultilevel"/>
    <w:tmpl w:val="582634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2"/>
  </w:num>
  <w:num w:numId="13">
    <w:abstractNumId w:val="10"/>
  </w:num>
  <w:num w:numId="14">
    <w:abstractNumId w:val="14"/>
  </w:num>
  <w:num w:numId="15">
    <w:abstractNumId w:val="20"/>
  </w:num>
  <w:num w:numId="16">
    <w:abstractNumId w:val="17"/>
  </w:num>
  <w:num w:numId="17">
    <w:abstractNumId w:val="19"/>
  </w:num>
  <w:num w:numId="18">
    <w:abstractNumId w:val="26"/>
  </w:num>
  <w:num w:numId="19">
    <w:abstractNumId w:val="12"/>
  </w:num>
  <w:num w:numId="20">
    <w:abstractNumId w:val="19"/>
  </w:num>
  <w:num w:numId="21">
    <w:abstractNumId w:val="19"/>
  </w:num>
  <w:num w:numId="22">
    <w:abstractNumId w:val="19"/>
  </w:num>
  <w:num w:numId="23">
    <w:abstractNumId w:val="27"/>
  </w:num>
  <w:num w:numId="24">
    <w:abstractNumId w:val="19"/>
    <w:lvlOverride w:ilvl="0">
      <w:startOverride w:val="1"/>
    </w:lvlOverride>
    <w:lvlOverride w:ilvl="1">
      <w:startOverride w:val="2"/>
    </w:lvlOverride>
  </w:num>
  <w:num w:numId="25">
    <w:abstractNumId w:val="19"/>
    <w:lvlOverride w:ilvl="0">
      <w:startOverride w:val="1"/>
    </w:lvlOverride>
    <w:lvlOverride w:ilvl="1">
      <w:startOverride w:val="2"/>
    </w:lvlOverride>
  </w:num>
  <w:num w:numId="26">
    <w:abstractNumId w:val="19"/>
  </w:num>
  <w:num w:numId="27">
    <w:abstractNumId w:val="19"/>
  </w:num>
  <w:num w:numId="28">
    <w:abstractNumId w:val="19"/>
    <w:lvlOverride w:ilvl="0">
      <w:startOverride w:val="1"/>
    </w:lvlOverride>
    <w:lvlOverride w:ilvl="1">
      <w:startOverride w:val="3"/>
    </w:lvlOverride>
  </w:num>
  <w:num w:numId="29">
    <w:abstractNumId w:val="19"/>
    <w:lvlOverride w:ilvl="0">
      <w:startOverride w:val="1"/>
    </w:lvlOverride>
    <w:lvlOverride w:ilvl="1">
      <w:startOverride w:val="3"/>
    </w:lvlOverride>
  </w:num>
  <w:num w:numId="30">
    <w:abstractNumId w:val="19"/>
    <w:lvlOverride w:ilvl="0">
      <w:startOverride w:val="2"/>
    </w:lvlOverride>
    <w:lvlOverride w:ilvl="1">
      <w:startOverride w:val="2"/>
    </w:lvlOverride>
  </w:num>
  <w:num w:numId="31">
    <w:abstractNumId w:val="19"/>
    <w:lvlOverride w:ilvl="0">
      <w:startOverride w:val="2"/>
    </w:lvlOverride>
    <w:lvlOverride w:ilvl="1">
      <w:startOverride w:val="2"/>
    </w:lvlOverride>
  </w:num>
  <w:num w:numId="32">
    <w:abstractNumId w:val="19"/>
  </w:num>
  <w:num w:numId="33">
    <w:abstractNumId w:val="19"/>
  </w:num>
  <w:num w:numId="34">
    <w:abstractNumId w:val="19"/>
  </w:num>
  <w:num w:numId="35">
    <w:abstractNumId w:val="19"/>
  </w:num>
  <w:num w:numId="36">
    <w:abstractNumId w:val="19"/>
  </w:num>
  <w:num w:numId="37">
    <w:abstractNumId w:val="23"/>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5"/>
  </w:num>
  <w:num w:numId="41">
    <w:abstractNumId w:val="19"/>
    <w:lvlOverride w:ilvl="0">
      <w:startOverride w:val="2"/>
    </w:lvlOverride>
    <w:lvlOverride w:ilvl="1">
      <w:startOverride w:val="3"/>
    </w:lvlOverride>
  </w:num>
  <w:num w:numId="42">
    <w:abstractNumId w:val="19"/>
    <w:lvlOverride w:ilvl="0">
      <w:startOverride w:val="3"/>
    </w:lvlOverride>
    <w:lvlOverride w:ilvl="1">
      <w:startOverride w:val="4"/>
    </w:lvlOverride>
  </w:num>
  <w:num w:numId="43">
    <w:abstractNumId w:val="25"/>
  </w:num>
  <w:num w:numId="44">
    <w:abstractNumId w:val="18"/>
  </w:num>
  <w:num w:numId="45">
    <w:abstractNumId w:val="13"/>
  </w:num>
  <w:num w:numId="46">
    <w:abstractNumId w:val="2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CD"/>
    <w:rsid w:val="0000073E"/>
    <w:rsid w:val="00001C0D"/>
    <w:rsid w:val="00001DB6"/>
    <w:rsid w:val="00003543"/>
    <w:rsid w:val="0000438E"/>
    <w:rsid w:val="00004DD0"/>
    <w:rsid w:val="00005AFD"/>
    <w:rsid w:val="000070D4"/>
    <w:rsid w:val="00010E69"/>
    <w:rsid w:val="00012C87"/>
    <w:rsid w:val="000137BD"/>
    <w:rsid w:val="00013962"/>
    <w:rsid w:val="000140FD"/>
    <w:rsid w:val="0001577A"/>
    <w:rsid w:val="00015D42"/>
    <w:rsid w:val="00016611"/>
    <w:rsid w:val="000203DF"/>
    <w:rsid w:val="000207B4"/>
    <w:rsid w:val="00021E69"/>
    <w:rsid w:val="00022324"/>
    <w:rsid w:val="00022FB5"/>
    <w:rsid w:val="00023BB6"/>
    <w:rsid w:val="00023E97"/>
    <w:rsid w:val="00024C68"/>
    <w:rsid w:val="000265B5"/>
    <w:rsid w:val="00026C4B"/>
    <w:rsid w:val="0002732D"/>
    <w:rsid w:val="000276D3"/>
    <w:rsid w:val="00030D97"/>
    <w:rsid w:val="00030E7E"/>
    <w:rsid w:val="0003111E"/>
    <w:rsid w:val="000344D8"/>
    <w:rsid w:val="00034671"/>
    <w:rsid w:val="00034B14"/>
    <w:rsid w:val="000367ED"/>
    <w:rsid w:val="000401C2"/>
    <w:rsid w:val="00040954"/>
    <w:rsid w:val="00040D31"/>
    <w:rsid w:val="00042079"/>
    <w:rsid w:val="000427DF"/>
    <w:rsid w:val="00042B80"/>
    <w:rsid w:val="00043000"/>
    <w:rsid w:val="00044585"/>
    <w:rsid w:val="00044E35"/>
    <w:rsid w:val="00044EFC"/>
    <w:rsid w:val="00044F17"/>
    <w:rsid w:val="00045423"/>
    <w:rsid w:val="0004598A"/>
    <w:rsid w:val="00045BEC"/>
    <w:rsid w:val="00046160"/>
    <w:rsid w:val="000469A1"/>
    <w:rsid w:val="0004789A"/>
    <w:rsid w:val="0005267D"/>
    <w:rsid w:val="00052E3F"/>
    <w:rsid w:val="00053420"/>
    <w:rsid w:val="00053FEF"/>
    <w:rsid w:val="00055061"/>
    <w:rsid w:val="0005654D"/>
    <w:rsid w:val="0005697C"/>
    <w:rsid w:val="000572D8"/>
    <w:rsid w:val="0005780B"/>
    <w:rsid w:val="00057AF4"/>
    <w:rsid w:val="000614A0"/>
    <w:rsid w:val="00061969"/>
    <w:rsid w:val="00061C69"/>
    <w:rsid w:val="00063279"/>
    <w:rsid w:val="00063D15"/>
    <w:rsid w:val="00064340"/>
    <w:rsid w:val="00064D37"/>
    <w:rsid w:val="00065588"/>
    <w:rsid w:val="000656CF"/>
    <w:rsid w:val="000709FE"/>
    <w:rsid w:val="00070AFE"/>
    <w:rsid w:val="00071711"/>
    <w:rsid w:val="00071827"/>
    <w:rsid w:val="000728ED"/>
    <w:rsid w:val="00072AAA"/>
    <w:rsid w:val="00076032"/>
    <w:rsid w:val="0007617D"/>
    <w:rsid w:val="0007721A"/>
    <w:rsid w:val="00077E1F"/>
    <w:rsid w:val="00077E47"/>
    <w:rsid w:val="00080DA2"/>
    <w:rsid w:val="00083E03"/>
    <w:rsid w:val="00084EAA"/>
    <w:rsid w:val="00085178"/>
    <w:rsid w:val="00086D43"/>
    <w:rsid w:val="0009046A"/>
    <w:rsid w:val="00090D8F"/>
    <w:rsid w:val="00092B42"/>
    <w:rsid w:val="00093153"/>
    <w:rsid w:val="00093E4C"/>
    <w:rsid w:val="00093FF6"/>
    <w:rsid w:val="000943DB"/>
    <w:rsid w:val="00096E32"/>
    <w:rsid w:val="000977D0"/>
    <w:rsid w:val="000A02B0"/>
    <w:rsid w:val="000A19F6"/>
    <w:rsid w:val="000A2CF3"/>
    <w:rsid w:val="000A4FD6"/>
    <w:rsid w:val="000A508C"/>
    <w:rsid w:val="000A5BF7"/>
    <w:rsid w:val="000A5C4C"/>
    <w:rsid w:val="000A5E2C"/>
    <w:rsid w:val="000A64B0"/>
    <w:rsid w:val="000B0BBC"/>
    <w:rsid w:val="000B0C40"/>
    <w:rsid w:val="000B1870"/>
    <w:rsid w:val="000B481D"/>
    <w:rsid w:val="000B4F20"/>
    <w:rsid w:val="000B4F9A"/>
    <w:rsid w:val="000B5953"/>
    <w:rsid w:val="000B5A9D"/>
    <w:rsid w:val="000B69F4"/>
    <w:rsid w:val="000B760A"/>
    <w:rsid w:val="000B7D83"/>
    <w:rsid w:val="000C0019"/>
    <w:rsid w:val="000C05A6"/>
    <w:rsid w:val="000C09FD"/>
    <w:rsid w:val="000C0CFF"/>
    <w:rsid w:val="000C22FB"/>
    <w:rsid w:val="000C2C01"/>
    <w:rsid w:val="000C409F"/>
    <w:rsid w:val="000C5DF3"/>
    <w:rsid w:val="000C68D6"/>
    <w:rsid w:val="000C73B1"/>
    <w:rsid w:val="000D0F5D"/>
    <w:rsid w:val="000D1A51"/>
    <w:rsid w:val="000D30E5"/>
    <w:rsid w:val="000D34CC"/>
    <w:rsid w:val="000D4161"/>
    <w:rsid w:val="000D425A"/>
    <w:rsid w:val="000D435E"/>
    <w:rsid w:val="000D485A"/>
    <w:rsid w:val="000D571D"/>
    <w:rsid w:val="000D6182"/>
    <w:rsid w:val="000D6786"/>
    <w:rsid w:val="000E4116"/>
    <w:rsid w:val="000E5F7D"/>
    <w:rsid w:val="000E6390"/>
    <w:rsid w:val="000E7B1C"/>
    <w:rsid w:val="000F0583"/>
    <w:rsid w:val="000F05B4"/>
    <w:rsid w:val="000F0755"/>
    <w:rsid w:val="000F101C"/>
    <w:rsid w:val="000F17AB"/>
    <w:rsid w:val="000F19B1"/>
    <w:rsid w:val="000F2D6D"/>
    <w:rsid w:val="000F3581"/>
    <w:rsid w:val="000F4975"/>
    <w:rsid w:val="000F638E"/>
    <w:rsid w:val="000F6BA4"/>
    <w:rsid w:val="000F7F4D"/>
    <w:rsid w:val="00100E7E"/>
    <w:rsid w:val="00102D5B"/>
    <w:rsid w:val="00102F3C"/>
    <w:rsid w:val="00103959"/>
    <w:rsid w:val="00103F1F"/>
    <w:rsid w:val="001051D7"/>
    <w:rsid w:val="0010590C"/>
    <w:rsid w:val="00105AA2"/>
    <w:rsid w:val="00105BCE"/>
    <w:rsid w:val="001066B9"/>
    <w:rsid w:val="00106954"/>
    <w:rsid w:val="00106996"/>
    <w:rsid w:val="00106F0C"/>
    <w:rsid w:val="00110700"/>
    <w:rsid w:val="00111B02"/>
    <w:rsid w:val="0011222D"/>
    <w:rsid w:val="00112A4F"/>
    <w:rsid w:val="0011369D"/>
    <w:rsid w:val="00114282"/>
    <w:rsid w:val="001152E6"/>
    <w:rsid w:val="001154A8"/>
    <w:rsid w:val="0011570E"/>
    <w:rsid w:val="00120563"/>
    <w:rsid w:val="00120A34"/>
    <w:rsid w:val="00120A5C"/>
    <w:rsid w:val="00121FE5"/>
    <w:rsid w:val="00122674"/>
    <w:rsid w:val="00122C34"/>
    <w:rsid w:val="001233A0"/>
    <w:rsid w:val="00123A7D"/>
    <w:rsid w:val="00124D19"/>
    <w:rsid w:val="0012758C"/>
    <w:rsid w:val="00130AFD"/>
    <w:rsid w:val="00132933"/>
    <w:rsid w:val="00132A6D"/>
    <w:rsid w:val="00132C2A"/>
    <w:rsid w:val="00132ECD"/>
    <w:rsid w:val="0013322D"/>
    <w:rsid w:val="0013345C"/>
    <w:rsid w:val="00134B3B"/>
    <w:rsid w:val="00135040"/>
    <w:rsid w:val="00135B4E"/>
    <w:rsid w:val="001376F8"/>
    <w:rsid w:val="00140EA2"/>
    <w:rsid w:val="0014121C"/>
    <w:rsid w:val="00141D30"/>
    <w:rsid w:val="00141DFB"/>
    <w:rsid w:val="00142B30"/>
    <w:rsid w:val="00145712"/>
    <w:rsid w:val="001510F4"/>
    <w:rsid w:val="00151238"/>
    <w:rsid w:val="00151424"/>
    <w:rsid w:val="00153D2F"/>
    <w:rsid w:val="00154896"/>
    <w:rsid w:val="001548D6"/>
    <w:rsid w:val="00155632"/>
    <w:rsid w:val="001565D1"/>
    <w:rsid w:val="00156C8B"/>
    <w:rsid w:val="00157735"/>
    <w:rsid w:val="001616E6"/>
    <w:rsid w:val="00161ADD"/>
    <w:rsid w:val="00161CF8"/>
    <w:rsid w:val="0016308C"/>
    <w:rsid w:val="0016334B"/>
    <w:rsid w:val="001645F1"/>
    <w:rsid w:val="00167D5F"/>
    <w:rsid w:val="001721B0"/>
    <w:rsid w:val="001731DB"/>
    <w:rsid w:val="00174A7F"/>
    <w:rsid w:val="00176926"/>
    <w:rsid w:val="00180689"/>
    <w:rsid w:val="00182AC8"/>
    <w:rsid w:val="00184671"/>
    <w:rsid w:val="00184DB9"/>
    <w:rsid w:val="00186A30"/>
    <w:rsid w:val="00186BCE"/>
    <w:rsid w:val="00187A55"/>
    <w:rsid w:val="00187C35"/>
    <w:rsid w:val="0019068A"/>
    <w:rsid w:val="00194548"/>
    <w:rsid w:val="0019494B"/>
    <w:rsid w:val="00195430"/>
    <w:rsid w:val="001979E4"/>
    <w:rsid w:val="001A1CD8"/>
    <w:rsid w:val="001A2A85"/>
    <w:rsid w:val="001A2F21"/>
    <w:rsid w:val="001A60CF"/>
    <w:rsid w:val="001A7F1C"/>
    <w:rsid w:val="001B0209"/>
    <w:rsid w:val="001B0C63"/>
    <w:rsid w:val="001B1340"/>
    <w:rsid w:val="001B2A08"/>
    <w:rsid w:val="001B3815"/>
    <w:rsid w:val="001B3A23"/>
    <w:rsid w:val="001B3F48"/>
    <w:rsid w:val="001B51EE"/>
    <w:rsid w:val="001B5E3D"/>
    <w:rsid w:val="001B6521"/>
    <w:rsid w:val="001B6856"/>
    <w:rsid w:val="001C0685"/>
    <w:rsid w:val="001C0CB8"/>
    <w:rsid w:val="001C14C1"/>
    <w:rsid w:val="001C4FBB"/>
    <w:rsid w:val="001C52B9"/>
    <w:rsid w:val="001C5D3A"/>
    <w:rsid w:val="001C5ED6"/>
    <w:rsid w:val="001C647B"/>
    <w:rsid w:val="001C6F02"/>
    <w:rsid w:val="001C7B0A"/>
    <w:rsid w:val="001D05B5"/>
    <w:rsid w:val="001D263C"/>
    <w:rsid w:val="001D2E44"/>
    <w:rsid w:val="001D40A5"/>
    <w:rsid w:val="001D5155"/>
    <w:rsid w:val="001D5272"/>
    <w:rsid w:val="001D6006"/>
    <w:rsid w:val="001D72C0"/>
    <w:rsid w:val="001D7429"/>
    <w:rsid w:val="001D7AAE"/>
    <w:rsid w:val="001D7C1C"/>
    <w:rsid w:val="001E0444"/>
    <w:rsid w:val="001E0472"/>
    <w:rsid w:val="001E06D7"/>
    <w:rsid w:val="001E0847"/>
    <w:rsid w:val="001E0E94"/>
    <w:rsid w:val="001E0FE3"/>
    <w:rsid w:val="001E611B"/>
    <w:rsid w:val="001E64D6"/>
    <w:rsid w:val="001E70EA"/>
    <w:rsid w:val="001E7645"/>
    <w:rsid w:val="001F0084"/>
    <w:rsid w:val="001F12BA"/>
    <w:rsid w:val="001F1486"/>
    <w:rsid w:val="001F2DF7"/>
    <w:rsid w:val="001F32CC"/>
    <w:rsid w:val="001F3C90"/>
    <w:rsid w:val="001F3EE0"/>
    <w:rsid w:val="001F49F0"/>
    <w:rsid w:val="001F631B"/>
    <w:rsid w:val="001F7FEF"/>
    <w:rsid w:val="002000A9"/>
    <w:rsid w:val="002001FF"/>
    <w:rsid w:val="0020155E"/>
    <w:rsid w:val="002019E5"/>
    <w:rsid w:val="00201EEB"/>
    <w:rsid w:val="00202450"/>
    <w:rsid w:val="0020294F"/>
    <w:rsid w:val="002036D7"/>
    <w:rsid w:val="00204299"/>
    <w:rsid w:val="00204A6D"/>
    <w:rsid w:val="00206780"/>
    <w:rsid w:val="0020764D"/>
    <w:rsid w:val="00211598"/>
    <w:rsid w:val="00212471"/>
    <w:rsid w:val="00212AEF"/>
    <w:rsid w:val="00212DAB"/>
    <w:rsid w:val="00217C64"/>
    <w:rsid w:val="002210A8"/>
    <w:rsid w:val="00224C8C"/>
    <w:rsid w:val="00225E2B"/>
    <w:rsid w:val="00226667"/>
    <w:rsid w:val="00226FDB"/>
    <w:rsid w:val="0022754B"/>
    <w:rsid w:val="002279B1"/>
    <w:rsid w:val="00233732"/>
    <w:rsid w:val="0023408C"/>
    <w:rsid w:val="002343FF"/>
    <w:rsid w:val="00235470"/>
    <w:rsid w:val="00235644"/>
    <w:rsid w:val="002365AB"/>
    <w:rsid w:val="002369C7"/>
    <w:rsid w:val="00237990"/>
    <w:rsid w:val="00237BBF"/>
    <w:rsid w:val="002414A4"/>
    <w:rsid w:val="002423FA"/>
    <w:rsid w:val="002425C1"/>
    <w:rsid w:val="00242758"/>
    <w:rsid w:val="002429BD"/>
    <w:rsid w:val="00243AEC"/>
    <w:rsid w:val="00246155"/>
    <w:rsid w:val="002462CD"/>
    <w:rsid w:val="00246B71"/>
    <w:rsid w:val="00247411"/>
    <w:rsid w:val="00251099"/>
    <w:rsid w:val="0025288B"/>
    <w:rsid w:val="00252FA2"/>
    <w:rsid w:val="00254544"/>
    <w:rsid w:val="00255A9B"/>
    <w:rsid w:val="002560BF"/>
    <w:rsid w:val="00256ACD"/>
    <w:rsid w:val="002612BA"/>
    <w:rsid w:val="00261D68"/>
    <w:rsid w:val="00262CD6"/>
    <w:rsid w:val="00264608"/>
    <w:rsid w:val="00265D2D"/>
    <w:rsid w:val="00267833"/>
    <w:rsid w:val="00267F99"/>
    <w:rsid w:val="00270CC7"/>
    <w:rsid w:val="002711AE"/>
    <w:rsid w:val="002743E4"/>
    <w:rsid w:val="002766D7"/>
    <w:rsid w:val="00276FB4"/>
    <w:rsid w:val="002773D7"/>
    <w:rsid w:val="002776EF"/>
    <w:rsid w:val="00280C0D"/>
    <w:rsid w:val="00282768"/>
    <w:rsid w:val="00282BEB"/>
    <w:rsid w:val="00283464"/>
    <w:rsid w:val="002835FB"/>
    <w:rsid w:val="00283F1E"/>
    <w:rsid w:val="00283F9C"/>
    <w:rsid w:val="00284263"/>
    <w:rsid w:val="00285494"/>
    <w:rsid w:val="00286A17"/>
    <w:rsid w:val="00286FEC"/>
    <w:rsid w:val="00290DBA"/>
    <w:rsid w:val="00291CBC"/>
    <w:rsid w:val="002924C8"/>
    <w:rsid w:val="002947AE"/>
    <w:rsid w:val="00295F00"/>
    <w:rsid w:val="002968D0"/>
    <w:rsid w:val="00296FCC"/>
    <w:rsid w:val="002A02F0"/>
    <w:rsid w:val="002A0BE5"/>
    <w:rsid w:val="002A1494"/>
    <w:rsid w:val="002A1F89"/>
    <w:rsid w:val="002A2639"/>
    <w:rsid w:val="002A31FE"/>
    <w:rsid w:val="002A4478"/>
    <w:rsid w:val="002A519F"/>
    <w:rsid w:val="002A70B6"/>
    <w:rsid w:val="002B00F8"/>
    <w:rsid w:val="002B0121"/>
    <w:rsid w:val="002B186A"/>
    <w:rsid w:val="002B218B"/>
    <w:rsid w:val="002B3792"/>
    <w:rsid w:val="002B44A5"/>
    <w:rsid w:val="002B44E8"/>
    <w:rsid w:val="002B4CB0"/>
    <w:rsid w:val="002B7311"/>
    <w:rsid w:val="002B7789"/>
    <w:rsid w:val="002C0A77"/>
    <w:rsid w:val="002C1015"/>
    <w:rsid w:val="002C12E3"/>
    <w:rsid w:val="002C1927"/>
    <w:rsid w:val="002C1F70"/>
    <w:rsid w:val="002C3FA7"/>
    <w:rsid w:val="002C4124"/>
    <w:rsid w:val="002C4A40"/>
    <w:rsid w:val="002C4F58"/>
    <w:rsid w:val="002C6082"/>
    <w:rsid w:val="002C6F2C"/>
    <w:rsid w:val="002C700C"/>
    <w:rsid w:val="002D0051"/>
    <w:rsid w:val="002D08C1"/>
    <w:rsid w:val="002D0A73"/>
    <w:rsid w:val="002D17C2"/>
    <w:rsid w:val="002D210B"/>
    <w:rsid w:val="002D375C"/>
    <w:rsid w:val="002D4A52"/>
    <w:rsid w:val="002D4B8D"/>
    <w:rsid w:val="002D55BF"/>
    <w:rsid w:val="002D7339"/>
    <w:rsid w:val="002E0877"/>
    <w:rsid w:val="002E10A1"/>
    <w:rsid w:val="002E2294"/>
    <w:rsid w:val="002E2808"/>
    <w:rsid w:val="002E3646"/>
    <w:rsid w:val="002E3819"/>
    <w:rsid w:val="002E4ABF"/>
    <w:rsid w:val="002E5506"/>
    <w:rsid w:val="002E562C"/>
    <w:rsid w:val="002E618F"/>
    <w:rsid w:val="002E69B6"/>
    <w:rsid w:val="002E724B"/>
    <w:rsid w:val="002E73B0"/>
    <w:rsid w:val="002E7418"/>
    <w:rsid w:val="002F0000"/>
    <w:rsid w:val="002F3438"/>
    <w:rsid w:val="002F3B0E"/>
    <w:rsid w:val="002F5F65"/>
    <w:rsid w:val="00302770"/>
    <w:rsid w:val="0030290F"/>
    <w:rsid w:val="00303A81"/>
    <w:rsid w:val="00304F5E"/>
    <w:rsid w:val="00305A43"/>
    <w:rsid w:val="003070E9"/>
    <w:rsid w:val="003076AC"/>
    <w:rsid w:val="003115C3"/>
    <w:rsid w:val="00311861"/>
    <w:rsid w:val="00312C34"/>
    <w:rsid w:val="00312F86"/>
    <w:rsid w:val="0031353B"/>
    <w:rsid w:val="003142C7"/>
    <w:rsid w:val="00314A7C"/>
    <w:rsid w:val="003157AF"/>
    <w:rsid w:val="00316686"/>
    <w:rsid w:val="00316DE0"/>
    <w:rsid w:val="00317D9E"/>
    <w:rsid w:val="00320627"/>
    <w:rsid w:val="00320C1F"/>
    <w:rsid w:val="00321305"/>
    <w:rsid w:val="00323D1B"/>
    <w:rsid w:val="003242E4"/>
    <w:rsid w:val="00324B40"/>
    <w:rsid w:val="0032528A"/>
    <w:rsid w:val="003260EB"/>
    <w:rsid w:val="003268F2"/>
    <w:rsid w:val="00326AAA"/>
    <w:rsid w:val="00327555"/>
    <w:rsid w:val="00327AA4"/>
    <w:rsid w:val="00330977"/>
    <w:rsid w:val="00331105"/>
    <w:rsid w:val="00334000"/>
    <w:rsid w:val="00336C70"/>
    <w:rsid w:val="00337BB1"/>
    <w:rsid w:val="00337D78"/>
    <w:rsid w:val="00340407"/>
    <w:rsid w:val="0034063B"/>
    <w:rsid w:val="00340A58"/>
    <w:rsid w:val="00341308"/>
    <w:rsid w:val="00341FCE"/>
    <w:rsid w:val="00344360"/>
    <w:rsid w:val="003445CD"/>
    <w:rsid w:val="003457D7"/>
    <w:rsid w:val="003463CC"/>
    <w:rsid w:val="00347DF4"/>
    <w:rsid w:val="00347E18"/>
    <w:rsid w:val="0035070A"/>
    <w:rsid w:val="003507C3"/>
    <w:rsid w:val="00350D79"/>
    <w:rsid w:val="00351BA6"/>
    <w:rsid w:val="003523B9"/>
    <w:rsid w:val="003534DD"/>
    <w:rsid w:val="0035372B"/>
    <w:rsid w:val="003537A7"/>
    <w:rsid w:val="00353A93"/>
    <w:rsid w:val="00353FFD"/>
    <w:rsid w:val="00356C65"/>
    <w:rsid w:val="00356E04"/>
    <w:rsid w:val="003579D5"/>
    <w:rsid w:val="00357C57"/>
    <w:rsid w:val="00357D81"/>
    <w:rsid w:val="00357F20"/>
    <w:rsid w:val="00362692"/>
    <w:rsid w:val="003644AF"/>
    <w:rsid w:val="003656D2"/>
    <w:rsid w:val="0036658C"/>
    <w:rsid w:val="00366A28"/>
    <w:rsid w:val="003679F6"/>
    <w:rsid w:val="003700CD"/>
    <w:rsid w:val="00370239"/>
    <w:rsid w:val="00370893"/>
    <w:rsid w:val="0037320A"/>
    <w:rsid w:val="00373769"/>
    <w:rsid w:val="00373A0D"/>
    <w:rsid w:val="003741AC"/>
    <w:rsid w:val="00375011"/>
    <w:rsid w:val="00375BBD"/>
    <w:rsid w:val="00376743"/>
    <w:rsid w:val="003778E4"/>
    <w:rsid w:val="00380F76"/>
    <w:rsid w:val="00381A3D"/>
    <w:rsid w:val="0038387B"/>
    <w:rsid w:val="0038415A"/>
    <w:rsid w:val="00384AAA"/>
    <w:rsid w:val="0038596F"/>
    <w:rsid w:val="00385CB5"/>
    <w:rsid w:val="00385E9C"/>
    <w:rsid w:val="00387F28"/>
    <w:rsid w:val="0039027B"/>
    <w:rsid w:val="0039084B"/>
    <w:rsid w:val="00390ACE"/>
    <w:rsid w:val="00391B1C"/>
    <w:rsid w:val="00391DDA"/>
    <w:rsid w:val="00392EF3"/>
    <w:rsid w:val="00393590"/>
    <w:rsid w:val="003941D6"/>
    <w:rsid w:val="003944D9"/>
    <w:rsid w:val="0039584B"/>
    <w:rsid w:val="00397528"/>
    <w:rsid w:val="003A0431"/>
    <w:rsid w:val="003A0DBC"/>
    <w:rsid w:val="003A25B2"/>
    <w:rsid w:val="003A2A2C"/>
    <w:rsid w:val="003A330B"/>
    <w:rsid w:val="003A3C60"/>
    <w:rsid w:val="003A5800"/>
    <w:rsid w:val="003A5E5C"/>
    <w:rsid w:val="003A7A6E"/>
    <w:rsid w:val="003B3BED"/>
    <w:rsid w:val="003B44CD"/>
    <w:rsid w:val="003B459C"/>
    <w:rsid w:val="003B4A59"/>
    <w:rsid w:val="003B57D9"/>
    <w:rsid w:val="003B671F"/>
    <w:rsid w:val="003B6871"/>
    <w:rsid w:val="003B6CAA"/>
    <w:rsid w:val="003B6E00"/>
    <w:rsid w:val="003B6E43"/>
    <w:rsid w:val="003B7F25"/>
    <w:rsid w:val="003C108A"/>
    <w:rsid w:val="003C146B"/>
    <w:rsid w:val="003C3A60"/>
    <w:rsid w:val="003C4042"/>
    <w:rsid w:val="003C4DC2"/>
    <w:rsid w:val="003C645D"/>
    <w:rsid w:val="003C7B28"/>
    <w:rsid w:val="003C7D5A"/>
    <w:rsid w:val="003D1210"/>
    <w:rsid w:val="003D13F7"/>
    <w:rsid w:val="003D18BE"/>
    <w:rsid w:val="003D1921"/>
    <w:rsid w:val="003D1C0A"/>
    <w:rsid w:val="003D3D5B"/>
    <w:rsid w:val="003D63D6"/>
    <w:rsid w:val="003D72E2"/>
    <w:rsid w:val="003D75D2"/>
    <w:rsid w:val="003E0304"/>
    <w:rsid w:val="003E04F9"/>
    <w:rsid w:val="003E2029"/>
    <w:rsid w:val="003E2A4E"/>
    <w:rsid w:val="003E2FDD"/>
    <w:rsid w:val="003E3627"/>
    <w:rsid w:val="003E4472"/>
    <w:rsid w:val="003E4B8D"/>
    <w:rsid w:val="003E5A30"/>
    <w:rsid w:val="003F047F"/>
    <w:rsid w:val="003F05AB"/>
    <w:rsid w:val="003F2A58"/>
    <w:rsid w:val="003F3E5C"/>
    <w:rsid w:val="003F6647"/>
    <w:rsid w:val="003F66F2"/>
    <w:rsid w:val="003F6FCC"/>
    <w:rsid w:val="003F7C74"/>
    <w:rsid w:val="003F7CE3"/>
    <w:rsid w:val="0040225D"/>
    <w:rsid w:val="00402F42"/>
    <w:rsid w:val="00403A1C"/>
    <w:rsid w:val="00403E11"/>
    <w:rsid w:val="00404621"/>
    <w:rsid w:val="00404AEC"/>
    <w:rsid w:val="00405011"/>
    <w:rsid w:val="00405D98"/>
    <w:rsid w:val="00407A8C"/>
    <w:rsid w:val="00407B0B"/>
    <w:rsid w:val="0041070E"/>
    <w:rsid w:val="00410F9B"/>
    <w:rsid w:val="004123A3"/>
    <w:rsid w:val="00413728"/>
    <w:rsid w:val="00414773"/>
    <w:rsid w:val="00416BD8"/>
    <w:rsid w:val="00417BAA"/>
    <w:rsid w:val="004201BC"/>
    <w:rsid w:val="00420D12"/>
    <w:rsid w:val="0042102C"/>
    <w:rsid w:val="004217DF"/>
    <w:rsid w:val="00421DE6"/>
    <w:rsid w:val="00423684"/>
    <w:rsid w:val="00423837"/>
    <w:rsid w:val="00423B19"/>
    <w:rsid w:val="004254CD"/>
    <w:rsid w:val="00425B70"/>
    <w:rsid w:val="004332B4"/>
    <w:rsid w:val="0043394B"/>
    <w:rsid w:val="00433F2A"/>
    <w:rsid w:val="00440604"/>
    <w:rsid w:val="004406C8"/>
    <w:rsid w:val="00440780"/>
    <w:rsid w:val="004411DA"/>
    <w:rsid w:val="00442E2E"/>
    <w:rsid w:val="00442E51"/>
    <w:rsid w:val="004435CF"/>
    <w:rsid w:val="00443A76"/>
    <w:rsid w:val="00444F4A"/>
    <w:rsid w:val="00445736"/>
    <w:rsid w:val="00445BFD"/>
    <w:rsid w:val="00445C19"/>
    <w:rsid w:val="00446BAF"/>
    <w:rsid w:val="0044703A"/>
    <w:rsid w:val="0045077B"/>
    <w:rsid w:val="00451C59"/>
    <w:rsid w:val="004521AA"/>
    <w:rsid w:val="004522B2"/>
    <w:rsid w:val="00453945"/>
    <w:rsid w:val="00454437"/>
    <w:rsid w:val="00454488"/>
    <w:rsid w:val="00454B20"/>
    <w:rsid w:val="0045535E"/>
    <w:rsid w:val="0045565A"/>
    <w:rsid w:val="004568D5"/>
    <w:rsid w:val="0045702D"/>
    <w:rsid w:val="00460544"/>
    <w:rsid w:val="004619EE"/>
    <w:rsid w:val="00462C42"/>
    <w:rsid w:val="00463941"/>
    <w:rsid w:val="00464638"/>
    <w:rsid w:val="0046481E"/>
    <w:rsid w:val="00465109"/>
    <w:rsid w:val="004664AA"/>
    <w:rsid w:val="004664D1"/>
    <w:rsid w:val="00466AC7"/>
    <w:rsid w:val="004744C1"/>
    <w:rsid w:val="00476BE4"/>
    <w:rsid w:val="00480091"/>
    <w:rsid w:val="0048575F"/>
    <w:rsid w:val="00485E93"/>
    <w:rsid w:val="00486330"/>
    <w:rsid w:val="004874D0"/>
    <w:rsid w:val="00487964"/>
    <w:rsid w:val="0049108F"/>
    <w:rsid w:val="00496622"/>
    <w:rsid w:val="004A02D6"/>
    <w:rsid w:val="004A107B"/>
    <w:rsid w:val="004A1FA8"/>
    <w:rsid w:val="004A2A56"/>
    <w:rsid w:val="004A2B0C"/>
    <w:rsid w:val="004A2CE4"/>
    <w:rsid w:val="004A34FF"/>
    <w:rsid w:val="004A3748"/>
    <w:rsid w:val="004A46F9"/>
    <w:rsid w:val="004A5D24"/>
    <w:rsid w:val="004A68CF"/>
    <w:rsid w:val="004B04E6"/>
    <w:rsid w:val="004B2050"/>
    <w:rsid w:val="004B2088"/>
    <w:rsid w:val="004B21F7"/>
    <w:rsid w:val="004B227B"/>
    <w:rsid w:val="004B3A00"/>
    <w:rsid w:val="004B3BD4"/>
    <w:rsid w:val="004B6671"/>
    <w:rsid w:val="004C0293"/>
    <w:rsid w:val="004C1060"/>
    <w:rsid w:val="004C1524"/>
    <w:rsid w:val="004C1DD1"/>
    <w:rsid w:val="004C235C"/>
    <w:rsid w:val="004C342B"/>
    <w:rsid w:val="004C3D9F"/>
    <w:rsid w:val="004C412F"/>
    <w:rsid w:val="004C447B"/>
    <w:rsid w:val="004C5E8B"/>
    <w:rsid w:val="004C6770"/>
    <w:rsid w:val="004D0454"/>
    <w:rsid w:val="004D0802"/>
    <w:rsid w:val="004D3948"/>
    <w:rsid w:val="004D3FE3"/>
    <w:rsid w:val="004D467B"/>
    <w:rsid w:val="004D5D9A"/>
    <w:rsid w:val="004D60C0"/>
    <w:rsid w:val="004E04E4"/>
    <w:rsid w:val="004E0E74"/>
    <w:rsid w:val="004E1B4B"/>
    <w:rsid w:val="004E2794"/>
    <w:rsid w:val="004E34A6"/>
    <w:rsid w:val="004E3654"/>
    <w:rsid w:val="004E48E7"/>
    <w:rsid w:val="004E4E01"/>
    <w:rsid w:val="004E79F0"/>
    <w:rsid w:val="004E7CC1"/>
    <w:rsid w:val="004F0F41"/>
    <w:rsid w:val="004F1369"/>
    <w:rsid w:val="004F2075"/>
    <w:rsid w:val="004F4290"/>
    <w:rsid w:val="004F5496"/>
    <w:rsid w:val="004F54D2"/>
    <w:rsid w:val="004F76C1"/>
    <w:rsid w:val="004F7BA9"/>
    <w:rsid w:val="0050034D"/>
    <w:rsid w:val="00501170"/>
    <w:rsid w:val="00502756"/>
    <w:rsid w:val="005030D2"/>
    <w:rsid w:val="00503837"/>
    <w:rsid w:val="00503F81"/>
    <w:rsid w:val="00504685"/>
    <w:rsid w:val="005046FB"/>
    <w:rsid w:val="00504E36"/>
    <w:rsid w:val="0050546D"/>
    <w:rsid w:val="00505807"/>
    <w:rsid w:val="00505EE5"/>
    <w:rsid w:val="0050673D"/>
    <w:rsid w:val="00506F50"/>
    <w:rsid w:val="00507A3C"/>
    <w:rsid w:val="00507D7F"/>
    <w:rsid w:val="00507DC6"/>
    <w:rsid w:val="00511078"/>
    <w:rsid w:val="0051232F"/>
    <w:rsid w:val="00512D03"/>
    <w:rsid w:val="005140BE"/>
    <w:rsid w:val="005145E4"/>
    <w:rsid w:val="00514E11"/>
    <w:rsid w:val="0051581A"/>
    <w:rsid w:val="005158DC"/>
    <w:rsid w:val="00517D78"/>
    <w:rsid w:val="00517E20"/>
    <w:rsid w:val="0052164B"/>
    <w:rsid w:val="005217CE"/>
    <w:rsid w:val="00521A89"/>
    <w:rsid w:val="00521B0B"/>
    <w:rsid w:val="00522FE9"/>
    <w:rsid w:val="00523610"/>
    <w:rsid w:val="0052659C"/>
    <w:rsid w:val="00527188"/>
    <w:rsid w:val="005274F0"/>
    <w:rsid w:val="00527BB2"/>
    <w:rsid w:val="00527C44"/>
    <w:rsid w:val="00532FDD"/>
    <w:rsid w:val="00533A73"/>
    <w:rsid w:val="00533B49"/>
    <w:rsid w:val="00534A69"/>
    <w:rsid w:val="00534D7E"/>
    <w:rsid w:val="005350E5"/>
    <w:rsid w:val="00535328"/>
    <w:rsid w:val="005358D6"/>
    <w:rsid w:val="005359CC"/>
    <w:rsid w:val="00535AEA"/>
    <w:rsid w:val="0053624E"/>
    <w:rsid w:val="005364F7"/>
    <w:rsid w:val="0054227D"/>
    <w:rsid w:val="005429D8"/>
    <w:rsid w:val="00543578"/>
    <w:rsid w:val="0054417B"/>
    <w:rsid w:val="00544BCB"/>
    <w:rsid w:val="005455E7"/>
    <w:rsid w:val="00545AA0"/>
    <w:rsid w:val="00547AEE"/>
    <w:rsid w:val="00547AFF"/>
    <w:rsid w:val="00547BB0"/>
    <w:rsid w:val="00547E0A"/>
    <w:rsid w:val="00551A0E"/>
    <w:rsid w:val="00553C52"/>
    <w:rsid w:val="0055409E"/>
    <w:rsid w:val="00554B11"/>
    <w:rsid w:val="00555969"/>
    <w:rsid w:val="00555CCE"/>
    <w:rsid w:val="00555D81"/>
    <w:rsid w:val="00556DB8"/>
    <w:rsid w:val="00557261"/>
    <w:rsid w:val="00557757"/>
    <w:rsid w:val="0055789F"/>
    <w:rsid w:val="005605EB"/>
    <w:rsid w:val="005618B8"/>
    <w:rsid w:val="005627B3"/>
    <w:rsid w:val="00563514"/>
    <w:rsid w:val="00563DEB"/>
    <w:rsid w:val="00564557"/>
    <w:rsid w:val="005649C8"/>
    <w:rsid w:val="005659E0"/>
    <w:rsid w:val="00567BCC"/>
    <w:rsid w:val="00567FCC"/>
    <w:rsid w:val="005709CF"/>
    <w:rsid w:val="00570CB9"/>
    <w:rsid w:val="005724F4"/>
    <w:rsid w:val="005740A8"/>
    <w:rsid w:val="0057440F"/>
    <w:rsid w:val="00574713"/>
    <w:rsid w:val="00575DAB"/>
    <w:rsid w:val="00576F4C"/>
    <w:rsid w:val="005818C7"/>
    <w:rsid w:val="00582168"/>
    <w:rsid w:val="0058348F"/>
    <w:rsid w:val="00583D67"/>
    <w:rsid w:val="00584024"/>
    <w:rsid w:val="0058639F"/>
    <w:rsid w:val="005870D1"/>
    <w:rsid w:val="00590F25"/>
    <w:rsid w:val="00591D72"/>
    <w:rsid w:val="00595043"/>
    <w:rsid w:val="00595259"/>
    <w:rsid w:val="005958EF"/>
    <w:rsid w:val="0059593C"/>
    <w:rsid w:val="005960BB"/>
    <w:rsid w:val="005962E9"/>
    <w:rsid w:val="005964DF"/>
    <w:rsid w:val="00596706"/>
    <w:rsid w:val="00596AF5"/>
    <w:rsid w:val="00596F57"/>
    <w:rsid w:val="0059785E"/>
    <w:rsid w:val="00597F0E"/>
    <w:rsid w:val="005A001B"/>
    <w:rsid w:val="005A2807"/>
    <w:rsid w:val="005A2F71"/>
    <w:rsid w:val="005A4C93"/>
    <w:rsid w:val="005A5860"/>
    <w:rsid w:val="005A7C04"/>
    <w:rsid w:val="005B06B3"/>
    <w:rsid w:val="005B1676"/>
    <w:rsid w:val="005B1CD3"/>
    <w:rsid w:val="005B27C4"/>
    <w:rsid w:val="005B28EC"/>
    <w:rsid w:val="005B35C1"/>
    <w:rsid w:val="005B4201"/>
    <w:rsid w:val="005B42CE"/>
    <w:rsid w:val="005B4B83"/>
    <w:rsid w:val="005B4E0B"/>
    <w:rsid w:val="005B6345"/>
    <w:rsid w:val="005B6562"/>
    <w:rsid w:val="005B666B"/>
    <w:rsid w:val="005B6AAA"/>
    <w:rsid w:val="005C05DD"/>
    <w:rsid w:val="005C29F0"/>
    <w:rsid w:val="005C47CE"/>
    <w:rsid w:val="005C4FD6"/>
    <w:rsid w:val="005D0F49"/>
    <w:rsid w:val="005D16B5"/>
    <w:rsid w:val="005D2FDC"/>
    <w:rsid w:val="005D353F"/>
    <w:rsid w:val="005D3F73"/>
    <w:rsid w:val="005D69C7"/>
    <w:rsid w:val="005D71A4"/>
    <w:rsid w:val="005E092B"/>
    <w:rsid w:val="005E0C5C"/>
    <w:rsid w:val="005E11B8"/>
    <w:rsid w:val="005E133C"/>
    <w:rsid w:val="005E2C44"/>
    <w:rsid w:val="005E2C48"/>
    <w:rsid w:val="005E2F93"/>
    <w:rsid w:val="005E320D"/>
    <w:rsid w:val="005E6310"/>
    <w:rsid w:val="005F0A9D"/>
    <w:rsid w:val="005F1589"/>
    <w:rsid w:val="005F1B49"/>
    <w:rsid w:val="005F34AD"/>
    <w:rsid w:val="005F35B9"/>
    <w:rsid w:val="005F4449"/>
    <w:rsid w:val="005F566D"/>
    <w:rsid w:val="005F7C3A"/>
    <w:rsid w:val="006008C9"/>
    <w:rsid w:val="00601A75"/>
    <w:rsid w:val="006033C9"/>
    <w:rsid w:val="00604070"/>
    <w:rsid w:val="006069D1"/>
    <w:rsid w:val="006077BF"/>
    <w:rsid w:val="006108C4"/>
    <w:rsid w:val="00610934"/>
    <w:rsid w:val="00611214"/>
    <w:rsid w:val="00611497"/>
    <w:rsid w:val="00611841"/>
    <w:rsid w:val="006119F6"/>
    <w:rsid w:val="006123DA"/>
    <w:rsid w:val="00612A1D"/>
    <w:rsid w:val="00612B69"/>
    <w:rsid w:val="00613E75"/>
    <w:rsid w:val="00613F91"/>
    <w:rsid w:val="00616468"/>
    <w:rsid w:val="006164D5"/>
    <w:rsid w:val="00616AEE"/>
    <w:rsid w:val="006176C9"/>
    <w:rsid w:val="006200BF"/>
    <w:rsid w:val="00620CA8"/>
    <w:rsid w:val="0062146A"/>
    <w:rsid w:val="0062260E"/>
    <w:rsid w:val="00623438"/>
    <w:rsid w:val="006250FB"/>
    <w:rsid w:val="0062597D"/>
    <w:rsid w:val="00626A41"/>
    <w:rsid w:val="00626B28"/>
    <w:rsid w:val="00627C71"/>
    <w:rsid w:val="00627FFC"/>
    <w:rsid w:val="006301C5"/>
    <w:rsid w:val="00631B4D"/>
    <w:rsid w:val="00632CFB"/>
    <w:rsid w:val="00633047"/>
    <w:rsid w:val="00636056"/>
    <w:rsid w:val="00636197"/>
    <w:rsid w:val="0064000C"/>
    <w:rsid w:val="006408DD"/>
    <w:rsid w:val="00641550"/>
    <w:rsid w:val="00642024"/>
    <w:rsid w:val="00642C7A"/>
    <w:rsid w:val="00644727"/>
    <w:rsid w:val="00645C05"/>
    <w:rsid w:val="00647D37"/>
    <w:rsid w:val="00652253"/>
    <w:rsid w:val="0065382D"/>
    <w:rsid w:val="00655496"/>
    <w:rsid w:val="006569BF"/>
    <w:rsid w:val="00662B78"/>
    <w:rsid w:val="00662DDF"/>
    <w:rsid w:val="00663119"/>
    <w:rsid w:val="00664244"/>
    <w:rsid w:val="00666198"/>
    <w:rsid w:val="00666AB8"/>
    <w:rsid w:val="006702D7"/>
    <w:rsid w:val="00672171"/>
    <w:rsid w:val="006735DE"/>
    <w:rsid w:val="00673CFB"/>
    <w:rsid w:val="006742A9"/>
    <w:rsid w:val="00681666"/>
    <w:rsid w:val="00681E63"/>
    <w:rsid w:val="006827FA"/>
    <w:rsid w:val="00683816"/>
    <w:rsid w:val="0068414F"/>
    <w:rsid w:val="006860F9"/>
    <w:rsid w:val="006869CE"/>
    <w:rsid w:val="00686B78"/>
    <w:rsid w:val="006871D2"/>
    <w:rsid w:val="00687486"/>
    <w:rsid w:val="006900C3"/>
    <w:rsid w:val="00690845"/>
    <w:rsid w:val="00691B93"/>
    <w:rsid w:val="006927AE"/>
    <w:rsid w:val="00693773"/>
    <w:rsid w:val="00693F52"/>
    <w:rsid w:val="0069480E"/>
    <w:rsid w:val="00694FD7"/>
    <w:rsid w:val="0069558F"/>
    <w:rsid w:val="00695DC0"/>
    <w:rsid w:val="006962E2"/>
    <w:rsid w:val="00696415"/>
    <w:rsid w:val="006970D5"/>
    <w:rsid w:val="006A0026"/>
    <w:rsid w:val="006A0369"/>
    <w:rsid w:val="006A1271"/>
    <w:rsid w:val="006A1E06"/>
    <w:rsid w:val="006A3B66"/>
    <w:rsid w:val="006A4DCE"/>
    <w:rsid w:val="006A524C"/>
    <w:rsid w:val="006B0C74"/>
    <w:rsid w:val="006B0D07"/>
    <w:rsid w:val="006B166E"/>
    <w:rsid w:val="006B1B3E"/>
    <w:rsid w:val="006B2E83"/>
    <w:rsid w:val="006B4907"/>
    <w:rsid w:val="006B4DC3"/>
    <w:rsid w:val="006B5267"/>
    <w:rsid w:val="006B5F49"/>
    <w:rsid w:val="006B65C4"/>
    <w:rsid w:val="006C04A1"/>
    <w:rsid w:val="006C211F"/>
    <w:rsid w:val="006C3E41"/>
    <w:rsid w:val="006C4DDA"/>
    <w:rsid w:val="006C5984"/>
    <w:rsid w:val="006C5DD6"/>
    <w:rsid w:val="006C6E67"/>
    <w:rsid w:val="006D0163"/>
    <w:rsid w:val="006D0B52"/>
    <w:rsid w:val="006D0CEF"/>
    <w:rsid w:val="006D1B9B"/>
    <w:rsid w:val="006D2E71"/>
    <w:rsid w:val="006D46D8"/>
    <w:rsid w:val="006D508C"/>
    <w:rsid w:val="006D52B3"/>
    <w:rsid w:val="006D7667"/>
    <w:rsid w:val="006E36A2"/>
    <w:rsid w:val="006E454D"/>
    <w:rsid w:val="006E45D6"/>
    <w:rsid w:val="006E4A16"/>
    <w:rsid w:val="006E5BBF"/>
    <w:rsid w:val="006E6575"/>
    <w:rsid w:val="006E6944"/>
    <w:rsid w:val="006E6F58"/>
    <w:rsid w:val="006F1B98"/>
    <w:rsid w:val="006F32D7"/>
    <w:rsid w:val="006F37AE"/>
    <w:rsid w:val="006F4575"/>
    <w:rsid w:val="006F462F"/>
    <w:rsid w:val="006F4914"/>
    <w:rsid w:val="006F652B"/>
    <w:rsid w:val="006F673E"/>
    <w:rsid w:val="006F7AC4"/>
    <w:rsid w:val="007003D6"/>
    <w:rsid w:val="00700DA9"/>
    <w:rsid w:val="00701E82"/>
    <w:rsid w:val="00702E38"/>
    <w:rsid w:val="00704544"/>
    <w:rsid w:val="00704658"/>
    <w:rsid w:val="00705EEA"/>
    <w:rsid w:val="00706616"/>
    <w:rsid w:val="0070799B"/>
    <w:rsid w:val="00710621"/>
    <w:rsid w:val="00710BB4"/>
    <w:rsid w:val="00711673"/>
    <w:rsid w:val="007116B9"/>
    <w:rsid w:val="00713BE7"/>
    <w:rsid w:val="00714921"/>
    <w:rsid w:val="00714F51"/>
    <w:rsid w:val="0071513C"/>
    <w:rsid w:val="007153F5"/>
    <w:rsid w:val="00716F10"/>
    <w:rsid w:val="007204BE"/>
    <w:rsid w:val="00720590"/>
    <w:rsid w:val="007210F6"/>
    <w:rsid w:val="00721171"/>
    <w:rsid w:val="00721517"/>
    <w:rsid w:val="00722573"/>
    <w:rsid w:val="0072480F"/>
    <w:rsid w:val="007256BD"/>
    <w:rsid w:val="00726136"/>
    <w:rsid w:val="00730977"/>
    <w:rsid w:val="00730FD8"/>
    <w:rsid w:val="00731214"/>
    <w:rsid w:val="00732A87"/>
    <w:rsid w:val="00733202"/>
    <w:rsid w:val="00737AC0"/>
    <w:rsid w:val="007401BC"/>
    <w:rsid w:val="00741D50"/>
    <w:rsid w:val="00742219"/>
    <w:rsid w:val="00742B83"/>
    <w:rsid w:val="007438DA"/>
    <w:rsid w:val="007443DA"/>
    <w:rsid w:val="00747217"/>
    <w:rsid w:val="00747DAF"/>
    <w:rsid w:val="0075040C"/>
    <w:rsid w:val="007521F0"/>
    <w:rsid w:val="00755FF6"/>
    <w:rsid w:val="00757AA4"/>
    <w:rsid w:val="007614FE"/>
    <w:rsid w:val="00761DEE"/>
    <w:rsid w:val="00761F16"/>
    <w:rsid w:val="00762F59"/>
    <w:rsid w:val="00763A2A"/>
    <w:rsid w:val="007640B2"/>
    <w:rsid w:val="00764992"/>
    <w:rsid w:val="00764DC7"/>
    <w:rsid w:val="00765431"/>
    <w:rsid w:val="00767F4B"/>
    <w:rsid w:val="007705FF"/>
    <w:rsid w:val="00772C5E"/>
    <w:rsid w:val="00773E9F"/>
    <w:rsid w:val="00773FB3"/>
    <w:rsid w:val="00775E80"/>
    <w:rsid w:val="00776113"/>
    <w:rsid w:val="00776AA0"/>
    <w:rsid w:val="00777149"/>
    <w:rsid w:val="00777F1C"/>
    <w:rsid w:val="00781AC9"/>
    <w:rsid w:val="00781BD3"/>
    <w:rsid w:val="00782A86"/>
    <w:rsid w:val="007835BE"/>
    <w:rsid w:val="00784AF2"/>
    <w:rsid w:val="0079074F"/>
    <w:rsid w:val="007907D8"/>
    <w:rsid w:val="00791B53"/>
    <w:rsid w:val="00791DE8"/>
    <w:rsid w:val="00792C02"/>
    <w:rsid w:val="00793F29"/>
    <w:rsid w:val="0079460E"/>
    <w:rsid w:val="007946AB"/>
    <w:rsid w:val="007951EE"/>
    <w:rsid w:val="00795DF1"/>
    <w:rsid w:val="007A146B"/>
    <w:rsid w:val="007A1FC0"/>
    <w:rsid w:val="007A2DD4"/>
    <w:rsid w:val="007A4429"/>
    <w:rsid w:val="007A4C50"/>
    <w:rsid w:val="007A75A3"/>
    <w:rsid w:val="007B082C"/>
    <w:rsid w:val="007B2C27"/>
    <w:rsid w:val="007B37A4"/>
    <w:rsid w:val="007B55B2"/>
    <w:rsid w:val="007B60E9"/>
    <w:rsid w:val="007B65E5"/>
    <w:rsid w:val="007B7594"/>
    <w:rsid w:val="007C23D4"/>
    <w:rsid w:val="007C3284"/>
    <w:rsid w:val="007C373E"/>
    <w:rsid w:val="007C391B"/>
    <w:rsid w:val="007C4D99"/>
    <w:rsid w:val="007C5751"/>
    <w:rsid w:val="007C5C52"/>
    <w:rsid w:val="007C5D66"/>
    <w:rsid w:val="007C6874"/>
    <w:rsid w:val="007C7073"/>
    <w:rsid w:val="007C763F"/>
    <w:rsid w:val="007C7C82"/>
    <w:rsid w:val="007D0CA8"/>
    <w:rsid w:val="007D102B"/>
    <w:rsid w:val="007D2072"/>
    <w:rsid w:val="007D2F4E"/>
    <w:rsid w:val="007D36C5"/>
    <w:rsid w:val="007D448E"/>
    <w:rsid w:val="007D63C8"/>
    <w:rsid w:val="007D74BC"/>
    <w:rsid w:val="007E0983"/>
    <w:rsid w:val="007E31F6"/>
    <w:rsid w:val="007E375F"/>
    <w:rsid w:val="007E515C"/>
    <w:rsid w:val="007E6055"/>
    <w:rsid w:val="007E72B3"/>
    <w:rsid w:val="007F04BA"/>
    <w:rsid w:val="007F0CD0"/>
    <w:rsid w:val="007F25F8"/>
    <w:rsid w:val="007F3CCE"/>
    <w:rsid w:val="007F3E1E"/>
    <w:rsid w:val="007F4429"/>
    <w:rsid w:val="007F4A36"/>
    <w:rsid w:val="007F4AAB"/>
    <w:rsid w:val="007F5293"/>
    <w:rsid w:val="007F5A32"/>
    <w:rsid w:val="007F5ED6"/>
    <w:rsid w:val="00800772"/>
    <w:rsid w:val="00800C11"/>
    <w:rsid w:val="008039FF"/>
    <w:rsid w:val="00803FEA"/>
    <w:rsid w:val="00804499"/>
    <w:rsid w:val="008056BE"/>
    <w:rsid w:val="00806B0D"/>
    <w:rsid w:val="00806CE2"/>
    <w:rsid w:val="00807471"/>
    <w:rsid w:val="0080796A"/>
    <w:rsid w:val="00807F53"/>
    <w:rsid w:val="0081017D"/>
    <w:rsid w:val="0081058E"/>
    <w:rsid w:val="00810E06"/>
    <w:rsid w:val="00810F18"/>
    <w:rsid w:val="008123BC"/>
    <w:rsid w:val="008124D3"/>
    <w:rsid w:val="00813926"/>
    <w:rsid w:val="0081420B"/>
    <w:rsid w:val="00814751"/>
    <w:rsid w:val="00814E07"/>
    <w:rsid w:val="00815EED"/>
    <w:rsid w:val="00817364"/>
    <w:rsid w:val="00820807"/>
    <w:rsid w:val="008231F7"/>
    <w:rsid w:val="008232AF"/>
    <w:rsid w:val="00823AFF"/>
    <w:rsid w:val="00823EED"/>
    <w:rsid w:val="00823F45"/>
    <w:rsid w:val="008244F8"/>
    <w:rsid w:val="00824B41"/>
    <w:rsid w:val="00824ED1"/>
    <w:rsid w:val="0082621C"/>
    <w:rsid w:val="0082656C"/>
    <w:rsid w:val="0082687D"/>
    <w:rsid w:val="00826C8F"/>
    <w:rsid w:val="00826E83"/>
    <w:rsid w:val="0082771D"/>
    <w:rsid w:val="00827776"/>
    <w:rsid w:val="008308C4"/>
    <w:rsid w:val="008308CA"/>
    <w:rsid w:val="008308FA"/>
    <w:rsid w:val="00830DAE"/>
    <w:rsid w:val="00831712"/>
    <w:rsid w:val="00831716"/>
    <w:rsid w:val="00831F5F"/>
    <w:rsid w:val="0083220A"/>
    <w:rsid w:val="008324A9"/>
    <w:rsid w:val="008325BC"/>
    <w:rsid w:val="00833037"/>
    <w:rsid w:val="008357F3"/>
    <w:rsid w:val="008358CD"/>
    <w:rsid w:val="00835D12"/>
    <w:rsid w:val="00837447"/>
    <w:rsid w:val="00837914"/>
    <w:rsid w:val="00837B8C"/>
    <w:rsid w:val="00840277"/>
    <w:rsid w:val="00840665"/>
    <w:rsid w:val="008410A2"/>
    <w:rsid w:val="008428ED"/>
    <w:rsid w:val="008431B5"/>
    <w:rsid w:val="008439CB"/>
    <w:rsid w:val="008444CD"/>
    <w:rsid w:val="00846105"/>
    <w:rsid w:val="00846144"/>
    <w:rsid w:val="00850D17"/>
    <w:rsid w:val="00851DEA"/>
    <w:rsid w:val="00854D4F"/>
    <w:rsid w:val="008551BF"/>
    <w:rsid w:val="00856908"/>
    <w:rsid w:val="0086082C"/>
    <w:rsid w:val="00862CC4"/>
    <w:rsid w:val="00863021"/>
    <w:rsid w:val="00863D03"/>
    <w:rsid w:val="008647AD"/>
    <w:rsid w:val="008656DE"/>
    <w:rsid w:val="0086603D"/>
    <w:rsid w:val="008669C9"/>
    <w:rsid w:val="00866B97"/>
    <w:rsid w:val="00867C52"/>
    <w:rsid w:val="008702B4"/>
    <w:rsid w:val="00871B6E"/>
    <w:rsid w:val="008732C1"/>
    <w:rsid w:val="008742BC"/>
    <w:rsid w:val="008750EA"/>
    <w:rsid w:val="00875C36"/>
    <w:rsid w:val="00876BC5"/>
    <w:rsid w:val="008773C8"/>
    <w:rsid w:val="0088070D"/>
    <w:rsid w:val="00880BC9"/>
    <w:rsid w:val="00881095"/>
    <w:rsid w:val="00882229"/>
    <w:rsid w:val="00882906"/>
    <w:rsid w:val="008840B7"/>
    <w:rsid w:val="0088493F"/>
    <w:rsid w:val="00884C8B"/>
    <w:rsid w:val="0088513C"/>
    <w:rsid w:val="00885E2C"/>
    <w:rsid w:val="00887899"/>
    <w:rsid w:val="00887D1E"/>
    <w:rsid w:val="00890809"/>
    <w:rsid w:val="00890990"/>
    <w:rsid w:val="00891BDB"/>
    <w:rsid w:val="00895396"/>
    <w:rsid w:val="008953FE"/>
    <w:rsid w:val="00896605"/>
    <w:rsid w:val="00897130"/>
    <w:rsid w:val="00897456"/>
    <w:rsid w:val="008A0766"/>
    <w:rsid w:val="008A110A"/>
    <w:rsid w:val="008A1F69"/>
    <w:rsid w:val="008A2204"/>
    <w:rsid w:val="008A23B8"/>
    <w:rsid w:val="008A3EFE"/>
    <w:rsid w:val="008A506B"/>
    <w:rsid w:val="008A5270"/>
    <w:rsid w:val="008A5D21"/>
    <w:rsid w:val="008A6384"/>
    <w:rsid w:val="008A68D6"/>
    <w:rsid w:val="008B3EFF"/>
    <w:rsid w:val="008B5406"/>
    <w:rsid w:val="008B6309"/>
    <w:rsid w:val="008B71A7"/>
    <w:rsid w:val="008C0E18"/>
    <w:rsid w:val="008C3B70"/>
    <w:rsid w:val="008C560A"/>
    <w:rsid w:val="008C58FF"/>
    <w:rsid w:val="008C592F"/>
    <w:rsid w:val="008C62A0"/>
    <w:rsid w:val="008C665D"/>
    <w:rsid w:val="008C76AD"/>
    <w:rsid w:val="008D0B22"/>
    <w:rsid w:val="008D0FD7"/>
    <w:rsid w:val="008D4B5E"/>
    <w:rsid w:val="008D5881"/>
    <w:rsid w:val="008D5CE7"/>
    <w:rsid w:val="008E115F"/>
    <w:rsid w:val="008E275E"/>
    <w:rsid w:val="008E2890"/>
    <w:rsid w:val="008E3F40"/>
    <w:rsid w:val="008E4296"/>
    <w:rsid w:val="008E629E"/>
    <w:rsid w:val="008E64F6"/>
    <w:rsid w:val="008E6A65"/>
    <w:rsid w:val="008E6B49"/>
    <w:rsid w:val="008F0659"/>
    <w:rsid w:val="008F1007"/>
    <w:rsid w:val="008F12E8"/>
    <w:rsid w:val="008F20D6"/>
    <w:rsid w:val="008F2D3D"/>
    <w:rsid w:val="008F34E4"/>
    <w:rsid w:val="008F4114"/>
    <w:rsid w:val="008F4780"/>
    <w:rsid w:val="008F4D2A"/>
    <w:rsid w:val="008F50DD"/>
    <w:rsid w:val="008F58A0"/>
    <w:rsid w:val="008F60B8"/>
    <w:rsid w:val="00900DB5"/>
    <w:rsid w:val="00901894"/>
    <w:rsid w:val="00902123"/>
    <w:rsid w:val="009022CA"/>
    <w:rsid w:val="00902F68"/>
    <w:rsid w:val="009046D1"/>
    <w:rsid w:val="00905163"/>
    <w:rsid w:val="009059C3"/>
    <w:rsid w:val="0090740A"/>
    <w:rsid w:val="00907DCB"/>
    <w:rsid w:val="00910FA9"/>
    <w:rsid w:val="00914321"/>
    <w:rsid w:val="009151D4"/>
    <w:rsid w:val="00916FA3"/>
    <w:rsid w:val="0091776F"/>
    <w:rsid w:val="009215E2"/>
    <w:rsid w:val="00921803"/>
    <w:rsid w:val="00922A39"/>
    <w:rsid w:val="00922B97"/>
    <w:rsid w:val="00922D45"/>
    <w:rsid w:val="00922F76"/>
    <w:rsid w:val="009234E1"/>
    <w:rsid w:val="00924961"/>
    <w:rsid w:val="009256E7"/>
    <w:rsid w:val="00926AC2"/>
    <w:rsid w:val="009304D6"/>
    <w:rsid w:val="0093064A"/>
    <w:rsid w:val="009307CC"/>
    <w:rsid w:val="00932430"/>
    <w:rsid w:val="009332D4"/>
    <w:rsid w:val="00933F58"/>
    <w:rsid w:val="0093428A"/>
    <w:rsid w:val="00936E7C"/>
    <w:rsid w:val="0094012D"/>
    <w:rsid w:val="009408B6"/>
    <w:rsid w:val="009416CD"/>
    <w:rsid w:val="009420D3"/>
    <w:rsid w:val="00942171"/>
    <w:rsid w:val="009434DF"/>
    <w:rsid w:val="009437BC"/>
    <w:rsid w:val="009460F3"/>
    <w:rsid w:val="009466C9"/>
    <w:rsid w:val="00947979"/>
    <w:rsid w:val="009511BA"/>
    <w:rsid w:val="009512B6"/>
    <w:rsid w:val="00952F68"/>
    <w:rsid w:val="00952F71"/>
    <w:rsid w:val="00953E57"/>
    <w:rsid w:val="00954075"/>
    <w:rsid w:val="009549B8"/>
    <w:rsid w:val="009551E8"/>
    <w:rsid w:val="00955342"/>
    <w:rsid w:val="00955ADB"/>
    <w:rsid w:val="00956DE9"/>
    <w:rsid w:val="0095703B"/>
    <w:rsid w:val="00957751"/>
    <w:rsid w:val="00957D0C"/>
    <w:rsid w:val="00957D9A"/>
    <w:rsid w:val="0096043E"/>
    <w:rsid w:val="009604D3"/>
    <w:rsid w:val="00961AE2"/>
    <w:rsid w:val="00961D94"/>
    <w:rsid w:val="00962617"/>
    <w:rsid w:val="009659B8"/>
    <w:rsid w:val="00965B29"/>
    <w:rsid w:val="00965DF0"/>
    <w:rsid w:val="00966065"/>
    <w:rsid w:val="00971DF1"/>
    <w:rsid w:val="00976AF0"/>
    <w:rsid w:val="0097786B"/>
    <w:rsid w:val="00980838"/>
    <w:rsid w:val="00980AD7"/>
    <w:rsid w:val="00980C2B"/>
    <w:rsid w:val="009813E3"/>
    <w:rsid w:val="009831EE"/>
    <w:rsid w:val="00984159"/>
    <w:rsid w:val="00984A89"/>
    <w:rsid w:val="009850F3"/>
    <w:rsid w:val="009875F4"/>
    <w:rsid w:val="00987A0A"/>
    <w:rsid w:val="00987F4F"/>
    <w:rsid w:val="009906CF"/>
    <w:rsid w:val="00991505"/>
    <w:rsid w:val="00992BA6"/>
    <w:rsid w:val="00993A9E"/>
    <w:rsid w:val="00995839"/>
    <w:rsid w:val="00996522"/>
    <w:rsid w:val="00996778"/>
    <w:rsid w:val="00997A73"/>
    <w:rsid w:val="009A1B15"/>
    <w:rsid w:val="009A386A"/>
    <w:rsid w:val="009A4BEB"/>
    <w:rsid w:val="009A4E36"/>
    <w:rsid w:val="009A4E5D"/>
    <w:rsid w:val="009A509F"/>
    <w:rsid w:val="009A563E"/>
    <w:rsid w:val="009A6142"/>
    <w:rsid w:val="009A7131"/>
    <w:rsid w:val="009B056D"/>
    <w:rsid w:val="009B09F5"/>
    <w:rsid w:val="009B136E"/>
    <w:rsid w:val="009B23BB"/>
    <w:rsid w:val="009B3130"/>
    <w:rsid w:val="009B3179"/>
    <w:rsid w:val="009B5376"/>
    <w:rsid w:val="009B5F7E"/>
    <w:rsid w:val="009B63A0"/>
    <w:rsid w:val="009B6D78"/>
    <w:rsid w:val="009C0D2B"/>
    <w:rsid w:val="009C186B"/>
    <w:rsid w:val="009C1AFC"/>
    <w:rsid w:val="009C21DD"/>
    <w:rsid w:val="009C5783"/>
    <w:rsid w:val="009C62D6"/>
    <w:rsid w:val="009C68FC"/>
    <w:rsid w:val="009C7209"/>
    <w:rsid w:val="009D2286"/>
    <w:rsid w:val="009D2EF6"/>
    <w:rsid w:val="009D3630"/>
    <w:rsid w:val="009D46C0"/>
    <w:rsid w:val="009D55AD"/>
    <w:rsid w:val="009D6EDF"/>
    <w:rsid w:val="009D74E5"/>
    <w:rsid w:val="009D7A5F"/>
    <w:rsid w:val="009E0156"/>
    <w:rsid w:val="009E2150"/>
    <w:rsid w:val="009E26A0"/>
    <w:rsid w:val="009E32D7"/>
    <w:rsid w:val="009E3BCD"/>
    <w:rsid w:val="009E408A"/>
    <w:rsid w:val="009E4510"/>
    <w:rsid w:val="009E5075"/>
    <w:rsid w:val="009E57DD"/>
    <w:rsid w:val="009E59CF"/>
    <w:rsid w:val="009E5BBD"/>
    <w:rsid w:val="009E7F1D"/>
    <w:rsid w:val="009F0DA3"/>
    <w:rsid w:val="009F18EF"/>
    <w:rsid w:val="009F402E"/>
    <w:rsid w:val="009F4AAA"/>
    <w:rsid w:val="009F5748"/>
    <w:rsid w:val="009F619A"/>
    <w:rsid w:val="009F79C4"/>
    <w:rsid w:val="00A006EE"/>
    <w:rsid w:val="00A01D0C"/>
    <w:rsid w:val="00A01F8E"/>
    <w:rsid w:val="00A02F76"/>
    <w:rsid w:val="00A032B0"/>
    <w:rsid w:val="00A034F1"/>
    <w:rsid w:val="00A05258"/>
    <w:rsid w:val="00A05563"/>
    <w:rsid w:val="00A05828"/>
    <w:rsid w:val="00A05E29"/>
    <w:rsid w:val="00A06A15"/>
    <w:rsid w:val="00A06A62"/>
    <w:rsid w:val="00A06E48"/>
    <w:rsid w:val="00A10C13"/>
    <w:rsid w:val="00A110CC"/>
    <w:rsid w:val="00A1191D"/>
    <w:rsid w:val="00A14BB3"/>
    <w:rsid w:val="00A15AC7"/>
    <w:rsid w:val="00A15DC0"/>
    <w:rsid w:val="00A15FA7"/>
    <w:rsid w:val="00A16552"/>
    <w:rsid w:val="00A17D65"/>
    <w:rsid w:val="00A203E6"/>
    <w:rsid w:val="00A20601"/>
    <w:rsid w:val="00A20DC6"/>
    <w:rsid w:val="00A22A8D"/>
    <w:rsid w:val="00A22A95"/>
    <w:rsid w:val="00A22E6B"/>
    <w:rsid w:val="00A2592B"/>
    <w:rsid w:val="00A264BD"/>
    <w:rsid w:val="00A265E0"/>
    <w:rsid w:val="00A26A31"/>
    <w:rsid w:val="00A26A96"/>
    <w:rsid w:val="00A303E6"/>
    <w:rsid w:val="00A31B55"/>
    <w:rsid w:val="00A34DCA"/>
    <w:rsid w:val="00A365DF"/>
    <w:rsid w:val="00A36C19"/>
    <w:rsid w:val="00A36C5D"/>
    <w:rsid w:val="00A36D6E"/>
    <w:rsid w:val="00A37FDA"/>
    <w:rsid w:val="00A409BD"/>
    <w:rsid w:val="00A4190B"/>
    <w:rsid w:val="00A41D6B"/>
    <w:rsid w:val="00A44254"/>
    <w:rsid w:val="00A45077"/>
    <w:rsid w:val="00A47365"/>
    <w:rsid w:val="00A50ABD"/>
    <w:rsid w:val="00A51425"/>
    <w:rsid w:val="00A51B38"/>
    <w:rsid w:val="00A5257B"/>
    <w:rsid w:val="00A535EC"/>
    <w:rsid w:val="00A5481E"/>
    <w:rsid w:val="00A5520E"/>
    <w:rsid w:val="00A55306"/>
    <w:rsid w:val="00A5540E"/>
    <w:rsid w:val="00A56471"/>
    <w:rsid w:val="00A6096E"/>
    <w:rsid w:val="00A61613"/>
    <w:rsid w:val="00A61645"/>
    <w:rsid w:val="00A6188D"/>
    <w:rsid w:val="00A61FA1"/>
    <w:rsid w:val="00A62B39"/>
    <w:rsid w:val="00A62FFF"/>
    <w:rsid w:val="00A64C29"/>
    <w:rsid w:val="00A708C4"/>
    <w:rsid w:val="00A70E54"/>
    <w:rsid w:val="00A71C54"/>
    <w:rsid w:val="00A73CF5"/>
    <w:rsid w:val="00A7525E"/>
    <w:rsid w:val="00A75A17"/>
    <w:rsid w:val="00A7623C"/>
    <w:rsid w:val="00A76355"/>
    <w:rsid w:val="00A76803"/>
    <w:rsid w:val="00A80D86"/>
    <w:rsid w:val="00A835BE"/>
    <w:rsid w:val="00A8573C"/>
    <w:rsid w:val="00A86315"/>
    <w:rsid w:val="00A86F8D"/>
    <w:rsid w:val="00A8755C"/>
    <w:rsid w:val="00A877B4"/>
    <w:rsid w:val="00A91B16"/>
    <w:rsid w:val="00A92DA3"/>
    <w:rsid w:val="00A93E87"/>
    <w:rsid w:val="00A9478D"/>
    <w:rsid w:val="00A94F03"/>
    <w:rsid w:val="00A952DB"/>
    <w:rsid w:val="00A9575C"/>
    <w:rsid w:val="00A95A75"/>
    <w:rsid w:val="00A96762"/>
    <w:rsid w:val="00AA0D09"/>
    <w:rsid w:val="00AA16EC"/>
    <w:rsid w:val="00AA223D"/>
    <w:rsid w:val="00AA2419"/>
    <w:rsid w:val="00AA3402"/>
    <w:rsid w:val="00AA49BD"/>
    <w:rsid w:val="00AA4BE9"/>
    <w:rsid w:val="00AA53DB"/>
    <w:rsid w:val="00AA5AD5"/>
    <w:rsid w:val="00AA5B57"/>
    <w:rsid w:val="00AB08CD"/>
    <w:rsid w:val="00AB23B9"/>
    <w:rsid w:val="00AB3255"/>
    <w:rsid w:val="00AB4E32"/>
    <w:rsid w:val="00AB5C2B"/>
    <w:rsid w:val="00AB5E6E"/>
    <w:rsid w:val="00AB6F88"/>
    <w:rsid w:val="00AB7786"/>
    <w:rsid w:val="00AB7B46"/>
    <w:rsid w:val="00AC103D"/>
    <w:rsid w:val="00AC26BB"/>
    <w:rsid w:val="00AC2816"/>
    <w:rsid w:val="00AC5F71"/>
    <w:rsid w:val="00AC6152"/>
    <w:rsid w:val="00AD01B8"/>
    <w:rsid w:val="00AD038D"/>
    <w:rsid w:val="00AD1057"/>
    <w:rsid w:val="00AD1D18"/>
    <w:rsid w:val="00AD1DBC"/>
    <w:rsid w:val="00AD23BA"/>
    <w:rsid w:val="00AD3AE4"/>
    <w:rsid w:val="00AD42A8"/>
    <w:rsid w:val="00AD53F7"/>
    <w:rsid w:val="00AD5AD0"/>
    <w:rsid w:val="00AE34AF"/>
    <w:rsid w:val="00AE3BFF"/>
    <w:rsid w:val="00AE78DF"/>
    <w:rsid w:val="00AF0924"/>
    <w:rsid w:val="00AF2049"/>
    <w:rsid w:val="00AF2541"/>
    <w:rsid w:val="00AF3C99"/>
    <w:rsid w:val="00AF4F40"/>
    <w:rsid w:val="00AF54C4"/>
    <w:rsid w:val="00AF7134"/>
    <w:rsid w:val="00B0155F"/>
    <w:rsid w:val="00B018B0"/>
    <w:rsid w:val="00B071AF"/>
    <w:rsid w:val="00B10015"/>
    <w:rsid w:val="00B100DD"/>
    <w:rsid w:val="00B109D7"/>
    <w:rsid w:val="00B10AEA"/>
    <w:rsid w:val="00B1160C"/>
    <w:rsid w:val="00B133A7"/>
    <w:rsid w:val="00B1369A"/>
    <w:rsid w:val="00B13AE5"/>
    <w:rsid w:val="00B155DA"/>
    <w:rsid w:val="00B233B2"/>
    <w:rsid w:val="00B279FD"/>
    <w:rsid w:val="00B27F39"/>
    <w:rsid w:val="00B3032F"/>
    <w:rsid w:val="00B309D6"/>
    <w:rsid w:val="00B30DD6"/>
    <w:rsid w:val="00B31089"/>
    <w:rsid w:val="00B31587"/>
    <w:rsid w:val="00B331DE"/>
    <w:rsid w:val="00B33C0D"/>
    <w:rsid w:val="00B33DFF"/>
    <w:rsid w:val="00B342D7"/>
    <w:rsid w:val="00B35D08"/>
    <w:rsid w:val="00B35FDA"/>
    <w:rsid w:val="00B36B6C"/>
    <w:rsid w:val="00B4028C"/>
    <w:rsid w:val="00B40BC7"/>
    <w:rsid w:val="00B40C8A"/>
    <w:rsid w:val="00B41D10"/>
    <w:rsid w:val="00B41E8C"/>
    <w:rsid w:val="00B41F65"/>
    <w:rsid w:val="00B426B9"/>
    <w:rsid w:val="00B42964"/>
    <w:rsid w:val="00B43AB3"/>
    <w:rsid w:val="00B440AD"/>
    <w:rsid w:val="00B44504"/>
    <w:rsid w:val="00B457F3"/>
    <w:rsid w:val="00B458B5"/>
    <w:rsid w:val="00B458F5"/>
    <w:rsid w:val="00B45A25"/>
    <w:rsid w:val="00B46269"/>
    <w:rsid w:val="00B4775A"/>
    <w:rsid w:val="00B514D3"/>
    <w:rsid w:val="00B52070"/>
    <w:rsid w:val="00B52F1D"/>
    <w:rsid w:val="00B54E97"/>
    <w:rsid w:val="00B55121"/>
    <w:rsid w:val="00B55385"/>
    <w:rsid w:val="00B6012A"/>
    <w:rsid w:val="00B609B7"/>
    <w:rsid w:val="00B609E0"/>
    <w:rsid w:val="00B60FBA"/>
    <w:rsid w:val="00B61CD3"/>
    <w:rsid w:val="00B630A8"/>
    <w:rsid w:val="00B63A30"/>
    <w:rsid w:val="00B640F9"/>
    <w:rsid w:val="00B642AC"/>
    <w:rsid w:val="00B6567D"/>
    <w:rsid w:val="00B66694"/>
    <w:rsid w:val="00B70247"/>
    <w:rsid w:val="00B71CE0"/>
    <w:rsid w:val="00B753A6"/>
    <w:rsid w:val="00B76368"/>
    <w:rsid w:val="00B77743"/>
    <w:rsid w:val="00B80399"/>
    <w:rsid w:val="00B80C33"/>
    <w:rsid w:val="00B833D0"/>
    <w:rsid w:val="00B83F42"/>
    <w:rsid w:val="00B8533E"/>
    <w:rsid w:val="00B85C8F"/>
    <w:rsid w:val="00B8638A"/>
    <w:rsid w:val="00B8714E"/>
    <w:rsid w:val="00B8728E"/>
    <w:rsid w:val="00B87513"/>
    <w:rsid w:val="00B91139"/>
    <w:rsid w:val="00B91A6F"/>
    <w:rsid w:val="00B929A3"/>
    <w:rsid w:val="00B92D5F"/>
    <w:rsid w:val="00B93746"/>
    <w:rsid w:val="00B954CE"/>
    <w:rsid w:val="00B972AD"/>
    <w:rsid w:val="00BA1FAB"/>
    <w:rsid w:val="00BA3C02"/>
    <w:rsid w:val="00BA3C97"/>
    <w:rsid w:val="00BA41F9"/>
    <w:rsid w:val="00BA430E"/>
    <w:rsid w:val="00BA728C"/>
    <w:rsid w:val="00BA7BE4"/>
    <w:rsid w:val="00BB0DDC"/>
    <w:rsid w:val="00BB1861"/>
    <w:rsid w:val="00BB241F"/>
    <w:rsid w:val="00BB4619"/>
    <w:rsid w:val="00BB51E3"/>
    <w:rsid w:val="00BB51FA"/>
    <w:rsid w:val="00BB701E"/>
    <w:rsid w:val="00BC0275"/>
    <w:rsid w:val="00BC15EC"/>
    <w:rsid w:val="00BC270C"/>
    <w:rsid w:val="00BC354F"/>
    <w:rsid w:val="00BC4905"/>
    <w:rsid w:val="00BC67B1"/>
    <w:rsid w:val="00BC7184"/>
    <w:rsid w:val="00BD164B"/>
    <w:rsid w:val="00BD2E58"/>
    <w:rsid w:val="00BD2EC8"/>
    <w:rsid w:val="00BD35FE"/>
    <w:rsid w:val="00BD4577"/>
    <w:rsid w:val="00BD538B"/>
    <w:rsid w:val="00BD6970"/>
    <w:rsid w:val="00BD6D47"/>
    <w:rsid w:val="00BD6D79"/>
    <w:rsid w:val="00BD7C28"/>
    <w:rsid w:val="00BE01DD"/>
    <w:rsid w:val="00BE02DB"/>
    <w:rsid w:val="00BE0B63"/>
    <w:rsid w:val="00BE0CE0"/>
    <w:rsid w:val="00BE0E2B"/>
    <w:rsid w:val="00BE1B6B"/>
    <w:rsid w:val="00BE32F0"/>
    <w:rsid w:val="00BE3784"/>
    <w:rsid w:val="00BE3867"/>
    <w:rsid w:val="00BE3D22"/>
    <w:rsid w:val="00BE3D96"/>
    <w:rsid w:val="00BE45F2"/>
    <w:rsid w:val="00BE5432"/>
    <w:rsid w:val="00BE7580"/>
    <w:rsid w:val="00BE7B52"/>
    <w:rsid w:val="00BE7D27"/>
    <w:rsid w:val="00BE7DCC"/>
    <w:rsid w:val="00BF0861"/>
    <w:rsid w:val="00BF1BA8"/>
    <w:rsid w:val="00BF2A93"/>
    <w:rsid w:val="00BF2D3F"/>
    <w:rsid w:val="00BF51EF"/>
    <w:rsid w:val="00BF5569"/>
    <w:rsid w:val="00BF6395"/>
    <w:rsid w:val="00BF63EA"/>
    <w:rsid w:val="00BF6A00"/>
    <w:rsid w:val="00C005C8"/>
    <w:rsid w:val="00C01304"/>
    <w:rsid w:val="00C01E07"/>
    <w:rsid w:val="00C026A7"/>
    <w:rsid w:val="00C0399C"/>
    <w:rsid w:val="00C03DE2"/>
    <w:rsid w:val="00C03E88"/>
    <w:rsid w:val="00C03EC4"/>
    <w:rsid w:val="00C04144"/>
    <w:rsid w:val="00C045DB"/>
    <w:rsid w:val="00C04D11"/>
    <w:rsid w:val="00C05D73"/>
    <w:rsid w:val="00C06F45"/>
    <w:rsid w:val="00C077FE"/>
    <w:rsid w:val="00C11FE8"/>
    <w:rsid w:val="00C13D1F"/>
    <w:rsid w:val="00C13D68"/>
    <w:rsid w:val="00C15C63"/>
    <w:rsid w:val="00C16174"/>
    <w:rsid w:val="00C162DD"/>
    <w:rsid w:val="00C164EE"/>
    <w:rsid w:val="00C17B88"/>
    <w:rsid w:val="00C24057"/>
    <w:rsid w:val="00C25B64"/>
    <w:rsid w:val="00C25FA4"/>
    <w:rsid w:val="00C26621"/>
    <w:rsid w:val="00C267E5"/>
    <w:rsid w:val="00C275E8"/>
    <w:rsid w:val="00C30A01"/>
    <w:rsid w:val="00C3218C"/>
    <w:rsid w:val="00C335CD"/>
    <w:rsid w:val="00C33B2E"/>
    <w:rsid w:val="00C34857"/>
    <w:rsid w:val="00C35661"/>
    <w:rsid w:val="00C35F75"/>
    <w:rsid w:val="00C35FF4"/>
    <w:rsid w:val="00C362D0"/>
    <w:rsid w:val="00C40E96"/>
    <w:rsid w:val="00C417FD"/>
    <w:rsid w:val="00C418C1"/>
    <w:rsid w:val="00C41A93"/>
    <w:rsid w:val="00C41BF9"/>
    <w:rsid w:val="00C41E27"/>
    <w:rsid w:val="00C42651"/>
    <w:rsid w:val="00C42897"/>
    <w:rsid w:val="00C44577"/>
    <w:rsid w:val="00C47685"/>
    <w:rsid w:val="00C47714"/>
    <w:rsid w:val="00C51CD6"/>
    <w:rsid w:val="00C534A7"/>
    <w:rsid w:val="00C5376F"/>
    <w:rsid w:val="00C5400D"/>
    <w:rsid w:val="00C5446E"/>
    <w:rsid w:val="00C54DA9"/>
    <w:rsid w:val="00C5744C"/>
    <w:rsid w:val="00C57C93"/>
    <w:rsid w:val="00C60322"/>
    <w:rsid w:val="00C60E36"/>
    <w:rsid w:val="00C63022"/>
    <w:rsid w:val="00C632AF"/>
    <w:rsid w:val="00C641C5"/>
    <w:rsid w:val="00C65E3E"/>
    <w:rsid w:val="00C66DC9"/>
    <w:rsid w:val="00C703BF"/>
    <w:rsid w:val="00C704AC"/>
    <w:rsid w:val="00C71617"/>
    <w:rsid w:val="00C72938"/>
    <w:rsid w:val="00C74097"/>
    <w:rsid w:val="00C74ACE"/>
    <w:rsid w:val="00C760B9"/>
    <w:rsid w:val="00C7747C"/>
    <w:rsid w:val="00C77B2F"/>
    <w:rsid w:val="00C81336"/>
    <w:rsid w:val="00C830BF"/>
    <w:rsid w:val="00C83F9C"/>
    <w:rsid w:val="00C841F7"/>
    <w:rsid w:val="00C847A6"/>
    <w:rsid w:val="00C84B00"/>
    <w:rsid w:val="00C853D1"/>
    <w:rsid w:val="00C86404"/>
    <w:rsid w:val="00C9046F"/>
    <w:rsid w:val="00C92EB7"/>
    <w:rsid w:val="00C93071"/>
    <w:rsid w:val="00C931B4"/>
    <w:rsid w:val="00C93936"/>
    <w:rsid w:val="00C967DA"/>
    <w:rsid w:val="00C96D09"/>
    <w:rsid w:val="00C97E84"/>
    <w:rsid w:val="00CA3C87"/>
    <w:rsid w:val="00CA4089"/>
    <w:rsid w:val="00CA42F4"/>
    <w:rsid w:val="00CA6E17"/>
    <w:rsid w:val="00CB1EC5"/>
    <w:rsid w:val="00CB228D"/>
    <w:rsid w:val="00CB4712"/>
    <w:rsid w:val="00CB4FEC"/>
    <w:rsid w:val="00CB5057"/>
    <w:rsid w:val="00CB58E8"/>
    <w:rsid w:val="00CB6089"/>
    <w:rsid w:val="00CB65D9"/>
    <w:rsid w:val="00CC0495"/>
    <w:rsid w:val="00CC1060"/>
    <w:rsid w:val="00CC2BF1"/>
    <w:rsid w:val="00CC50D1"/>
    <w:rsid w:val="00CC6291"/>
    <w:rsid w:val="00CC6824"/>
    <w:rsid w:val="00CC6ABA"/>
    <w:rsid w:val="00CC7057"/>
    <w:rsid w:val="00CD01EF"/>
    <w:rsid w:val="00CD1A5A"/>
    <w:rsid w:val="00CD2469"/>
    <w:rsid w:val="00CD31A3"/>
    <w:rsid w:val="00CD391B"/>
    <w:rsid w:val="00CD4586"/>
    <w:rsid w:val="00CD48AA"/>
    <w:rsid w:val="00CD530A"/>
    <w:rsid w:val="00CD5565"/>
    <w:rsid w:val="00CD6AA3"/>
    <w:rsid w:val="00CD78DD"/>
    <w:rsid w:val="00CE099C"/>
    <w:rsid w:val="00CE5960"/>
    <w:rsid w:val="00CE5AD0"/>
    <w:rsid w:val="00CE75F2"/>
    <w:rsid w:val="00CE7B84"/>
    <w:rsid w:val="00CF0099"/>
    <w:rsid w:val="00CF1A8B"/>
    <w:rsid w:val="00CF1F16"/>
    <w:rsid w:val="00CF516B"/>
    <w:rsid w:val="00CF5354"/>
    <w:rsid w:val="00CF5D1F"/>
    <w:rsid w:val="00CF791E"/>
    <w:rsid w:val="00CF7FF3"/>
    <w:rsid w:val="00D00DE3"/>
    <w:rsid w:val="00D01A9F"/>
    <w:rsid w:val="00D0296F"/>
    <w:rsid w:val="00D0357B"/>
    <w:rsid w:val="00D04A14"/>
    <w:rsid w:val="00D07360"/>
    <w:rsid w:val="00D07DB3"/>
    <w:rsid w:val="00D1085A"/>
    <w:rsid w:val="00D1154D"/>
    <w:rsid w:val="00D1245B"/>
    <w:rsid w:val="00D141E0"/>
    <w:rsid w:val="00D14898"/>
    <w:rsid w:val="00D14E74"/>
    <w:rsid w:val="00D15267"/>
    <w:rsid w:val="00D152F2"/>
    <w:rsid w:val="00D15E96"/>
    <w:rsid w:val="00D21AA1"/>
    <w:rsid w:val="00D236CF"/>
    <w:rsid w:val="00D23AB4"/>
    <w:rsid w:val="00D23F79"/>
    <w:rsid w:val="00D249B5"/>
    <w:rsid w:val="00D2628F"/>
    <w:rsid w:val="00D262F8"/>
    <w:rsid w:val="00D265DC"/>
    <w:rsid w:val="00D2661E"/>
    <w:rsid w:val="00D273CD"/>
    <w:rsid w:val="00D275EF"/>
    <w:rsid w:val="00D31741"/>
    <w:rsid w:val="00D31DFC"/>
    <w:rsid w:val="00D333D7"/>
    <w:rsid w:val="00D340B3"/>
    <w:rsid w:val="00D34D81"/>
    <w:rsid w:val="00D34E78"/>
    <w:rsid w:val="00D35682"/>
    <w:rsid w:val="00D36025"/>
    <w:rsid w:val="00D400B9"/>
    <w:rsid w:val="00D408E5"/>
    <w:rsid w:val="00D40C66"/>
    <w:rsid w:val="00D4191A"/>
    <w:rsid w:val="00D42C65"/>
    <w:rsid w:val="00D45F35"/>
    <w:rsid w:val="00D46CB7"/>
    <w:rsid w:val="00D47D20"/>
    <w:rsid w:val="00D50301"/>
    <w:rsid w:val="00D535DB"/>
    <w:rsid w:val="00D550E5"/>
    <w:rsid w:val="00D56024"/>
    <w:rsid w:val="00D56236"/>
    <w:rsid w:val="00D56265"/>
    <w:rsid w:val="00D56CA7"/>
    <w:rsid w:val="00D631F3"/>
    <w:rsid w:val="00D63BD5"/>
    <w:rsid w:val="00D63DCF"/>
    <w:rsid w:val="00D64746"/>
    <w:rsid w:val="00D65227"/>
    <w:rsid w:val="00D660FF"/>
    <w:rsid w:val="00D72B70"/>
    <w:rsid w:val="00D7375C"/>
    <w:rsid w:val="00D739E8"/>
    <w:rsid w:val="00D757B5"/>
    <w:rsid w:val="00D75BD6"/>
    <w:rsid w:val="00D75D98"/>
    <w:rsid w:val="00D8024F"/>
    <w:rsid w:val="00D81966"/>
    <w:rsid w:val="00D85769"/>
    <w:rsid w:val="00D86AB2"/>
    <w:rsid w:val="00D903D3"/>
    <w:rsid w:val="00D91517"/>
    <w:rsid w:val="00D92ACF"/>
    <w:rsid w:val="00D92FFF"/>
    <w:rsid w:val="00D9372E"/>
    <w:rsid w:val="00D938E5"/>
    <w:rsid w:val="00D93FE6"/>
    <w:rsid w:val="00D9512A"/>
    <w:rsid w:val="00D961CD"/>
    <w:rsid w:val="00D9680B"/>
    <w:rsid w:val="00D96F1A"/>
    <w:rsid w:val="00D96F73"/>
    <w:rsid w:val="00D97829"/>
    <w:rsid w:val="00D97C4B"/>
    <w:rsid w:val="00D97D18"/>
    <w:rsid w:val="00DA06F6"/>
    <w:rsid w:val="00DA0793"/>
    <w:rsid w:val="00DA0B63"/>
    <w:rsid w:val="00DA1651"/>
    <w:rsid w:val="00DA2602"/>
    <w:rsid w:val="00DA2996"/>
    <w:rsid w:val="00DA30E5"/>
    <w:rsid w:val="00DA32E7"/>
    <w:rsid w:val="00DA36CC"/>
    <w:rsid w:val="00DA39D6"/>
    <w:rsid w:val="00DA4791"/>
    <w:rsid w:val="00DA5300"/>
    <w:rsid w:val="00DA5FAD"/>
    <w:rsid w:val="00DA609C"/>
    <w:rsid w:val="00DA62A2"/>
    <w:rsid w:val="00DB00DE"/>
    <w:rsid w:val="00DB181A"/>
    <w:rsid w:val="00DB3F35"/>
    <w:rsid w:val="00DB737D"/>
    <w:rsid w:val="00DB773E"/>
    <w:rsid w:val="00DB799C"/>
    <w:rsid w:val="00DB79D7"/>
    <w:rsid w:val="00DC12E5"/>
    <w:rsid w:val="00DC1DB7"/>
    <w:rsid w:val="00DC2BB1"/>
    <w:rsid w:val="00DC3756"/>
    <w:rsid w:val="00DC3B93"/>
    <w:rsid w:val="00DC46EC"/>
    <w:rsid w:val="00DC477A"/>
    <w:rsid w:val="00DC4A0E"/>
    <w:rsid w:val="00DC4B05"/>
    <w:rsid w:val="00DC4BB1"/>
    <w:rsid w:val="00DC5D36"/>
    <w:rsid w:val="00DC6546"/>
    <w:rsid w:val="00DC6AC6"/>
    <w:rsid w:val="00DD1471"/>
    <w:rsid w:val="00DD1793"/>
    <w:rsid w:val="00DD1EA2"/>
    <w:rsid w:val="00DD2244"/>
    <w:rsid w:val="00DD2A0D"/>
    <w:rsid w:val="00DD3349"/>
    <w:rsid w:val="00DD43E9"/>
    <w:rsid w:val="00DD69ED"/>
    <w:rsid w:val="00DD6D5E"/>
    <w:rsid w:val="00DE1BA9"/>
    <w:rsid w:val="00DE2193"/>
    <w:rsid w:val="00DE39C9"/>
    <w:rsid w:val="00DE528C"/>
    <w:rsid w:val="00DE59FA"/>
    <w:rsid w:val="00DE643B"/>
    <w:rsid w:val="00DE6AC4"/>
    <w:rsid w:val="00DE77F6"/>
    <w:rsid w:val="00DE7C3C"/>
    <w:rsid w:val="00DF0443"/>
    <w:rsid w:val="00DF1465"/>
    <w:rsid w:val="00DF1A73"/>
    <w:rsid w:val="00DF321C"/>
    <w:rsid w:val="00DF3CFD"/>
    <w:rsid w:val="00DF3DCB"/>
    <w:rsid w:val="00DF59B0"/>
    <w:rsid w:val="00DF65B4"/>
    <w:rsid w:val="00DF6A68"/>
    <w:rsid w:val="00DF6BA7"/>
    <w:rsid w:val="00DF6FB5"/>
    <w:rsid w:val="00DF7867"/>
    <w:rsid w:val="00DF7C31"/>
    <w:rsid w:val="00E01029"/>
    <w:rsid w:val="00E010A1"/>
    <w:rsid w:val="00E019A9"/>
    <w:rsid w:val="00E0371D"/>
    <w:rsid w:val="00E04281"/>
    <w:rsid w:val="00E053B9"/>
    <w:rsid w:val="00E07F09"/>
    <w:rsid w:val="00E07F48"/>
    <w:rsid w:val="00E10E2F"/>
    <w:rsid w:val="00E116D0"/>
    <w:rsid w:val="00E1181E"/>
    <w:rsid w:val="00E11BD1"/>
    <w:rsid w:val="00E12EF6"/>
    <w:rsid w:val="00E1541E"/>
    <w:rsid w:val="00E17BFC"/>
    <w:rsid w:val="00E20FA6"/>
    <w:rsid w:val="00E216FE"/>
    <w:rsid w:val="00E2171F"/>
    <w:rsid w:val="00E23411"/>
    <w:rsid w:val="00E23AB8"/>
    <w:rsid w:val="00E23F27"/>
    <w:rsid w:val="00E248C0"/>
    <w:rsid w:val="00E2588D"/>
    <w:rsid w:val="00E25BE6"/>
    <w:rsid w:val="00E25F2C"/>
    <w:rsid w:val="00E26715"/>
    <w:rsid w:val="00E27159"/>
    <w:rsid w:val="00E271C5"/>
    <w:rsid w:val="00E27A43"/>
    <w:rsid w:val="00E30907"/>
    <w:rsid w:val="00E31ACE"/>
    <w:rsid w:val="00E3242D"/>
    <w:rsid w:val="00E325BE"/>
    <w:rsid w:val="00E32863"/>
    <w:rsid w:val="00E333D5"/>
    <w:rsid w:val="00E3406C"/>
    <w:rsid w:val="00E34A01"/>
    <w:rsid w:val="00E35117"/>
    <w:rsid w:val="00E358D9"/>
    <w:rsid w:val="00E3652E"/>
    <w:rsid w:val="00E36854"/>
    <w:rsid w:val="00E37FC5"/>
    <w:rsid w:val="00E40F51"/>
    <w:rsid w:val="00E41C7E"/>
    <w:rsid w:val="00E438DA"/>
    <w:rsid w:val="00E4652B"/>
    <w:rsid w:val="00E47F47"/>
    <w:rsid w:val="00E50632"/>
    <w:rsid w:val="00E51956"/>
    <w:rsid w:val="00E519C8"/>
    <w:rsid w:val="00E51A44"/>
    <w:rsid w:val="00E52FA8"/>
    <w:rsid w:val="00E5465E"/>
    <w:rsid w:val="00E55C17"/>
    <w:rsid w:val="00E571CD"/>
    <w:rsid w:val="00E57D67"/>
    <w:rsid w:val="00E6071D"/>
    <w:rsid w:val="00E60A6F"/>
    <w:rsid w:val="00E6205C"/>
    <w:rsid w:val="00E639B6"/>
    <w:rsid w:val="00E63DA6"/>
    <w:rsid w:val="00E64ECF"/>
    <w:rsid w:val="00E6521F"/>
    <w:rsid w:val="00E6598A"/>
    <w:rsid w:val="00E70268"/>
    <w:rsid w:val="00E703E4"/>
    <w:rsid w:val="00E728A9"/>
    <w:rsid w:val="00E7306C"/>
    <w:rsid w:val="00E73615"/>
    <w:rsid w:val="00E74895"/>
    <w:rsid w:val="00E7499A"/>
    <w:rsid w:val="00E75AE1"/>
    <w:rsid w:val="00E7630B"/>
    <w:rsid w:val="00E76E01"/>
    <w:rsid w:val="00E771C7"/>
    <w:rsid w:val="00E8090E"/>
    <w:rsid w:val="00E80D63"/>
    <w:rsid w:val="00E81073"/>
    <w:rsid w:val="00E81204"/>
    <w:rsid w:val="00E82147"/>
    <w:rsid w:val="00E85745"/>
    <w:rsid w:val="00E85F36"/>
    <w:rsid w:val="00E866B6"/>
    <w:rsid w:val="00E87E1B"/>
    <w:rsid w:val="00E90F3E"/>
    <w:rsid w:val="00E91861"/>
    <w:rsid w:val="00E921D0"/>
    <w:rsid w:val="00E9228B"/>
    <w:rsid w:val="00E934B9"/>
    <w:rsid w:val="00E938EB"/>
    <w:rsid w:val="00E9444F"/>
    <w:rsid w:val="00E94F74"/>
    <w:rsid w:val="00E96EA0"/>
    <w:rsid w:val="00E97B0C"/>
    <w:rsid w:val="00EA0A48"/>
    <w:rsid w:val="00EA1457"/>
    <w:rsid w:val="00EA231F"/>
    <w:rsid w:val="00EA2BAB"/>
    <w:rsid w:val="00EA4777"/>
    <w:rsid w:val="00EA4C6A"/>
    <w:rsid w:val="00EA4EBB"/>
    <w:rsid w:val="00EA5CE6"/>
    <w:rsid w:val="00EA6310"/>
    <w:rsid w:val="00EA6992"/>
    <w:rsid w:val="00EA6AA6"/>
    <w:rsid w:val="00EA7128"/>
    <w:rsid w:val="00EA73CE"/>
    <w:rsid w:val="00EA7414"/>
    <w:rsid w:val="00EA7C04"/>
    <w:rsid w:val="00EB0DFC"/>
    <w:rsid w:val="00EB3A83"/>
    <w:rsid w:val="00EB4B26"/>
    <w:rsid w:val="00EB4C1D"/>
    <w:rsid w:val="00EB4D4C"/>
    <w:rsid w:val="00EB63FF"/>
    <w:rsid w:val="00EB6A14"/>
    <w:rsid w:val="00EB794A"/>
    <w:rsid w:val="00EB7CD1"/>
    <w:rsid w:val="00EC0091"/>
    <w:rsid w:val="00EC09DC"/>
    <w:rsid w:val="00EC1FC4"/>
    <w:rsid w:val="00EC2217"/>
    <w:rsid w:val="00EC304C"/>
    <w:rsid w:val="00EC72E9"/>
    <w:rsid w:val="00EC7FF3"/>
    <w:rsid w:val="00ED2C4F"/>
    <w:rsid w:val="00ED327B"/>
    <w:rsid w:val="00ED372B"/>
    <w:rsid w:val="00ED6574"/>
    <w:rsid w:val="00ED7082"/>
    <w:rsid w:val="00ED7290"/>
    <w:rsid w:val="00ED7384"/>
    <w:rsid w:val="00ED7677"/>
    <w:rsid w:val="00EE3DFC"/>
    <w:rsid w:val="00EE3E77"/>
    <w:rsid w:val="00EE6029"/>
    <w:rsid w:val="00EE710C"/>
    <w:rsid w:val="00EE7570"/>
    <w:rsid w:val="00EF05B9"/>
    <w:rsid w:val="00EF0A19"/>
    <w:rsid w:val="00EF15C8"/>
    <w:rsid w:val="00EF23C7"/>
    <w:rsid w:val="00EF260B"/>
    <w:rsid w:val="00EF2FCE"/>
    <w:rsid w:val="00EF3A08"/>
    <w:rsid w:val="00EF3BE9"/>
    <w:rsid w:val="00EF4586"/>
    <w:rsid w:val="00EF4F2F"/>
    <w:rsid w:val="00EF57FF"/>
    <w:rsid w:val="00EF6743"/>
    <w:rsid w:val="00F00D24"/>
    <w:rsid w:val="00F032CF"/>
    <w:rsid w:val="00F10AC5"/>
    <w:rsid w:val="00F10D05"/>
    <w:rsid w:val="00F11872"/>
    <w:rsid w:val="00F13210"/>
    <w:rsid w:val="00F15606"/>
    <w:rsid w:val="00F17820"/>
    <w:rsid w:val="00F21B4E"/>
    <w:rsid w:val="00F21BE9"/>
    <w:rsid w:val="00F21FBE"/>
    <w:rsid w:val="00F23D95"/>
    <w:rsid w:val="00F24C1E"/>
    <w:rsid w:val="00F252B2"/>
    <w:rsid w:val="00F27BA1"/>
    <w:rsid w:val="00F306A0"/>
    <w:rsid w:val="00F306F4"/>
    <w:rsid w:val="00F31B40"/>
    <w:rsid w:val="00F31D60"/>
    <w:rsid w:val="00F32F57"/>
    <w:rsid w:val="00F366F1"/>
    <w:rsid w:val="00F36734"/>
    <w:rsid w:val="00F378A0"/>
    <w:rsid w:val="00F37D46"/>
    <w:rsid w:val="00F4407E"/>
    <w:rsid w:val="00F44091"/>
    <w:rsid w:val="00F466A5"/>
    <w:rsid w:val="00F4693F"/>
    <w:rsid w:val="00F47A40"/>
    <w:rsid w:val="00F50AAF"/>
    <w:rsid w:val="00F51571"/>
    <w:rsid w:val="00F52F93"/>
    <w:rsid w:val="00F5344B"/>
    <w:rsid w:val="00F53A0A"/>
    <w:rsid w:val="00F53CCF"/>
    <w:rsid w:val="00F54C20"/>
    <w:rsid w:val="00F54DB6"/>
    <w:rsid w:val="00F56251"/>
    <w:rsid w:val="00F56833"/>
    <w:rsid w:val="00F56932"/>
    <w:rsid w:val="00F56FCE"/>
    <w:rsid w:val="00F61200"/>
    <w:rsid w:val="00F614EA"/>
    <w:rsid w:val="00F61553"/>
    <w:rsid w:val="00F631A2"/>
    <w:rsid w:val="00F658CC"/>
    <w:rsid w:val="00F7055F"/>
    <w:rsid w:val="00F7164D"/>
    <w:rsid w:val="00F7183D"/>
    <w:rsid w:val="00F7245E"/>
    <w:rsid w:val="00F72510"/>
    <w:rsid w:val="00F72CB8"/>
    <w:rsid w:val="00F72DEF"/>
    <w:rsid w:val="00F73B9C"/>
    <w:rsid w:val="00F73CD0"/>
    <w:rsid w:val="00F7562E"/>
    <w:rsid w:val="00F75AF7"/>
    <w:rsid w:val="00F7684E"/>
    <w:rsid w:val="00F77965"/>
    <w:rsid w:val="00F82437"/>
    <w:rsid w:val="00F82716"/>
    <w:rsid w:val="00F82774"/>
    <w:rsid w:val="00F82CE8"/>
    <w:rsid w:val="00F83491"/>
    <w:rsid w:val="00F85459"/>
    <w:rsid w:val="00F85DA3"/>
    <w:rsid w:val="00F86A4E"/>
    <w:rsid w:val="00F86CE5"/>
    <w:rsid w:val="00F928B3"/>
    <w:rsid w:val="00F92F20"/>
    <w:rsid w:val="00F936C8"/>
    <w:rsid w:val="00F95896"/>
    <w:rsid w:val="00F96EE5"/>
    <w:rsid w:val="00FA056E"/>
    <w:rsid w:val="00FA07C5"/>
    <w:rsid w:val="00FA0822"/>
    <w:rsid w:val="00FA1834"/>
    <w:rsid w:val="00FA198D"/>
    <w:rsid w:val="00FA1F69"/>
    <w:rsid w:val="00FA20B9"/>
    <w:rsid w:val="00FA34BD"/>
    <w:rsid w:val="00FA3FB2"/>
    <w:rsid w:val="00FA4E4E"/>
    <w:rsid w:val="00FA6D16"/>
    <w:rsid w:val="00FA721A"/>
    <w:rsid w:val="00FA7D06"/>
    <w:rsid w:val="00FB05EA"/>
    <w:rsid w:val="00FB15DD"/>
    <w:rsid w:val="00FB1E21"/>
    <w:rsid w:val="00FB254E"/>
    <w:rsid w:val="00FB2FBB"/>
    <w:rsid w:val="00FB32C9"/>
    <w:rsid w:val="00FB76DB"/>
    <w:rsid w:val="00FB7994"/>
    <w:rsid w:val="00FC1656"/>
    <w:rsid w:val="00FC1E20"/>
    <w:rsid w:val="00FC2A34"/>
    <w:rsid w:val="00FC2A7E"/>
    <w:rsid w:val="00FC3ABD"/>
    <w:rsid w:val="00FC5D62"/>
    <w:rsid w:val="00FC64A0"/>
    <w:rsid w:val="00FC68B1"/>
    <w:rsid w:val="00FC6DF0"/>
    <w:rsid w:val="00FC7075"/>
    <w:rsid w:val="00FC7DE4"/>
    <w:rsid w:val="00FD03BE"/>
    <w:rsid w:val="00FD144C"/>
    <w:rsid w:val="00FD1C10"/>
    <w:rsid w:val="00FD1C70"/>
    <w:rsid w:val="00FD2AE2"/>
    <w:rsid w:val="00FD33CB"/>
    <w:rsid w:val="00FD3C81"/>
    <w:rsid w:val="00FD4E38"/>
    <w:rsid w:val="00FD63C9"/>
    <w:rsid w:val="00FD67DE"/>
    <w:rsid w:val="00FE0B88"/>
    <w:rsid w:val="00FE0C28"/>
    <w:rsid w:val="00FE6A8D"/>
    <w:rsid w:val="00FE7322"/>
    <w:rsid w:val="00FE783A"/>
    <w:rsid w:val="00FF0618"/>
    <w:rsid w:val="00FF1857"/>
    <w:rsid w:val="00FF7F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F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77"/>
    <w:pPr>
      <w:spacing w:after="240" w:line="300" w:lineRule="atLeast"/>
    </w:pPr>
    <w:rPr>
      <w:color w:val="717171" w:themeColor="text1"/>
    </w:rPr>
  </w:style>
  <w:style w:type="paragraph" w:styleId="Heading1">
    <w:name w:val="heading 1"/>
    <w:basedOn w:val="Normal"/>
    <w:next w:val="Normal"/>
    <w:link w:val="Heading1Char"/>
    <w:uiPriority w:val="9"/>
    <w:qFormat/>
    <w:rsid w:val="00984A89"/>
    <w:pPr>
      <w:numPr>
        <w:numId w:val="17"/>
      </w:numPr>
      <w:spacing w:line="600" w:lineRule="atLeast"/>
      <w:outlineLvl w:val="0"/>
    </w:pPr>
    <w:rPr>
      <w:rFonts w:asciiTheme="majorHAnsi" w:eastAsiaTheme="majorEastAsia" w:hAnsiTheme="majorHAnsi" w:cstheme="majorBidi"/>
      <w:b/>
      <w:color w:val="A84C97" w:themeColor="accent1"/>
      <w:sz w:val="48"/>
      <w:szCs w:val="32"/>
    </w:rPr>
  </w:style>
  <w:style w:type="paragraph" w:styleId="Heading2">
    <w:name w:val="heading 2"/>
    <w:basedOn w:val="Normal"/>
    <w:next w:val="Normal"/>
    <w:link w:val="Heading2Char"/>
    <w:unhideWhenUsed/>
    <w:qFormat/>
    <w:rsid w:val="009304D6"/>
    <w:pPr>
      <w:outlineLvl w:val="1"/>
    </w:pPr>
    <w:rPr>
      <w:rFonts w:asciiTheme="majorHAnsi" w:eastAsiaTheme="majorEastAsia" w:hAnsiTheme="majorHAnsi" w:cstheme="majorBidi"/>
      <w:b/>
      <w:color w:val="993366"/>
      <w:sz w:val="26"/>
      <w:szCs w:val="26"/>
    </w:rPr>
  </w:style>
  <w:style w:type="paragraph" w:styleId="Heading3">
    <w:name w:val="heading 3"/>
    <w:basedOn w:val="Normal"/>
    <w:next w:val="Normal"/>
    <w:link w:val="Heading3Char"/>
    <w:uiPriority w:val="9"/>
    <w:unhideWhenUsed/>
    <w:qFormat/>
    <w:rsid w:val="00C164EE"/>
    <w:pPr>
      <w:numPr>
        <w:ilvl w:val="2"/>
        <w:numId w:val="17"/>
      </w:numPr>
      <w:outlineLvl w:val="2"/>
    </w:pPr>
    <w:rPr>
      <w:rFonts w:asciiTheme="majorHAnsi" w:eastAsiaTheme="majorEastAsia" w:hAnsiTheme="majorHAnsi" w:cstheme="majorBidi"/>
      <w:b/>
      <w:color w:val="A84C97" w:themeColor="accent1"/>
      <w:sz w:val="26"/>
      <w:szCs w:val="24"/>
    </w:rPr>
  </w:style>
  <w:style w:type="paragraph" w:styleId="Heading4">
    <w:name w:val="heading 4"/>
    <w:basedOn w:val="Normal"/>
    <w:next w:val="Normal"/>
    <w:link w:val="Heading4Char"/>
    <w:uiPriority w:val="9"/>
    <w:unhideWhenUsed/>
    <w:qFormat/>
    <w:rsid w:val="000C05A6"/>
    <w:pPr>
      <w:keepNext/>
      <w:keepLines/>
      <w:numPr>
        <w:ilvl w:val="3"/>
        <w:numId w:val="17"/>
      </w:numPr>
      <w:outlineLvl w:val="3"/>
    </w:pPr>
    <w:rPr>
      <w:rFonts w:asciiTheme="majorHAnsi" w:eastAsiaTheme="majorEastAsia" w:hAnsiTheme="majorHAnsi" w:cstheme="majorBidi"/>
      <w:b/>
      <w:iCs/>
      <w:color w:val="A84C97" w:themeColor="accent1"/>
    </w:rPr>
  </w:style>
  <w:style w:type="paragraph" w:styleId="Heading5">
    <w:name w:val="heading 5"/>
    <w:basedOn w:val="Normal"/>
    <w:next w:val="Normal"/>
    <w:link w:val="Heading5Char"/>
    <w:uiPriority w:val="9"/>
    <w:semiHidden/>
    <w:unhideWhenUsed/>
    <w:qFormat/>
    <w:rsid w:val="004B6671"/>
    <w:pPr>
      <w:keepNext/>
      <w:keepLines/>
      <w:numPr>
        <w:ilvl w:val="4"/>
        <w:numId w:val="17"/>
      </w:numPr>
      <w:spacing w:before="200" w:after="0"/>
      <w:outlineLvl w:val="4"/>
    </w:pPr>
    <w:rPr>
      <w:rFonts w:asciiTheme="majorHAnsi" w:eastAsiaTheme="majorEastAsia" w:hAnsiTheme="majorHAnsi" w:cstheme="majorBidi"/>
      <w:color w:val="53254A" w:themeColor="accent1" w:themeShade="7F"/>
    </w:rPr>
  </w:style>
  <w:style w:type="paragraph" w:styleId="Heading6">
    <w:name w:val="heading 6"/>
    <w:basedOn w:val="Normal"/>
    <w:next w:val="Normal"/>
    <w:link w:val="Heading6Char"/>
    <w:uiPriority w:val="9"/>
    <w:semiHidden/>
    <w:unhideWhenUsed/>
    <w:qFormat/>
    <w:rsid w:val="004B6671"/>
    <w:pPr>
      <w:keepNext/>
      <w:keepLines/>
      <w:numPr>
        <w:ilvl w:val="5"/>
        <w:numId w:val="17"/>
      </w:numPr>
      <w:spacing w:before="200" w:after="0"/>
      <w:outlineLvl w:val="5"/>
    </w:pPr>
    <w:rPr>
      <w:rFonts w:asciiTheme="majorHAnsi" w:eastAsiaTheme="majorEastAsia" w:hAnsiTheme="majorHAnsi" w:cstheme="majorBidi"/>
      <w:i/>
      <w:iCs/>
      <w:color w:val="53254A" w:themeColor="accent1" w:themeShade="7F"/>
    </w:rPr>
  </w:style>
  <w:style w:type="paragraph" w:styleId="Heading7">
    <w:name w:val="heading 7"/>
    <w:basedOn w:val="Normal"/>
    <w:next w:val="Normal"/>
    <w:link w:val="Heading7Char"/>
    <w:uiPriority w:val="9"/>
    <w:semiHidden/>
    <w:unhideWhenUsed/>
    <w:qFormat/>
    <w:rsid w:val="004B6671"/>
    <w:pPr>
      <w:keepNext/>
      <w:keepLines/>
      <w:numPr>
        <w:ilvl w:val="6"/>
        <w:numId w:val="17"/>
      </w:numPr>
      <w:spacing w:before="200" w:after="0"/>
      <w:outlineLvl w:val="6"/>
    </w:pPr>
    <w:rPr>
      <w:rFonts w:asciiTheme="majorHAnsi" w:eastAsiaTheme="majorEastAsia" w:hAnsiTheme="majorHAnsi" w:cstheme="majorBidi"/>
      <w:i/>
      <w:iCs/>
      <w:color w:val="949494" w:themeColor="text1" w:themeTint="BF"/>
    </w:rPr>
  </w:style>
  <w:style w:type="paragraph" w:styleId="Heading8">
    <w:name w:val="heading 8"/>
    <w:basedOn w:val="Normal"/>
    <w:next w:val="Normal"/>
    <w:link w:val="Heading8Char"/>
    <w:uiPriority w:val="9"/>
    <w:semiHidden/>
    <w:unhideWhenUsed/>
    <w:qFormat/>
    <w:rsid w:val="004B6671"/>
    <w:pPr>
      <w:keepNext/>
      <w:keepLines/>
      <w:numPr>
        <w:ilvl w:val="7"/>
        <w:numId w:val="17"/>
      </w:numPr>
      <w:spacing w:before="200" w:after="0"/>
      <w:outlineLvl w:val="7"/>
    </w:pPr>
    <w:rPr>
      <w:rFonts w:asciiTheme="majorHAnsi" w:eastAsiaTheme="majorEastAsia" w:hAnsiTheme="majorHAnsi" w:cstheme="majorBidi"/>
      <w:color w:val="949494" w:themeColor="text1" w:themeTint="BF"/>
      <w:sz w:val="20"/>
      <w:szCs w:val="20"/>
    </w:rPr>
  </w:style>
  <w:style w:type="paragraph" w:styleId="Heading9">
    <w:name w:val="heading 9"/>
    <w:basedOn w:val="Normal"/>
    <w:next w:val="Normal"/>
    <w:link w:val="Heading9Char"/>
    <w:uiPriority w:val="9"/>
    <w:semiHidden/>
    <w:unhideWhenUsed/>
    <w:qFormat/>
    <w:rsid w:val="004B6671"/>
    <w:pPr>
      <w:keepNext/>
      <w:keepLines/>
      <w:numPr>
        <w:ilvl w:val="8"/>
        <w:numId w:val="17"/>
      </w:numPr>
      <w:spacing w:before="200" w:after="0"/>
      <w:outlineLvl w:val="8"/>
    </w:pPr>
    <w:rPr>
      <w:rFonts w:asciiTheme="majorHAnsi" w:eastAsiaTheme="majorEastAsia" w:hAnsiTheme="majorHAnsi" w:cstheme="majorBidi"/>
      <w:i/>
      <w:iCs/>
      <w:color w:val="94949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AE1"/>
    <w:pPr>
      <w:tabs>
        <w:tab w:val="center" w:pos="4513"/>
        <w:tab w:val="right" w:pos="9026"/>
      </w:tabs>
      <w:spacing w:line="180" w:lineRule="atLeast"/>
    </w:pPr>
    <w:rPr>
      <w:color w:val="B8292F" w:themeColor="accent3"/>
      <w:sz w:val="14"/>
    </w:rPr>
  </w:style>
  <w:style w:type="character" w:customStyle="1" w:styleId="HeaderChar">
    <w:name w:val="Header Char"/>
    <w:basedOn w:val="DefaultParagraphFont"/>
    <w:link w:val="Header"/>
    <w:uiPriority w:val="99"/>
    <w:rsid w:val="00E75AE1"/>
    <w:rPr>
      <w:color w:val="B8292F" w:themeColor="accent3"/>
      <w:sz w:val="14"/>
    </w:rPr>
  </w:style>
  <w:style w:type="paragraph" w:styleId="Footer">
    <w:name w:val="footer"/>
    <w:basedOn w:val="Normal"/>
    <w:link w:val="FooterChar"/>
    <w:uiPriority w:val="99"/>
    <w:unhideWhenUsed/>
    <w:rsid w:val="00E75AE1"/>
    <w:pPr>
      <w:tabs>
        <w:tab w:val="center" w:pos="4513"/>
        <w:tab w:val="right" w:pos="9026"/>
      </w:tabs>
      <w:spacing w:line="240" w:lineRule="auto"/>
    </w:pPr>
    <w:rPr>
      <w:color w:val="B8292F" w:themeColor="accent3"/>
      <w:sz w:val="14"/>
    </w:rPr>
  </w:style>
  <w:style w:type="character" w:customStyle="1" w:styleId="FooterChar">
    <w:name w:val="Footer Char"/>
    <w:basedOn w:val="DefaultParagraphFont"/>
    <w:link w:val="Footer"/>
    <w:uiPriority w:val="99"/>
    <w:rsid w:val="00E75AE1"/>
    <w:rPr>
      <w:color w:val="B8292F" w:themeColor="accent3"/>
      <w:sz w:val="14"/>
    </w:rPr>
  </w:style>
  <w:style w:type="paragraph" w:styleId="BodyText">
    <w:name w:val="Body Text"/>
    <w:basedOn w:val="Normal"/>
    <w:link w:val="BodyTextChar"/>
    <w:uiPriority w:val="99"/>
    <w:unhideWhenUsed/>
    <w:rsid w:val="004521AA"/>
  </w:style>
  <w:style w:type="character" w:customStyle="1" w:styleId="BodyTextChar">
    <w:name w:val="Body Text Char"/>
    <w:basedOn w:val="DefaultParagraphFont"/>
    <w:link w:val="BodyText"/>
    <w:uiPriority w:val="99"/>
    <w:rsid w:val="004521AA"/>
    <w:rPr>
      <w:color w:val="717171" w:themeColor="text1"/>
    </w:rPr>
  </w:style>
  <w:style w:type="table" w:styleId="TableGrid">
    <w:name w:val="Table Grid"/>
    <w:basedOn w:val="TableNormal"/>
    <w:uiPriority w:val="39"/>
    <w:rsid w:val="00881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304D6"/>
    <w:rPr>
      <w:rFonts w:asciiTheme="majorHAnsi" w:eastAsiaTheme="majorEastAsia" w:hAnsiTheme="majorHAnsi" w:cstheme="majorBidi"/>
      <w:b/>
      <w:color w:val="993366"/>
      <w:sz w:val="26"/>
      <w:szCs w:val="26"/>
    </w:rPr>
  </w:style>
  <w:style w:type="character" w:customStyle="1" w:styleId="Heading3Char">
    <w:name w:val="Heading 3 Char"/>
    <w:basedOn w:val="DefaultParagraphFont"/>
    <w:link w:val="Heading3"/>
    <w:uiPriority w:val="9"/>
    <w:rsid w:val="00C164EE"/>
    <w:rPr>
      <w:rFonts w:asciiTheme="majorHAnsi" w:eastAsiaTheme="majorEastAsia" w:hAnsiTheme="majorHAnsi" w:cstheme="majorBidi"/>
      <w:b/>
      <w:color w:val="A84C97" w:themeColor="accent1"/>
      <w:sz w:val="26"/>
      <w:szCs w:val="24"/>
    </w:rPr>
  </w:style>
  <w:style w:type="character" w:styleId="Hyperlink">
    <w:name w:val="Hyperlink"/>
    <w:basedOn w:val="DefaultParagraphFont"/>
    <w:uiPriority w:val="99"/>
    <w:unhideWhenUsed/>
    <w:rsid w:val="00D36025"/>
    <w:rPr>
      <w:color w:val="0563C1" w:themeColor="hyperlink"/>
      <w:u w:val="single"/>
    </w:rPr>
  </w:style>
  <w:style w:type="character" w:customStyle="1" w:styleId="Heading4Char">
    <w:name w:val="Heading 4 Char"/>
    <w:basedOn w:val="DefaultParagraphFont"/>
    <w:link w:val="Heading4"/>
    <w:uiPriority w:val="9"/>
    <w:rsid w:val="000C05A6"/>
    <w:rPr>
      <w:rFonts w:asciiTheme="majorHAnsi" w:eastAsiaTheme="majorEastAsia" w:hAnsiTheme="majorHAnsi" w:cstheme="majorBidi"/>
      <w:b/>
      <w:iCs/>
      <w:color w:val="A84C97" w:themeColor="accent1"/>
    </w:rPr>
  </w:style>
  <w:style w:type="paragraph" w:styleId="BalloonText">
    <w:name w:val="Balloon Text"/>
    <w:basedOn w:val="Normal"/>
    <w:link w:val="BalloonTextChar"/>
    <w:uiPriority w:val="99"/>
    <w:semiHidden/>
    <w:unhideWhenUsed/>
    <w:rsid w:val="002E3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19"/>
    <w:rPr>
      <w:rFonts w:ascii="Segoe UI" w:hAnsi="Segoe UI" w:cs="Segoe UI"/>
      <w:color w:val="717171" w:themeColor="text1"/>
      <w:sz w:val="18"/>
      <w:szCs w:val="18"/>
    </w:rPr>
  </w:style>
  <w:style w:type="character" w:customStyle="1" w:styleId="Heading1Char">
    <w:name w:val="Heading 1 Char"/>
    <w:basedOn w:val="DefaultParagraphFont"/>
    <w:link w:val="Heading1"/>
    <w:uiPriority w:val="9"/>
    <w:rsid w:val="00984A89"/>
    <w:rPr>
      <w:rFonts w:asciiTheme="majorHAnsi" w:eastAsiaTheme="majorEastAsia" w:hAnsiTheme="majorHAnsi" w:cstheme="majorBidi"/>
      <w:b/>
      <w:color w:val="A84C97" w:themeColor="accent1"/>
      <w:sz w:val="48"/>
      <w:szCs w:val="32"/>
    </w:rPr>
  </w:style>
  <w:style w:type="character" w:styleId="Emphasis">
    <w:name w:val="Emphasis"/>
    <w:basedOn w:val="DefaultParagraphFont"/>
    <w:uiPriority w:val="20"/>
    <w:qFormat/>
    <w:rsid w:val="005962E9"/>
    <w:rPr>
      <w:i/>
      <w:iCs/>
    </w:rPr>
  </w:style>
  <w:style w:type="character" w:styleId="Strong">
    <w:name w:val="Strong"/>
    <w:basedOn w:val="DefaultParagraphFont"/>
    <w:uiPriority w:val="22"/>
    <w:qFormat/>
    <w:rsid w:val="005962E9"/>
    <w:rPr>
      <w:b/>
      <w:bCs/>
    </w:rPr>
  </w:style>
  <w:style w:type="paragraph" w:styleId="Title">
    <w:name w:val="Title"/>
    <w:basedOn w:val="Normal"/>
    <w:next w:val="Normal"/>
    <w:link w:val="TitleChar"/>
    <w:uiPriority w:val="10"/>
    <w:qFormat/>
    <w:rsid w:val="00984A89"/>
    <w:pPr>
      <w:spacing w:line="240" w:lineRule="auto"/>
      <w:contextualSpacing/>
    </w:pPr>
    <w:rPr>
      <w:rFonts w:asciiTheme="majorHAnsi" w:eastAsiaTheme="majorEastAsia" w:hAnsiTheme="majorHAnsi" w:cstheme="majorBidi"/>
      <w:color w:val="2B6077" w:themeColor="accent5"/>
      <w:spacing w:val="-10"/>
      <w:kern w:val="28"/>
      <w:sz w:val="56"/>
      <w:szCs w:val="56"/>
    </w:rPr>
  </w:style>
  <w:style w:type="character" w:customStyle="1" w:styleId="TitleChar">
    <w:name w:val="Title Char"/>
    <w:basedOn w:val="DefaultParagraphFont"/>
    <w:link w:val="Title"/>
    <w:uiPriority w:val="10"/>
    <w:rsid w:val="00984A89"/>
    <w:rPr>
      <w:rFonts w:asciiTheme="majorHAnsi" w:eastAsiaTheme="majorEastAsia" w:hAnsiTheme="majorHAnsi" w:cstheme="majorBidi"/>
      <w:color w:val="2B6077" w:themeColor="accent5"/>
      <w:spacing w:val="-10"/>
      <w:kern w:val="28"/>
      <w:sz w:val="56"/>
      <w:szCs w:val="56"/>
    </w:rPr>
  </w:style>
  <w:style w:type="paragraph" w:styleId="Subtitle">
    <w:name w:val="Subtitle"/>
    <w:basedOn w:val="Normal"/>
    <w:next w:val="Normal"/>
    <w:link w:val="SubtitleChar"/>
    <w:uiPriority w:val="11"/>
    <w:qFormat/>
    <w:rsid w:val="00984A89"/>
    <w:pPr>
      <w:numPr>
        <w:ilvl w:val="1"/>
      </w:numPr>
      <w:spacing w:after="160"/>
    </w:pPr>
    <w:rPr>
      <w:rFonts w:eastAsiaTheme="minorEastAsia"/>
      <w:color w:val="2B6077" w:themeColor="accent5"/>
      <w:spacing w:val="15"/>
    </w:rPr>
  </w:style>
  <w:style w:type="character" w:customStyle="1" w:styleId="SubtitleChar">
    <w:name w:val="Subtitle Char"/>
    <w:basedOn w:val="DefaultParagraphFont"/>
    <w:link w:val="Subtitle"/>
    <w:uiPriority w:val="11"/>
    <w:rsid w:val="00984A89"/>
    <w:rPr>
      <w:rFonts w:eastAsiaTheme="minorEastAsia"/>
      <w:color w:val="2B6077" w:themeColor="accent5"/>
      <w:spacing w:val="15"/>
    </w:rPr>
  </w:style>
  <w:style w:type="paragraph" w:styleId="ListParagraph">
    <w:name w:val="List Paragraph"/>
    <w:basedOn w:val="Normal"/>
    <w:uiPriority w:val="34"/>
    <w:qFormat/>
    <w:rsid w:val="00840277"/>
    <w:pPr>
      <w:spacing w:line="360" w:lineRule="auto"/>
      <w:ind w:left="720"/>
      <w:contextualSpacing/>
    </w:pPr>
    <w:rPr>
      <w:lang w:eastAsia="zh-CN"/>
    </w:rPr>
  </w:style>
  <w:style w:type="character" w:styleId="SubtleEmphasis">
    <w:name w:val="Subtle Emphasis"/>
    <w:basedOn w:val="DefaultParagraphFont"/>
    <w:uiPriority w:val="19"/>
    <w:qFormat/>
    <w:rsid w:val="00840277"/>
    <w:rPr>
      <w:i/>
      <w:iCs/>
      <w:color w:val="949494" w:themeColor="text1" w:themeTint="BF"/>
    </w:rPr>
  </w:style>
  <w:style w:type="table" w:customStyle="1" w:styleId="GridTable6ColorfulAccent4">
    <w:name w:val="Grid Table 6 Colorful Accent 4"/>
    <w:basedOn w:val="TableNormal"/>
    <w:uiPriority w:val="51"/>
    <w:rsid w:val="00840277"/>
    <w:pPr>
      <w:spacing w:after="0" w:line="240" w:lineRule="auto"/>
    </w:pPr>
    <w:rPr>
      <w:rFonts w:eastAsia="SimSun"/>
      <w:color w:val="212049" w:themeColor="accent4" w:themeShade="BF"/>
      <w:sz w:val="24"/>
      <w:szCs w:val="24"/>
      <w:lang w:val="en-US" w:eastAsia="zh-CN"/>
    </w:rPr>
    <w:tblPr>
      <w:tblStyleRowBandSize w:val="1"/>
      <w:tblStyleColBandSize w:val="1"/>
      <w:tblInd w:w="0" w:type="dxa"/>
      <w:tblBorders>
        <w:top w:val="single" w:sz="4" w:space="0" w:color="6764BB" w:themeColor="accent4" w:themeTint="99"/>
        <w:left w:val="single" w:sz="4" w:space="0" w:color="6764BB" w:themeColor="accent4" w:themeTint="99"/>
        <w:bottom w:val="single" w:sz="4" w:space="0" w:color="6764BB" w:themeColor="accent4" w:themeTint="99"/>
        <w:right w:val="single" w:sz="4" w:space="0" w:color="6764BB" w:themeColor="accent4" w:themeTint="99"/>
        <w:insideH w:val="single" w:sz="4" w:space="0" w:color="6764BB" w:themeColor="accent4" w:themeTint="99"/>
        <w:insideV w:val="single" w:sz="4" w:space="0" w:color="6764BB" w:themeColor="accent4" w:themeTint="99"/>
      </w:tblBorders>
      <w:tblCellMar>
        <w:top w:w="0" w:type="dxa"/>
        <w:left w:w="108" w:type="dxa"/>
        <w:bottom w:w="0" w:type="dxa"/>
        <w:right w:w="108" w:type="dxa"/>
      </w:tblCellMar>
    </w:tblPr>
    <w:tblStylePr w:type="firstRow">
      <w:rPr>
        <w:b/>
        <w:bCs/>
      </w:rPr>
      <w:tblPr/>
      <w:tcPr>
        <w:tcBorders>
          <w:bottom w:val="single" w:sz="12" w:space="0" w:color="6764BB" w:themeColor="accent4" w:themeTint="99"/>
        </w:tcBorders>
      </w:tcPr>
    </w:tblStylePr>
    <w:tblStylePr w:type="lastRow">
      <w:rPr>
        <w:b/>
        <w:bCs/>
      </w:rPr>
      <w:tblPr/>
      <w:tcPr>
        <w:tcBorders>
          <w:top w:val="double" w:sz="4" w:space="0" w:color="6764BB" w:themeColor="accent4" w:themeTint="99"/>
        </w:tcBorders>
      </w:tcPr>
    </w:tblStylePr>
    <w:tblStylePr w:type="firstCol">
      <w:rPr>
        <w:b/>
        <w:bCs/>
      </w:rPr>
    </w:tblStylePr>
    <w:tblStylePr w:type="lastCol">
      <w:rPr>
        <w:b/>
        <w:bCs/>
      </w:rPr>
    </w:tblStylePr>
    <w:tblStylePr w:type="band1Vert">
      <w:tblPr/>
      <w:tcPr>
        <w:shd w:val="clear" w:color="auto" w:fill="CCCBE8" w:themeFill="accent4" w:themeFillTint="33"/>
      </w:tcPr>
    </w:tblStylePr>
    <w:tblStylePr w:type="band1Horz">
      <w:tblPr/>
      <w:tcPr>
        <w:shd w:val="clear" w:color="auto" w:fill="CCCBE8" w:themeFill="accent4" w:themeFillTint="33"/>
      </w:tcPr>
    </w:tblStylePr>
  </w:style>
  <w:style w:type="paragraph" w:styleId="TOC2">
    <w:name w:val="toc 2"/>
    <w:basedOn w:val="Normal"/>
    <w:next w:val="Normal"/>
    <w:autoRedefine/>
    <w:uiPriority w:val="39"/>
    <w:unhideWhenUsed/>
    <w:rsid w:val="009C21DD"/>
    <w:pPr>
      <w:spacing w:after="0"/>
    </w:pPr>
    <w:rPr>
      <w:b/>
      <w:smallCaps/>
    </w:rPr>
  </w:style>
  <w:style w:type="paragraph" w:styleId="TOC1">
    <w:name w:val="toc 1"/>
    <w:basedOn w:val="Normal"/>
    <w:next w:val="Normal"/>
    <w:link w:val="TOC1Char"/>
    <w:autoRedefine/>
    <w:uiPriority w:val="39"/>
    <w:rsid w:val="00632CFB"/>
    <w:pPr>
      <w:tabs>
        <w:tab w:val="left" w:pos="567"/>
        <w:tab w:val="right" w:pos="9017"/>
      </w:tabs>
      <w:spacing w:before="240" w:after="120"/>
    </w:pPr>
    <w:rPr>
      <w:b/>
      <w:caps/>
      <w:noProof/>
      <w:color w:val="A84C97" w:themeColor="accent1"/>
      <w:u w:val="single"/>
    </w:rPr>
  </w:style>
  <w:style w:type="character" w:customStyle="1" w:styleId="TOC1Char">
    <w:name w:val="TOC 1 Char"/>
    <w:basedOn w:val="DefaultParagraphFont"/>
    <w:link w:val="TOC1"/>
    <w:uiPriority w:val="39"/>
    <w:rsid w:val="00632CFB"/>
    <w:rPr>
      <w:b/>
      <w:caps/>
      <w:noProof/>
      <w:color w:val="A84C97" w:themeColor="accent1"/>
      <w:u w:val="single"/>
    </w:rPr>
  </w:style>
  <w:style w:type="paragraph" w:styleId="TOC3">
    <w:name w:val="toc 3"/>
    <w:basedOn w:val="Normal"/>
    <w:next w:val="Normal"/>
    <w:autoRedefine/>
    <w:uiPriority w:val="39"/>
    <w:unhideWhenUsed/>
    <w:rsid w:val="009C21DD"/>
    <w:pPr>
      <w:spacing w:after="0"/>
    </w:pPr>
    <w:rPr>
      <w:smallCaps/>
    </w:rPr>
  </w:style>
  <w:style w:type="paragraph" w:customStyle="1" w:styleId="BodyCopy">
    <w:name w:val="Body Copy"/>
    <w:basedOn w:val="Normal"/>
    <w:qFormat/>
    <w:rsid w:val="009C21DD"/>
    <w:pPr>
      <w:spacing w:after="120" w:line="240" w:lineRule="auto"/>
    </w:pPr>
  </w:style>
  <w:style w:type="paragraph" w:styleId="Quote">
    <w:name w:val="Quote"/>
    <w:basedOn w:val="Normal"/>
    <w:next w:val="Normal"/>
    <w:link w:val="QuoteChar"/>
    <w:uiPriority w:val="29"/>
    <w:qFormat/>
    <w:rsid w:val="009C21DD"/>
    <w:pPr>
      <w:spacing w:before="200" w:after="200" w:line="360" w:lineRule="auto"/>
      <w:ind w:left="862" w:right="862"/>
      <w:jc w:val="right"/>
    </w:pPr>
    <w:rPr>
      <w:i/>
      <w:iCs/>
      <w:color w:val="787878"/>
    </w:rPr>
  </w:style>
  <w:style w:type="character" w:customStyle="1" w:styleId="QuoteChar">
    <w:name w:val="Quote Char"/>
    <w:basedOn w:val="DefaultParagraphFont"/>
    <w:link w:val="Quote"/>
    <w:uiPriority w:val="29"/>
    <w:rsid w:val="009C21DD"/>
    <w:rPr>
      <w:i/>
      <w:iCs/>
      <w:color w:val="787878"/>
    </w:rPr>
  </w:style>
  <w:style w:type="paragraph" w:styleId="Caption">
    <w:name w:val="caption"/>
    <w:basedOn w:val="Normal"/>
    <w:next w:val="Normal"/>
    <w:uiPriority w:val="35"/>
    <w:unhideWhenUsed/>
    <w:qFormat/>
    <w:rsid w:val="009C21DD"/>
    <w:pPr>
      <w:spacing w:before="120" w:after="200" w:line="240" w:lineRule="auto"/>
      <w:jc w:val="center"/>
    </w:pPr>
    <w:rPr>
      <w:i/>
      <w:iCs/>
      <w:color w:val="2D2B62" w:themeColor="accent4"/>
      <w:sz w:val="18"/>
      <w:szCs w:val="18"/>
    </w:rPr>
  </w:style>
  <w:style w:type="character" w:styleId="IntenseReference">
    <w:name w:val="Intense Reference"/>
    <w:basedOn w:val="DefaultParagraphFont"/>
    <w:uiPriority w:val="32"/>
    <w:qFormat/>
    <w:rsid w:val="009C21DD"/>
    <w:rPr>
      <w:b/>
      <w:bCs/>
      <w:smallCaps/>
      <w:color w:val="14C896" w:themeColor="accent2"/>
      <w:spacing w:val="5"/>
      <w:u w:val="single"/>
    </w:rPr>
  </w:style>
  <w:style w:type="table" w:styleId="LightGrid-Accent3">
    <w:name w:val="Light Grid Accent 3"/>
    <w:basedOn w:val="TableNormal"/>
    <w:uiPriority w:val="62"/>
    <w:rsid w:val="009C21DD"/>
    <w:pPr>
      <w:spacing w:after="0" w:line="240" w:lineRule="auto"/>
    </w:pPr>
    <w:rPr>
      <w:rFonts w:eastAsiaTheme="minorEastAsia"/>
      <w:sz w:val="24"/>
      <w:szCs w:val="24"/>
      <w:lang w:val="en-US"/>
    </w:rPr>
    <w:tblPr>
      <w:tblStyleRowBandSize w:val="1"/>
      <w:tblStyleColBandSize w:val="1"/>
      <w:tblInd w:w="0" w:type="dxa"/>
      <w:tblBorders>
        <w:top w:val="single" w:sz="8" w:space="0" w:color="B8292F" w:themeColor="accent3"/>
        <w:left w:val="single" w:sz="8" w:space="0" w:color="B8292F" w:themeColor="accent3"/>
        <w:bottom w:val="single" w:sz="8" w:space="0" w:color="B8292F" w:themeColor="accent3"/>
        <w:right w:val="single" w:sz="8" w:space="0" w:color="B8292F" w:themeColor="accent3"/>
        <w:insideH w:val="single" w:sz="8" w:space="0" w:color="B8292F" w:themeColor="accent3"/>
        <w:insideV w:val="single" w:sz="8" w:space="0" w:color="B8292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8292F" w:themeColor="accent3"/>
          <w:left w:val="single" w:sz="8" w:space="0" w:color="B8292F" w:themeColor="accent3"/>
          <w:bottom w:val="single" w:sz="18" w:space="0" w:color="B8292F" w:themeColor="accent3"/>
          <w:right w:val="single" w:sz="8" w:space="0" w:color="B8292F" w:themeColor="accent3"/>
          <w:insideH w:val="nil"/>
          <w:insideV w:val="single" w:sz="8" w:space="0" w:color="B8292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292F" w:themeColor="accent3"/>
          <w:left w:val="single" w:sz="8" w:space="0" w:color="B8292F" w:themeColor="accent3"/>
          <w:bottom w:val="single" w:sz="8" w:space="0" w:color="B8292F" w:themeColor="accent3"/>
          <w:right w:val="single" w:sz="8" w:space="0" w:color="B8292F" w:themeColor="accent3"/>
          <w:insideH w:val="nil"/>
          <w:insideV w:val="single" w:sz="8" w:space="0" w:color="B8292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292F" w:themeColor="accent3"/>
          <w:left w:val="single" w:sz="8" w:space="0" w:color="B8292F" w:themeColor="accent3"/>
          <w:bottom w:val="single" w:sz="8" w:space="0" w:color="B8292F" w:themeColor="accent3"/>
          <w:right w:val="single" w:sz="8" w:space="0" w:color="B8292F" w:themeColor="accent3"/>
        </w:tcBorders>
      </w:tcPr>
    </w:tblStylePr>
    <w:tblStylePr w:type="band1Vert">
      <w:tblPr/>
      <w:tcPr>
        <w:tcBorders>
          <w:top w:val="single" w:sz="8" w:space="0" w:color="B8292F" w:themeColor="accent3"/>
          <w:left w:val="single" w:sz="8" w:space="0" w:color="B8292F" w:themeColor="accent3"/>
          <w:bottom w:val="single" w:sz="8" w:space="0" w:color="B8292F" w:themeColor="accent3"/>
          <w:right w:val="single" w:sz="8" w:space="0" w:color="B8292F" w:themeColor="accent3"/>
        </w:tcBorders>
        <w:shd w:val="clear" w:color="auto" w:fill="F2C5C6" w:themeFill="accent3" w:themeFillTint="3F"/>
      </w:tcPr>
    </w:tblStylePr>
    <w:tblStylePr w:type="band1Horz">
      <w:tblPr/>
      <w:tcPr>
        <w:tcBorders>
          <w:top w:val="single" w:sz="8" w:space="0" w:color="B8292F" w:themeColor="accent3"/>
          <w:left w:val="single" w:sz="8" w:space="0" w:color="B8292F" w:themeColor="accent3"/>
          <w:bottom w:val="single" w:sz="8" w:space="0" w:color="B8292F" w:themeColor="accent3"/>
          <w:right w:val="single" w:sz="8" w:space="0" w:color="B8292F" w:themeColor="accent3"/>
          <w:insideV w:val="single" w:sz="8" w:space="0" w:color="B8292F" w:themeColor="accent3"/>
        </w:tcBorders>
        <w:shd w:val="clear" w:color="auto" w:fill="F2C5C6" w:themeFill="accent3" w:themeFillTint="3F"/>
      </w:tcPr>
    </w:tblStylePr>
    <w:tblStylePr w:type="band2Horz">
      <w:tblPr/>
      <w:tcPr>
        <w:tcBorders>
          <w:top w:val="single" w:sz="8" w:space="0" w:color="B8292F" w:themeColor="accent3"/>
          <w:left w:val="single" w:sz="8" w:space="0" w:color="B8292F" w:themeColor="accent3"/>
          <w:bottom w:val="single" w:sz="8" w:space="0" w:color="B8292F" w:themeColor="accent3"/>
          <w:right w:val="single" w:sz="8" w:space="0" w:color="B8292F" w:themeColor="accent3"/>
          <w:insideV w:val="single" w:sz="8" w:space="0" w:color="B8292F" w:themeColor="accent3"/>
        </w:tcBorders>
      </w:tcPr>
    </w:tblStylePr>
  </w:style>
  <w:style w:type="paragraph" w:styleId="IntenseQuote">
    <w:name w:val="Intense Quote"/>
    <w:basedOn w:val="Normal"/>
    <w:next w:val="Normal"/>
    <w:link w:val="IntenseQuoteChar"/>
    <w:uiPriority w:val="30"/>
    <w:qFormat/>
    <w:rsid w:val="00A4190B"/>
    <w:pPr>
      <w:pBdr>
        <w:bottom w:val="single" w:sz="4" w:space="4" w:color="A84C97" w:themeColor="accent1"/>
      </w:pBdr>
      <w:spacing w:before="200" w:after="280"/>
      <w:ind w:left="936" w:right="936"/>
    </w:pPr>
    <w:rPr>
      <w:b/>
      <w:bCs/>
      <w:i/>
      <w:iCs/>
      <w:color w:val="A84C97" w:themeColor="accent1"/>
    </w:rPr>
  </w:style>
  <w:style w:type="character" w:customStyle="1" w:styleId="IntenseQuoteChar">
    <w:name w:val="Intense Quote Char"/>
    <w:basedOn w:val="DefaultParagraphFont"/>
    <w:link w:val="IntenseQuote"/>
    <w:uiPriority w:val="30"/>
    <w:rsid w:val="00A4190B"/>
    <w:rPr>
      <w:b/>
      <w:bCs/>
      <w:i/>
      <w:iCs/>
      <w:color w:val="A84C97" w:themeColor="accent1"/>
    </w:rPr>
  </w:style>
  <w:style w:type="character" w:styleId="SubtleReference">
    <w:name w:val="Subtle Reference"/>
    <w:basedOn w:val="DefaultParagraphFont"/>
    <w:uiPriority w:val="31"/>
    <w:qFormat/>
    <w:rsid w:val="00A4190B"/>
    <w:rPr>
      <w:smallCaps/>
      <w:color w:val="14C896" w:themeColor="accent2"/>
      <w:u w:val="single"/>
    </w:rPr>
  </w:style>
  <w:style w:type="table" w:styleId="LightGrid-Accent2">
    <w:name w:val="Light Grid Accent 2"/>
    <w:basedOn w:val="TableNormal"/>
    <w:uiPriority w:val="62"/>
    <w:rsid w:val="00DF6BA7"/>
    <w:pPr>
      <w:spacing w:after="0" w:line="240" w:lineRule="auto"/>
    </w:pPr>
    <w:tblPr>
      <w:tblStyleRowBandSize w:val="1"/>
      <w:tblStyleColBandSize w:val="1"/>
      <w:tblInd w:w="0" w:type="dxa"/>
      <w:tblBorders>
        <w:top w:val="single" w:sz="8" w:space="0" w:color="14C896" w:themeColor="accent2"/>
        <w:left w:val="single" w:sz="8" w:space="0" w:color="14C896" w:themeColor="accent2"/>
        <w:bottom w:val="single" w:sz="8" w:space="0" w:color="14C896" w:themeColor="accent2"/>
        <w:right w:val="single" w:sz="8" w:space="0" w:color="14C896" w:themeColor="accent2"/>
        <w:insideH w:val="single" w:sz="8" w:space="0" w:color="14C896" w:themeColor="accent2"/>
        <w:insideV w:val="single" w:sz="8" w:space="0" w:color="14C89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4C896" w:themeColor="accent2"/>
          <w:left w:val="single" w:sz="8" w:space="0" w:color="14C896" w:themeColor="accent2"/>
          <w:bottom w:val="single" w:sz="18" w:space="0" w:color="14C896" w:themeColor="accent2"/>
          <w:right w:val="single" w:sz="8" w:space="0" w:color="14C896" w:themeColor="accent2"/>
          <w:insideH w:val="nil"/>
          <w:insideV w:val="single" w:sz="8" w:space="0" w:color="14C8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C896" w:themeColor="accent2"/>
          <w:left w:val="single" w:sz="8" w:space="0" w:color="14C896" w:themeColor="accent2"/>
          <w:bottom w:val="single" w:sz="8" w:space="0" w:color="14C896" w:themeColor="accent2"/>
          <w:right w:val="single" w:sz="8" w:space="0" w:color="14C896" w:themeColor="accent2"/>
          <w:insideH w:val="nil"/>
          <w:insideV w:val="single" w:sz="8" w:space="0" w:color="14C8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C896" w:themeColor="accent2"/>
          <w:left w:val="single" w:sz="8" w:space="0" w:color="14C896" w:themeColor="accent2"/>
          <w:bottom w:val="single" w:sz="8" w:space="0" w:color="14C896" w:themeColor="accent2"/>
          <w:right w:val="single" w:sz="8" w:space="0" w:color="14C896" w:themeColor="accent2"/>
        </w:tcBorders>
      </w:tcPr>
    </w:tblStylePr>
    <w:tblStylePr w:type="band1Vert">
      <w:tblPr/>
      <w:tcPr>
        <w:tcBorders>
          <w:top w:val="single" w:sz="8" w:space="0" w:color="14C896" w:themeColor="accent2"/>
          <w:left w:val="single" w:sz="8" w:space="0" w:color="14C896" w:themeColor="accent2"/>
          <w:bottom w:val="single" w:sz="8" w:space="0" w:color="14C896" w:themeColor="accent2"/>
          <w:right w:val="single" w:sz="8" w:space="0" w:color="14C896" w:themeColor="accent2"/>
        </w:tcBorders>
        <w:shd w:val="clear" w:color="auto" w:fill="BDF8E8" w:themeFill="accent2" w:themeFillTint="3F"/>
      </w:tcPr>
    </w:tblStylePr>
    <w:tblStylePr w:type="band1Horz">
      <w:tblPr/>
      <w:tcPr>
        <w:tcBorders>
          <w:top w:val="single" w:sz="8" w:space="0" w:color="14C896" w:themeColor="accent2"/>
          <w:left w:val="single" w:sz="8" w:space="0" w:color="14C896" w:themeColor="accent2"/>
          <w:bottom w:val="single" w:sz="8" w:space="0" w:color="14C896" w:themeColor="accent2"/>
          <w:right w:val="single" w:sz="8" w:space="0" w:color="14C896" w:themeColor="accent2"/>
          <w:insideV w:val="single" w:sz="8" w:space="0" w:color="14C896" w:themeColor="accent2"/>
        </w:tcBorders>
        <w:shd w:val="clear" w:color="auto" w:fill="BDF8E8" w:themeFill="accent2" w:themeFillTint="3F"/>
      </w:tcPr>
    </w:tblStylePr>
    <w:tblStylePr w:type="band2Horz">
      <w:tblPr/>
      <w:tcPr>
        <w:tcBorders>
          <w:top w:val="single" w:sz="8" w:space="0" w:color="14C896" w:themeColor="accent2"/>
          <w:left w:val="single" w:sz="8" w:space="0" w:color="14C896" w:themeColor="accent2"/>
          <w:bottom w:val="single" w:sz="8" w:space="0" w:color="14C896" w:themeColor="accent2"/>
          <w:right w:val="single" w:sz="8" w:space="0" w:color="14C896" w:themeColor="accent2"/>
          <w:insideV w:val="single" w:sz="8" w:space="0" w:color="14C896" w:themeColor="accent2"/>
        </w:tcBorders>
      </w:tcPr>
    </w:tblStylePr>
  </w:style>
  <w:style w:type="table" w:styleId="LightShading-Accent2">
    <w:name w:val="Light Shading Accent 2"/>
    <w:basedOn w:val="TableNormal"/>
    <w:uiPriority w:val="60"/>
    <w:rsid w:val="00DF6BA7"/>
    <w:pPr>
      <w:spacing w:after="0" w:line="240" w:lineRule="auto"/>
    </w:pPr>
    <w:rPr>
      <w:color w:val="0F9570" w:themeColor="accent2" w:themeShade="BF"/>
    </w:rPr>
    <w:tblPr>
      <w:tblStyleRowBandSize w:val="1"/>
      <w:tblStyleColBandSize w:val="1"/>
      <w:tblInd w:w="0" w:type="dxa"/>
      <w:tblBorders>
        <w:top w:val="single" w:sz="8" w:space="0" w:color="14C896" w:themeColor="accent2"/>
        <w:bottom w:val="single" w:sz="8" w:space="0" w:color="14C89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C896" w:themeColor="accent2"/>
          <w:left w:val="nil"/>
          <w:bottom w:val="single" w:sz="8" w:space="0" w:color="14C896" w:themeColor="accent2"/>
          <w:right w:val="nil"/>
          <w:insideH w:val="nil"/>
          <w:insideV w:val="nil"/>
        </w:tcBorders>
      </w:tcPr>
    </w:tblStylePr>
    <w:tblStylePr w:type="lastRow">
      <w:pPr>
        <w:spacing w:before="0" w:after="0" w:line="240" w:lineRule="auto"/>
      </w:pPr>
      <w:rPr>
        <w:b/>
        <w:bCs/>
      </w:rPr>
      <w:tblPr/>
      <w:tcPr>
        <w:tcBorders>
          <w:top w:val="single" w:sz="8" w:space="0" w:color="14C896" w:themeColor="accent2"/>
          <w:left w:val="nil"/>
          <w:bottom w:val="single" w:sz="8" w:space="0" w:color="14C8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8E8" w:themeFill="accent2" w:themeFillTint="3F"/>
      </w:tcPr>
    </w:tblStylePr>
    <w:tblStylePr w:type="band1Horz">
      <w:tblPr/>
      <w:tcPr>
        <w:tcBorders>
          <w:left w:val="nil"/>
          <w:right w:val="nil"/>
          <w:insideH w:val="nil"/>
          <w:insideV w:val="nil"/>
        </w:tcBorders>
        <w:shd w:val="clear" w:color="auto" w:fill="BDF8E8" w:themeFill="accent2" w:themeFillTint="3F"/>
      </w:tcPr>
    </w:tblStylePr>
  </w:style>
  <w:style w:type="paragraph" w:styleId="TOCHeading">
    <w:name w:val="TOC Heading"/>
    <w:basedOn w:val="Heading1"/>
    <w:next w:val="Normal"/>
    <w:uiPriority w:val="39"/>
    <w:unhideWhenUsed/>
    <w:qFormat/>
    <w:rsid w:val="00DF6BA7"/>
    <w:pPr>
      <w:keepNext/>
      <w:keepLines/>
      <w:spacing w:before="480" w:after="0" w:line="276" w:lineRule="auto"/>
      <w:outlineLvl w:val="9"/>
    </w:pPr>
    <w:rPr>
      <w:bCs/>
      <w:color w:val="7D3970" w:themeColor="accent1" w:themeShade="BF"/>
      <w:sz w:val="28"/>
      <w:szCs w:val="28"/>
      <w:lang w:val="en-US"/>
    </w:rPr>
  </w:style>
  <w:style w:type="paragraph" w:styleId="TOC4">
    <w:name w:val="toc 4"/>
    <w:basedOn w:val="Normal"/>
    <w:next w:val="Normal"/>
    <w:autoRedefine/>
    <w:uiPriority w:val="39"/>
    <w:unhideWhenUsed/>
    <w:rsid w:val="00DF6BA7"/>
    <w:pPr>
      <w:spacing w:after="0"/>
    </w:pPr>
  </w:style>
  <w:style w:type="paragraph" w:styleId="TOC5">
    <w:name w:val="toc 5"/>
    <w:basedOn w:val="Normal"/>
    <w:next w:val="Normal"/>
    <w:autoRedefine/>
    <w:uiPriority w:val="39"/>
    <w:unhideWhenUsed/>
    <w:rsid w:val="00DF6BA7"/>
    <w:pPr>
      <w:spacing w:after="0"/>
    </w:pPr>
  </w:style>
  <w:style w:type="paragraph" w:styleId="TOC6">
    <w:name w:val="toc 6"/>
    <w:basedOn w:val="Normal"/>
    <w:next w:val="Normal"/>
    <w:autoRedefine/>
    <w:uiPriority w:val="39"/>
    <w:unhideWhenUsed/>
    <w:rsid w:val="00DF6BA7"/>
    <w:pPr>
      <w:spacing w:after="0"/>
    </w:pPr>
  </w:style>
  <w:style w:type="paragraph" w:styleId="TOC7">
    <w:name w:val="toc 7"/>
    <w:basedOn w:val="Normal"/>
    <w:next w:val="Normal"/>
    <w:autoRedefine/>
    <w:uiPriority w:val="39"/>
    <w:unhideWhenUsed/>
    <w:rsid w:val="00DF6BA7"/>
    <w:pPr>
      <w:spacing w:after="0"/>
    </w:pPr>
  </w:style>
  <w:style w:type="paragraph" w:styleId="TOC8">
    <w:name w:val="toc 8"/>
    <w:basedOn w:val="Normal"/>
    <w:next w:val="Normal"/>
    <w:autoRedefine/>
    <w:uiPriority w:val="39"/>
    <w:unhideWhenUsed/>
    <w:rsid w:val="00DF6BA7"/>
    <w:pPr>
      <w:spacing w:after="0"/>
    </w:pPr>
  </w:style>
  <w:style w:type="paragraph" w:styleId="TOC9">
    <w:name w:val="toc 9"/>
    <w:basedOn w:val="Normal"/>
    <w:next w:val="Normal"/>
    <w:autoRedefine/>
    <w:uiPriority w:val="39"/>
    <w:unhideWhenUsed/>
    <w:rsid w:val="00DF6BA7"/>
    <w:pPr>
      <w:spacing w:after="0"/>
    </w:pPr>
  </w:style>
  <w:style w:type="character" w:customStyle="1" w:styleId="Heading5Char">
    <w:name w:val="Heading 5 Char"/>
    <w:basedOn w:val="DefaultParagraphFont"/>
    <w:link w:val="Heading5"/>
    <w:uiPriority w:val="9"/>
    <w:semiHidden/>
    <w:rsid w:val="004B6671"/>
    <w:rPr>
      <w:rFonts w:asciiTheme="majorHAnsi" w:eastAsiaTheme="majorEastAsia" w:hAnsiTheme="majorHAnsi" w:cstheme="majorBidi"/>
      <w:color w:val="53254A" w:themeColor="accent1" w:themeShade="7F"/>
    </w:rPr>
  </w:style>
  <w:style w:type="character" w:customStyle="1" w:styleId="Heading6Char">
    <w:name w:val="Heading 6 Char"/>
    <w:basedOn w:val="DefaultParagraphFont"/>
    <w:link w:val="Heading6"/>
    <w:uiPriority w:val="9"/>
    <w:semiHidden/>
    <w:rsid w:val="004B6671"/>
    <w:rPr>
      <w:rFonts w:asciiTheme="majorHAnsi" w:eastAsiaTheme="majorEastAsia" w:hAnsiTheme="majorHAnsi" w:cstheme="majorBidi"/>
      <w:i/>
      <w:iCs/>
      <w:color w:val="53254A" w:themeColor="accent1" w:themeShade="7F"/>
    </w:rPr>
  </w:style>
  <w:style w:type="character" w:customStyle="1" w:styleId="Heading7Char">
    <w:name w:val="Heading 7 Char"/>
    <w:basedOn w:val="DefaultParagraphFont"/>
    <w:link w:val="Heading7"/>
    <w:uiPriority w:val="9"/>
    <w:semiHidden/>
    <w:rsid w:val="004B6671"/>
    <w:rPr>
      <w:rFonts w:asciiTheme="majorHAnsi" w:eastAsiaTheme="majorEastAsia" w:hAnsiTheme="majorHAnsi" w:cstheme="majorBidi"/>
      <w:i/>
      <w:iCs/>
      <w:color w:val="949494" w:themeColor="text1" w:themeTint="BF"/>
    </w:rPr>
  </w:style>
  <w:style w:type="character" w:customStyle="1" w:styleId="Heading8Char">
    <w:name w:val="Heading 8 Char"/>
    <w:basedOn w:val="DefaultParagraphFont"/>
    <w:link w:val="Heading8"/>
    <w:uiPriority w:val="9"/>
    <w:semiHidden/>
    <w:rsid w:val="004B6671"/>
    <w:rPr>
      <w:rFonts w:asciiTheme="majorHAnsi" w:eastAsiaTheme="majorEastAsia" w:hAnsiTheme="majorHAnsi" w:cstheme="majorBidi"/>
      <w:color w:val="949494" w:themeColor="text1" w:themeTint="BF"/>
      <w:sz w:val="20"/>
      <w:szCs w:val="20"/>
    </w:rPr>
  </w:style>
  <w:style w:type="character" w:customStyle="1" w:styleId="Heading9Char">
    <w:name w:val="Heading 9 Char"/>
    <w:basedOn w:val="DefaultParagraphFont"/>
    <w:link w:val="Heading9"/>
    <w:uiPriority w:val="9"/>
    <w:semiHidden/>
    <w:rsid w:val="004B6671"/>
    <w:rPr>
      <w:rFonts w:asciiTheme="majorHAnsi" w:eastAsiaTheme="majorEastAsia" w:hAnsiTheme="majorHAnsi" w:cstheme="majorBidi"/>
      <w:i/>
      <w:iCs/>
      <w:color w:val="949494" w:themeColor="text1" w:themeTint="BF"/>
      <w:sz w:val="20"/>
      <w:szCs w:val="20"/>
    </w:rPr>
  </w:style>
  <w:style w:type="paragraph" w:styleId="NoSpacing">
    <w:name w:val="No Spacing"/>
    <w:uiPriority w:val="1"/>
    <w:qFormat/>
    <w:rsid w:val="004B6671"/>
    <w:pPr>
      <w:spacing w:after="0" w:line="240" w:lineRule="auto"/>
    </w:pPr>
    <w:rPr>
      <w:color w:val="717171" w:themeColor="text1"/>
    </w:rPr>
  </w:style>
  <w:style w:type="character" w:styleId="FollowedHyperlink">
    <w:name w:val="FollowedHyperlink"/>
    <w:basedOn w:val="DefaultParagraphFont"/>
    <w:uiPriority w:val="99"/>
    <w:semiHidden/>
    <w:unhideWhenUsed/>
    <w:rsid w:val="00547AEE"/>
    <w:rPr>
      <w:color w:val="954F72" w:themeColor="followedHyperlink"/>
      <w:u w:val="single"/>
    </w:rPr>
  </w:style>
  <w:style w:type="character" w:styleId="BookTitle">
    <w:name w:val="Book Title"/>
    <w:basedOn w:val="DefaultParagraphFont"/>
    <w:uiPriority w:val="33"/>
    <w:qFormat/>
    <w:rsid w:val="001B6521"/>
    <w:rPr>
      <w:b/>
      <w:bCs/>
      <w:smallCaps/>
      <w:spacing w:val="5"/>
    </w:rPr>
  </w:style>
  <w:style w:type="paragraph" w:styleId="FootnoteText">
    <w:name w:val="footnote text"/>
    <w:basedOn w:val="Normal"/>
    <w:link w:val="FootnoteTextChar"/>
    <w:uiPriority w:val="99"/>
    <w:semiHidden/>
    <w:unhideWhenUsed/>
    <w:rsid w:val="00742B83"/>
    <w:pPr>
      <w:spacing w:after="200" w:line="276" w:lineRule="auto"/>
    </w:pPr>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742B83"/>
    <w:rPr>
      <w:rFonts w:ascii="Calibri" w:eastAsia="Calibri" w:hAnsi="Calibri" w:cs="Times New Roman"/>
      <w:sz w:val="20"/>
      <w:szCs w:val="20"/>
    </w:rPr>
  </w:style>
  <w:style w:type="character" w:styleId="FootnoteReference">
    <w:name w:val="footnote reference"/>
    <w:uiPriority w:val="99"/>
    <w:semiHidden/>
    <w:unhideWhenUsed/>
    <w:rsid w:val="00742B83"/>
    <w:rPr>
      <w:vertAlign w:val="superscript"/>
    </w:rPr>
  </w:style>
  <w:style w:type="table" w:styleId="LightList">
    <w:name w:val="Light List"/>
    <w:basedOn w:val="TableNormal"/>
    <w:uiPriority w:val="61"/>
    <w:rsid w:val="00070AFE"/>
    <w:pPr>
      <w:spacing w:after="0" w:line="240" w:lineRule="auto"/>
    </w:pPr>
    <w:rPr>
      <w:rFonts w:ascii="Arial" w:eastAsiaTheme="minorEastAsia" w:hAnsi="Arial" w:cs="Arial"/>
      <w:sz w:val="16"/>
      <w:lang w:val="en-US"/>
    </w:rPr>
    <w:tblPr>
      <w:tblStyleRowBandSize w:val="1"/>
      <w:tblStyleColBandSize w:val="1"/>
      <w:tblInd w:w="0" w:type="dxa"/>
      <w:tblBorders>
        <w:top w:val="single" w:sz="8" w:space="0" w:color="717171" w:themeColor="text1"/>
        <w:left w:val="single" w:sz="8" w:space="0" w:color="717171" w:themeColor="text1"/>
        <w:bottom w:val="single" w:sz="8" w:space="0" w:color="717171" w:themeColor="text1"/>
        <w:right w:val="single" w:sz="8" w:space="0" w:color="717171"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17171" w:themeFill="text1"/>
      </w:tcPr>
    </w:tblStylePr>
    <w:tblStylePr w:type="lastRow">
      <w:pPr>
        <w:spacing w:before="0" w:after="0" w:line="240" w:lineRule="auto"/>
      </w:pPr>
      <w:rPr>
        <w:b/>
        <w:bCs/>
      </w:rPr>
      <w:tblPr/>
      <w:tcPr>
        <w:tcBorders>
          <w:top w:val="double" w:sz="6" w:space="0" w:color="717171" w:themeColor="text1"/>
          <w:left w:val="single" w:sz="8" w:space="0" w:color="717171" w:themeColor="text1"/>
          <w:bottom w:val="single" w:sz="8" w:space="0" w:color="717171" w:themeColor="text1"/>
          <w:right w:val="single" w:sz="8" w:space="0" w:color="717171" w:themeColor="text1"/>
        </w:tcBorders>
      </w:tcPr>
    </w:tblStylePr>
    <w:tblStylePr w:type="firstCol">
      <w:rPr>
        <w:b/>
        <w:bCs/>
      </w:rPr>
    </w:tblStylePr>
    <w:tblStylePr w:type="lastCol">
      <w:rPr>
        <w:b/>
        <w:bCs/>
      </w:rPr>
    </w:tblStylePr>
    <w:tblStylePr w:type="band1Vert">
      <w:tblPr/>
      <w:tcPr>
        <w:tcBorders>
          <w:top w:val="single" w:sz="8" w:space="0" w:color="717171" w:themeColor="text1"/>
          <w:left w:val="single" w:sz="8" w:space="0" w:color="717171" w:themeColor="text1"/>
          <w:bottom w:val="single" w:sz="8" w:space="0" w:color="717171" w:themeColor="text1"/>
          <w:right w:val="single" w:sz="8" w:space="0" w:color="717171" w:themeColor="text1"/>
        </w:tcBorders>
      </w:tcPr>
    </w:tblStylePr>
    <w:tblStylePr w:type="band1Horz">
      <w:tblPr/>
      <w:tcPr>
        <w:tcBorders>
          <w:top w:val="single" w:sz="8" w:space="0" w:color="717171" w:themeColor="text1"/>
          <w:left w:val="single" w:sz="8" w:space="0" w:color="717171" w:themeColor="text1"/>
          <w:bottom w:val="single" w:sz="8" w:space="0" w:color="717171" w:themeColor="text1"/>
          <w:right w:val="single" w:sz="8" w:space="0" w:color="717171" w:themeColor="text1"/>
        </w:tcBorders>
      </w:tcPr>
    </w:tblStylePr>
  </w:style>
  <w:style w:type="paragraph" w:styleId="NormalWeb">
    <w:name w:val="Normal (Web)"/>
    <w:basedOn w:val="Normal"/>
    <w:uiPriority w:val="99"/>
    <w:semiHidden/>
    <w:unhideWhenUsed/>
    <w:rsid w:val="00826C8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PlaceholderText">
    <w:name w:val="Placeholder Text"/>
    <w:basedOn w:val="DefaultParagraphFont"/>
    <w:uiPriority w:val="99"/>
    <w:semiHidden/>
    <w:rsid w:val="00063279"/>
    <w:rPr>
      <w:color w:val="808080"/>
    </w:rPr>
  </w:style>
  <w:style w:type="character" w:styleId="CommentReference">
    <w:name w:val="annotation reference"/>
    <w:basedOn w:val="DefaultParagraphFont"/>
    <w:uiPriority w:val="99"/>
    <w:semiHidden/>
    <w:unhideWhenUsed/>
    <w:rsid w:val="008F0659"/>
    <w:rPr>
      <w:sz w:val="18"/>
      <w:szCs w:val="18"/>
    </w:rPr>
  </w:style>
  <w:style w:type="paragraph" w:styleId="CommentText">
    <w:name w:val="annotation text"/>
    <w:basedOn w:val="Normal"/>
    <w:link w:val="CommentTextChar"/>
    <w:uiPriority w:val="99"/>
    <w:semiHidden/>
    <w:unhideWhenUsed/>
    <w:rsid w:val="008F0659"/>
    <w:pPr>
      <w:spacing w:line="240" w:lineRule="auto"/>
    </w:pPr>
    <w:rPr>
      <w:sz w:val="24"/>
      <w:szCs w:val="24"/>
    </w:rPr>
  </w:style>
  <w:style w:type="character" w:customStyle="1" w:styleId="CommentTextChar">
    <w:name w:val="Comment Text Char"/>
    <w:basedOn w:val="DefaultParagraphFont"/>
    <w:link w:val="CommentText"/>
    <w:uiPriority w:val="99"/>
    <w:semiHidden/>
    <w:rsid w:val="008F0659"/>
    <w:rPr>
      <w:color w:val="717171" w:themeColor="text1"/>
      <w:sz w:val="24"/>
      <w:szCs w:val="24"/>
    </w:rPr>
  </w:style>
  <w:style w:type="paragraph" w:styleId="CommentSubject">
    <w:name w:val="annotation subject"/>
    <w:basedOn w:val="CommentText"/>
    <w:next w:val="CommentText"/>
    <w:link w:val="CommentSubjectChar"/>
    <w:uiPriority w:val="99"/>
    <w:semiHidden/>
    <w:unhideWhenUsed/>
    <w:rsid w:val="008F0659"/>
    <w:rPr>
      <w:b/>
      <w:bCs/>
      <w:sz w:val="20"/>
      <w:szCs w:val="20"/>
    </w:rPr>
  </w:style>
  <w:style w:type="character" w:customStyle="1" w:styleId="CommentSubjectChar">
    <w:name w:val="Comment Subject Char"/>
    <w:basedOn w:val="CommentTextChar"/>
    <w:link w:val="CommentSubject"/>
    <w:uiPriority w:val="99"/>
    <w:semiHidden/>
    <w:rsid w:val="008F0659"/>
    <w:rPr>
      <w:b/>
      <w:bCs/>
      <w:color w:val="717171" w:themeColor="text1"/>
      <w:sz w:val="20"/>
      <w:szCs w:val="20"/>
    </w:rPr>
  </w:style>
  <w:style w:type="paragraph" w:styleId="Revision">
    <w:name w:val="Revision"/>
    <w:hidden/>
    <w:uiPriority w:val="99"/>
    <w:semiHidden/>
    <w:rsid w:val="00254544"/>
    <w:pPr>
      <w:spacing w:after="0" w:line="240" w:lineRule="auto"/>
    </w:pPr>
    <w:rPr>
      <w:color w:val="717171"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77"/>
    <w:pPr>
      <w:spacing w:after="240" w:line="300" w:lineRule="atLeast"/>
    </w:pPr>
    <w:rPr>
      <w:color w:val="717171" w:themeColor="text1"/>
    </w:rPr>
  </w:style>
  <w:style w:type="paragraph" w:styleId="Heading1">
    <w:name w:val="heading 1"/>
    <w:basedOn w:val="Normal"/>
    <w:next w:val="Normal"/>
    <w:link w:val="Heading1Char"/>
    <w:uiPriority w:val="9"/>
    <w:qFormat/>
    <w:rsid w:val="00984A89"/>
    <w:pPr>
      <w:numPr>
        <w:numId w:val="17"/>
      </w:numPr>
      <w:spacing w:line="600" w:lineRule="atLeast"/>
      <w:outlineLvl w:val="0"/>
    </w:pPr>
    <w:rPr>
      <w:rFonts w:asciiTheme="majorHAnsi" w:eastAsiaTheme="majorEastAsia" w:hAnsiTheme="majorHAnsi" w:cstheme="majorBidi"/>
      <w:b/>
      <w:color w:val="A84C97" w:themeColor="accent1"/>
      <w:sz w:val="48"/>
      <w:szCs w:val="32"/>
    </w:rPr>
  </w:style>
  <w:style w:type="paragraph" w:styleId="Heading2">
    <w:name w:val="heading 2"/>
    <w:basedOn w:val="Normal"/>
    <w:next w:val="Normal"/>
    <w:link w:val="Heading2Char"/>
    <w:unhideWhenUsed/>
    <w:qFormat/>
    <w:rsid w:val="009304D6"/>
    <w:pPr>
      <w:outlineLvl w:val="1"/>
    </w:pPr>
    <w:rPr>
      <w:rFonts w:asciiTheme="majorHAnsi" w:eastAsiaTheme="majorEastAsia" w:hAnsiTheme="majorHAnsi" w:cstheme="majorBidi"/>
      <w:b/>
      <w:color w:val="993366"/>
      <w:sz w:val="26"/>
      <w:szCs w:val="26"/>
    </w:rPr>
  </w:style>
  <w:style w:type="paragraph" w:styleId="Heading3">
    <w:name w:val="heading 3"/>
    <w:basedOn w:val="Normal"/>
    <w:next w:val="Normal"/>
    <w:link w:val="Heading3Char"/>
    <w:uiPriority w:val="9"/>
    <w:unhideWhenUsed/>
    <w:qFormat/>
    <w:rsid w:val="00C164EE"/>
    <w:pPr>
      <w:numPr>
        <w:ilvl w:val="2"/>
        <w:numId w:val="17"/>
      </w:numPr>
      <w:outlineLvl w:val="2"/>
    </w:pPr>
    <w:rPr>
      <w:rFonts w:asciiTheme="majorHAnsi" w:eastAsiaTheme="majorEastAsia" w:hAnsiTheme="majorHAnsi" w:cstheme="majorBidi"/>
      <w:b/>
      <w:color w:val="A84C97" w:themeColor="accent1"/>
      <w:sz w:val="26"/>
      <w:szCs w:val="24"/>
    </w:rPr>
  </w:style>
  <w:style w:type="paragraph" w:styleId="Heading4">
    <w:name w:val="heading 4"/>
    <w:basedOn w:val="Normal"/>
    <w:next w:val="Normal"/>
    <w:link w:val="Heading4Char"/>
    <w:uiPriority w:val="9"/>
    <w:unhideWhenUsed/>
    <w:qFormat/>
    <w:rsid w:val="000C05A6"/>
    <w:pPr>
      <w:keepNext/>
      <w:keepLines/>
      <w:numPr>
        <w:ilvl w:val="3"/>
        <w:numId w:val="17"/>
      </w:numPr>
      <w:outlineLvl w:val="3"/>
    </w:pPr>
    <w:rPr>
      <w:rFonts w:asciiTheme="majorHAnsi" w:eastAsiaTheme="majorEastAsia" w:hAnsiTheme="majorHAnsi" w:cstheme="majorBidi"/>
      <w:b/>
      <w:iCs/>
      <w:color w:val="A84C97" w:themeColor="accent1"/>
    </w:rPr>
  </w:style>
  <w:style w:type="paragraph" w:styleId="Heading5">
    <w:name w:val="heading 5"/>
    <w:basedOn w:val="Normal"/>
    <w:next w:val="Normal"/>
    <w:link w:val="Heading5Char"/>
    <w:uiPriority w:val="9"/>
    <w:semiHidden/>
    <w:unhideWhenUsed/>
    <w:qFormat/>
    <w:rsid w:val="004B6671"/>
    <w:pPr>
      <w:keepNext/>
      <w:keepLines/>
      <w:numPr>
        <w:ilvl w:val="4"/>
        <w:numId w:val="17"/>
      </w:numPr>
      <w:spacing w:before="200" w:after="0"/>
      <w:outlineLvl w:val="4"/>
    </w:pPr>
    <w:rPr>
      <w:rFonts w:asciiTheme="majorHAnsi" w:eastAsiaTheme="majorEastAsia" w:hAnsiTheme="majorHAnsi" w:cstheme="majorBidi"/>
      <w:color w:val="53254A" w:themeColor="accent1" w:themeShade="7F"/>
    </w:rPr>
  </w:style>
  <w:style w:type="paragraph" w:styleId="Heading6">
    <w:name w:val="heading 6"/>
    <w:basedOn w:val="Normal"/>
    <w:next w:val="Normal"/>
    <w:link w:val="Heading6Char"/>
    <w:uiPriority w:val="9"/>
    <w:semiHidden/>
    <w:unhideWhenUsed/>
    <w:qFormat/>
    <w:rsid w:val="004B6671"/>
    <w:pPr>
      <w:keepNext/>
      <w:keepLines/>
      <w:numPr>
        <w:ilvl w:val="5"/>
        <w:numId w:val="17"/>
      </w:numPr>
      <w:spacing w:before="200" w:after="0"/>
      <w:outlineLvl w:val="5"/>
    </w:pPr>
    <w:rPr>
      <w:rFonts w:asciiTheme="majorHAnsi" w:eastAsiaTheme="majorEastAsia" w:hAnsiTheme="majorHAnsi" w:cstheme="majorBidi"/>
      <w:i/>
      <w:iCs/>
      <w:color w:val="53254A" w:themeColor="accent1" w:themeShade="7F"/>
    </w:rPr>
  </w:style>
  <w:style w:type="paragraph" w:styleId="Heading7">
    <w:name w:val="heading 7"/>
    <w:basedOn w:val="Normal"/>
    <w:next w:val="Normal"/>
    <w:link w:val="Heading7Char"/>
    <w:uiPriority w:val="9"/>
    <w:semiHidden/>
    <w:unhideWhenUsed/>
    <w:qFormat/>
    <w:rsid w:val="004B6671"/>
    <w:pPr>
      <w:keepNext/>
      <w:keepLines/>
      <w:numPr>
        <w:ilvl w:val="6"/>
        <w:numId w:val="17"/>
      </w:numPr>
      <w:spacing w:before="200" w:after="0"/>
      <w:outlineLvl w:val="6"/>
    </w:pPr>
    <w:rPr>
      <w:rFonts w:asciiTheme="majorHAnsi" w:eastAsiaTheme="majorEastAsia" w:hAnsiTheme="majorHAnsi" w:cstheme="majorBidi"/>
      <w:i/>
      <w:iCs/>
      <w:color w:val="949494" w:themeColor="text1" w:themeTint="BF"/>
    </w:rPr>
  </w:style>
  <w:style w:type="paragraph" w:styleId="Heading8">
    <w:name w:val="heading 8"/>
    <w:basedOn w:val="Normal"/>
    <w:next w:val="Normal"/>
    <w:link w:val="Heading8Char"/>
    <w:uiPriority w:val="9"/>
    <w:semiHidden/>
    <w:unhideWhenUsed/>
    <w:qFormat/>
    <w:rsid w:val="004B6671"/>
    <w:pPr>
      <w:keepNext/>
      <w:keepLines/>
      <w:numPr>
        <w:ilvl w:val="7"/>
        <w:numId w:val="17"/>
      </w:numPr>
      <w:spacing w:before="200" w:after="0"/>
      <w:outlineLvl w:val="7"/>
    </w:pPr>
    <w:rPr>
      <w:rFonts w:asciiTheme="majorHAnsi" w:eastAsiaTheme="majorEastAsia" w:hAnsiTheme="majorHAnsi" w:cstheme="majorBidi"/>
      <w:color w:val="949494" w:themeColor="text1" w:themeTint="BF"/>
      <w:sz w:val="20"/>
      <w:szCs w:val="20"/>
    </w:rPr>
  </w:style>
  <w:style w:type="paragraph" w:styleId="Heading9">
    <w:name w:val="heading 9"/>
    <w:basedOn w:val="Normal"/>
    <w:next w:val="Normal"/>
    <w:link w:val="Heading9Char"/>
    <w:uiPriority w:val="9"/>
    <w:semiHidden/>
    <w:unhideWhenUsed/>
    <w:qFormat/>
    <w:rsid w:val="004B6671"/>
    <w:pPr>
      <w:keepNext/>
      <w:keepLines/>
      <w:numPr>
        <w:ilvl w:val="8"/>
        <w:numId w:val="17"/>
      </w:numPr>
      <w:spacing w:before="200" w:after="0"/>
      <w:outlineLvl w:val="8"/>
    </w:pPr>
    <w:rPr>
      <w:rFonts w:asciiTheme="majorHAnsi" w:eastAsiaTheme="majorEastAsia" w:hAnsiTheme="majorHAnsi" w:cstheme="majorBidi"/>
      <w:i/>
      <w:iCs/>
      <w:color w:val="94949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AE1"/>
    <w:pPr>
      <w:tabs>
        <w:tab w:val="center" w:pos="4513"/>
        <w:tab w:val="right" w:pos="9026"/>
      </w:tabs>
      <w:spacing w:line="180" w:lineRule="atLeast"/>
    </w:pPr>
    <w:rPr>
      <w:color w:val="B8292F" w:themeColor="accent3"/>
      <w:sz w:val="14"/>
    </w:rPr>
  </w:style>
  <w:style w:type="character" w:customStyle="1" w:styleId="HeaderChar">
    <w:name w:val="Header Char"/>
    <w:basedOn w:val="DefaultParagraphFont"/>
    <w:link w:val="Header"/>
    <w:uiPriority w:val="99"/>
    <w:rsid w:val="00E75AE1"/>
    <w:rPr>
      <w:color w:val="B8292F" w:themeColor="accent3"/>
      <w:sz w:val="14"/>
    </w:rPr>
  </w:style>
  <w:style w:type="paragraph" w:styleId="Footer">
    <w:name w:val="footer"/>
    <w:basedOn w:val="Normal"/>
    <w:link w:val="FooterChar"/>
    <w:uiPriority w:val="99"/>
    <w:unhideWhenUsed/>
    <w:rsid w:val="00E75AE1"/>
    <w:pPr>
      <w:tabs>
        <w:tab w:val="center" w:pos="4513"/>
        <w:tab w:val="right" w:pos="9026"/>
      </w:tabs>
      <w:spacing w:line="240" w:lineRule="auto"/>
    </w:pPr>
    <w:rPr>
      <w:color w:val="B8292F" w:themeColor="accent3"/>
      <w:sz w:val="14"/>
    </w:rPr>
  </w:style>
  <w:style w:type="character" w:customStyle="1" w:styleId="FooterChar">
    <w:name w:val="Footer Char"/>
    <w:basedOn w:val="DefaultParagraphFont"/>
    <w:link w:val="Footer"/>
    <w:uiPriority w:val="99"/>
    <w:rsid w:val="00E75AE1"/>
    <w:rPr>
      <w:color w:val="B8292F" w:themeColor="accent3"/>
      <w:sz w:val="14"/>
    </w:rPr>
  </w:style>
  <w:style w:type="paragraph" w:styleId="BodyText">
    <w:name w:val="Body Text"/>
    <w:basedOn w:val="Normal"/>
    <w:link w:val="BodyTextChar"/>
    <w:uiPriority w:val="99"/>
    <w:unhideWhenUsed/>
    <w:rsid w:val="004521AA"/>
  </w:style>
  <w:style w:type="character" w:customStyle="1" w:styleId="BodyTextChar">
    <w:name w:val="Body Text Char"/>
    <w:basedOn w:val="DefaultParagraphFont"/>
    <w:link w:val="BodyText"/>
    <w:uiPriority w:val="99"/>
    <w:rsid w:val="004521AA"/>
    <w:rPr>
      <w:color w:val="717171" w:themeColor="text1"/>
    </w:rPr>
  </w:style>
  <w:style w:type="table" w:styleId="TableGrid">
    <w:name w:val="Table Grid"/>
    <w:basedOn w:val="TableNormal"/>
    <w:uiPriority w:val="39"/>
    <w:rsid w:val="00881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304D6"/>
    <w:rPr>
      <w:rFonts w:asciiTheme="majorHAnsi" w:eastAsiaTheme="majorEastAsia" w:hAnsiTheme="majorHAnsi" w:cstheme="majorBidi"/>
      <w:b/>
      <w:color w:val="993366"/>
      <w:sz w:val="26"/>
      <w:szCs w:val="26"/>
    </w:rPr>
  </w:style>
  <w:style w:type="character" w:customStyle="1" w:styleId="Heading3Char">
    <w:name w:val="Heading 3 Char"/>
    <w:basedOn w:val="DefaultParagraphFont"/>
    <w:link w:val="Heading3"/>
    <w:uiPriority w:val="9"/>
    <w:rsid w:val="00C164EE"/>
    <w:rPr>
      <w:rFonts w:asciiTheme="majorHAnsi" w:eastAsiaTheme="majorEastAsia" w:hAnsiTheme="majorHAnsi" w:cstheme="majorBidi"/>
      <w:b/>
      <w:color w:val="A84C97" w:themeColor="accent1"/>
      <w:sz w:val="26"/>
      <w:szCs w:val="24"/>
    </w:rPr>
  </w:style>
  <w:style w:type="character" w:styleId="Hyperlink">
    <w:name w:val="Hyperlink"/>
    <w:basedOn w:val="DefaultParagraphFont"/>
    <w:uiPriority w:val="99"/>
    <w:unhideWhenUsed/>
    <w:rsid w:val="00D36025"/>
    <w:rPr>
      <w:color w:val="0563C1" w:themeColor="hyperlink"/>
      <w:u w:val="single"/>
    </w:rPr>
  </w:style>
  <w:style w:type="character" w:customStyle="1" w:styleId="Heading4Char">
    <w:name w:val="Heading 4 Char"/>
    <w:basedOn w:val="DefaultParagraphFont"/>
    <w:link w:val="Heading4"/>
    <w:uiPriority w:val="9"/>
    <w:rsid w:val="000C05A6"/>
    <w:rPr>
      <w:rFonts w:asciiTheme="majorHAnsi" w:eastAsiaTheme="majorEastAsia" w:hAnsiTheme="majorHAnsi" w:cstheme="majorBidi"/>
      <w:b/>
      <w:iCs/>
      <w:color w:val="A84C97" w:themeColor="accent1"/>
    </w:rPr>
  </w:style>
  <w:style w:type="paragraph" w:styleId="BalloonText">
    <w:name w:val="Balloon Text"/>
    <w:basedOn w:val="Normal"/>
    <w:link w:val="BalloonTextChar"/>
    <w:uiPriority w:val="99"/>
    <w:semiHidden/>
    <w:unhideWhenUsed/>
    <w:rsid w:val="002E3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19"/>
    <w:rPr>
      <w:rFonts w:ascii="Segoe UI" w:hAnsi="Segoe UI" w:cs="Segoe UI"/>
      <w:color w:val="717171" w:themeColor="text1"/>
      <w:sz w:val="18"/>
      <w:szCs w:val="18"/>
    </w:rPr>
  </w:style>
  <w:style w:type="character" w:customStyle="1" w:styleId="Heading1Char">
    <w:name w:val="Heading 1 Char"/>
    <w:basedOn w:val="DefaultParagraphFont"/>
    <w:link w:val="Heading1"/>
    <w:uiPriority w:val="9"/>
    <w:rsid w:val="00984A89"/>
    <w:rPr>
      <w:rFonts w:asciiTheme="majorHAnsi" w:eastAsiaTheme="majorEastAsia" w:hAnsiTheme="majorHAnsi" w:cstheme="majorBidi"/>
      <w:b/>
      <w:color w:val="A84C97" w:themeColor="accent1"/>
      <w:sz w:val="48"/>
      <w:szCs w:val="32"/>
    </w:rPr>
  </w:style>
  <w:style w:type="character" w:styleId="Emphasis">
    <w:name w:val="Emphasis"/>
    <w:basedOn w:val="DefaultParagraphFont"/>
    <w:uiPriority w:val="20"/>
    <w:qFormat/>
    <w:rsid w:val="005962E9"/>
    <w:rPr>
      <w:i/>
      <w:iCs/>
    </w:rPr>
  </w:style>
  <w:style w:type="character" w:styleId="Strong">
    <w:name w:val="Strong"/>
    <w:basedOn w:val="DefaultParagraphFont"/>
    <w:uiPriority w:val="22"/>
    <w:qFormat/>
    <w:rsid w:val="005962E9"/>
    <w:rPr>
      <w:b/>
      <w:bCs/>
    </w:rPr>
  </w:style>
  <w:style w:type="paragraph" w:styleId="Title">
    <w:name w:val="Title"/>
    <w:basedOn w:val="Normal"/>
    <w:next w:val="Normal"/>
    <w:link w:val="TitleChar"/>
    <w:uiPriority w:val="10"/>
    <w:qFormat/>
    <w:rsid w:val="00984A89"/>
    <w:pPr>
      <w:spacing w:line="240" w:lineRule="auto"/>
      <w:contextualSpacing/>
    </w:pPr>
    <w:rPr>
      <w:rFonts w:asciiTheme="majorHAnsi" w:eastAsiaTheme="majorEastAsia" w:hAnsiTheme="majorHAnsi" w:cstheme="majorBidi"/>
      <w:color w:val="2B6077" w:themeColor="accent5"/>
      <w:spacing w:val="-10"/>
      <w:kern w:val="28"/>
      <w:sz w:val="56"/>
      <w:szCs w:val="56"/>
    </w:rPr>
  </w:style>
  <w:style w:type="character" w:customStyle="1" w:styleId="TitleChar">
    <w:name w:val="Title Char"/>
    <w:basedOn w:val="DefaultParagraphFont"/>
    <w:link w:val="Title"/>
    <w:uiPriority w:val="10"/>
    <w:rsid w:val="00984A89"/>
    <w:rPr>
      <w:rFonts w:asciiTheme="majorHAnsi" w:eastAsiaTheme="majorEastAsia" w:hAnsiTheme="majorHAnsi" w:cstheme="majorBidi"/>
      <w:color w:val="2B6077" w:themeColor="accent5"/>
      <w:spacing w:val="-10"/>
      <w:kern w:val="28"/>
      <w:sz w:val="56"/>
      <w:szCs w:val="56"/>
    </w:rPr>
  </w:style>
  <w:style w:type="paragraph" w:styleId="Subtitle">
    <w:name w:val="Subtitle"/>
    <w:basedOn w:val="Normal"/>
    <w:next w:val="Normal"/>
    <w:link w:val="SubtitleChar"/>
    <w:uiPriority w:val="11"/>
    <w:qFormat/>
    <w:rsid w:val="00984A89"/>
    <w:pPr>
      <w:numPr>
        <w:ilvl w:val="1"/>
      </w:numPr>
      <w:spacing w:after="160"/>
    </w:pPr>
    <w:rPr>
      <w:rFonts w:eastAsiaTheme="minorEastAsia"/>
      <w:color w:val="2B6077" w:themeColor="accent5"/>
      <w:spacing w:val="15"/>
    </w:rPr>
  </w:style>
  <w:style w:type="character" w:customStyle="1" w:styleId="SubtitleChar">
    <w:name w:val="Subtitle Char"/>
    <w:basedOn w:val="DefaultParagraphFont"/>
    <w:link w:val="Subtitle"/>
    <w:uiPriority w:val="11"/>
    <w:rsid w:val="00984A89"/>
    <w:rPr>
      <w:rFonts w:eastAsiaTheme="minorEastAsia"/>
      <w:color w:val="2B6077" w:themeColor="accent5"/>
      <w:spacing w:val="15"/>
    </w:rPr>
  </w:style>
  <w:style w:type="paragraph" w:styleId="ListParagraph">
    <w:name w:val="List Paragraph"/>
    <w:basedOn w:val="Normal"/>
    <w:uiPriority w:val="34"/>
    <w:qFormat/>
    <w:rsid w:val="00840277"/>
    <w:pPr>
      <w:spacing w:line="360" w:lineRule="auto"/>
      <w:ind w:left="720"/>
      <w:contextualSpacing/>
    </w:pPr>
    <w:rPr>
      <w:lang w:eastAsia="zh-CN"/>
    </w:rPr>
  </w:style>
  <w:style w:type="character" w:styleId="SubtleEmphasis">
    <w:name w:val="Subtle Emphasis"/>
    <w:basedOn w:val="DefaultParagraphFont"/>
    <w:uiPriority w:val="19"/>
    <w:qFormat/>
    <w:rsid w:val="00840277"/>
    <w:rPr>
      <w:i/>
      <w:iCs/>
      <w:color w:val="949494" w:themeColor="text1" w:themeTint="BF"/>
    </w:rPr>
  </w:style>
  <w:style w:type="table" w:customStyle="1" w:styleId="GridTable6ColorfulAccent4">
    <w:name w:val="Grid Table 6 Colorful Accent 4"/>
    <w:basedOn w:val="TableNormal"/>
    <w:uiPriority w:val="51"/>
    <w:rsid w:val="00840277"/>
    <w:pPr>
      <w:spacing w:after="0" w:line="240" w:lineRule="auto"/>
    </w:pPr>
    <w:rPr>
      <w:rFonts w:eastAsia="SimSun"/>
      <w:color w:val="212049" w:themeColor="accent4" w:themeShade="BF"/>
      <w:sz w:val="24"/>
      <w:szCs w:val="24"/>
      <w:lang w:val="en-US" w:eastAsia="zh-CN"/>
    </w:rPr>
    <w:tblPr>
      <w:tblStyleRowBandSize w:val="1"/>
      <w:tblStyleColBandSize w:val="1"/>
      <w:tblInd w:w="0" w:type="dxa"/>
      <w:tblBorders>
        <w:top w:val="single" w:sz="4" w:space="0" w:color="6764BB" w:themeColor="accent4" w:themeTint="99"/>
        <w:left w:val="single" w:sz="4" w:space="0" w:color="6764BB" w:themeColor="accent4" w:themeTint="99"/>
        <w:bottom w:val="single" w:sz="4" w:space="0" w:color="6764BB" w:themeColor="accent4" w:themeTint="99"/>
        <w:right w:val="single" w:sz="4" w:space="0" w:color="6764BB" w:themeColor="accent4" w:themeTint="99"/>
        <w:insideH w:val="single" w:sz="4" w:space="0" w:color="6764BB" w:themeColor="accent4" w:themeTint="99"/>
        <w:insideV w:val="single" w:sz="4" w:space="0" w:color="6764BB" w:themeColor="accent4" w:themeTint="99"/>
      </w:tblBorders>
      <w:tblCellMar>
        <w:top w:w="0" w:type="dxa"/>
        <w:left w:w="108" w:type="dxa"/>
        <w:bottom w:w="0" w:type="dxa"/>
        <w:right w:w="108" w:type="dxa"/>
      </w:tblCellMar>
    </w:tblPr>
    <w:tblStylePr w:type="firstRow">
      <w:rPr>
        <w:b/>
        <w:bCs/>
      </w:rPr>
      <w:tblPr/>
      <w:tcPr>
        <w:tcBorders>
          <w:bottom w:val="single" w:sz="12" w:space="0" w:color="6764BB" w:themeColor="accent4" w:themeTint="99"/>
        </w:tcBorders>
      </w:tcPr>
    </w:tblStylePr>
    <w:tblStylePr w:type="lastRow">
      <w:rPr>
        <w:b/>
        <w:bCs/>
      </w:rPr>
      <w:tblPr/>
      <w:tcPr>
        <w:tcBorders>
          <w:top w:val="double" w:sz="4" w:space="0" w:color="6764BB" w:themeColor="accent4" w:themeTint="99"/>
        </w:tcBorders>
      </w:tcPr>
    </w:tblStylePr>
    <w:tblStylePr w:type="firstCol">
      <w:rPr>
        <w:b/>
        <w:bCs/>
      </w:rPr>
    </w:tblStylePr>
    <w:tblStylePr w:type="lastCol">
      <w:rPr>
        <w:b/>
        <w:bCs/>
      </w:rPr>
    </w:tblStylePr>
    <w:tblStylePr w:type="band1Vert">
      <w:tblPr/>
      <w:tcPr>
        <w:shd w:val="clear" w:color="auto" w:fill="CCCBE8" w:themeFill="accent4" w:themeFillTint="33"/>
      </w:tcPr>
    </w:tblStylePr>
    <w:tblStylePr w:type="band1Horz">
      <w:tblPr/>
      <w:tcPr>
        <w:shd w:val="clear" w:color="auto" w:fill="CCCBE8" w:themeFill="accent4" w:themeFillTint="33"/>
      </w:tcPr>
    </w:tblStylePr>
  </w:style>
  <w:style w:type="paragraph" w:styleId="TOC2">
    <w:name w:val="toc 2"/>
    <w:basedOn w:val="Normal"/>
    <w:next w:val="Normal"/>
    <w:autoRedefine/>
    <w:uiPriority w:val="39"/>
    <w:unhideWhenUsed/>
    <w:rsid w:val="009C21DD"/>
    <w:pPr>
      <w:spacing w:after="0"/>
    </w:pPr>
    <w:rPr>
      <w:b/>
      <w:smallCaps/>
    </w:rPr>
  </w:style>
  <w:style w:type="paragraph" w:styleId="TOC1">
    <w:name w:val="toc 1"/>
    <w:basedOn w:val="Normal"/>
    <w:next w:val="Normal"/>
    <w:link w:val="TOC1Char"/>
    <w:autoRedefine/>
    <w:uiPriority w:val="39"/>
    <w:rsid w:val="00632CFB"/>
    <w:pPr>
      <w:tabs>
        <w:tab w:val="left" w:pos="567"/>
        <w:tab w:val="right" w:pos="9017"/>
      </w:tabs>
      <w:spacing w:before="240" w:after="120"/>
    </w:pPr>
    <w:rPr>
      <w:b/>
      <w:caps/>
      <w:noProof/>
      <w:color w:val="A84C97" w:themeColor="accent1"/>
      <w:u w:val="single"/>
    </w:rPr>
  </w:style>
  <w:style w:type="character" w:customStyle="1" w:styleId="TOC1Char">
    <w:name w:val="TOC 1 Char"/>
    <w:basedOn w:val="DefaultParagraphFont"/>
    <w:link w:val="TOC1"/>
    <w:uiPriority w:val="39"/>
    <w:rsid w:val="00632CFB"/>
    <w:rPr>
      <w:b/>
      <w:caps/>
      <w:noProof/>
      <w:color w:val="A84C97" w:themeColor="accent1"/>
      <w:u w:val="single"/>
    </w:rPr>
  </w:style>
  <w:style w:type="paragraph" w:styleId="TOC3">
    <w:name w:val="toc 3"/>
    <w:basedOn w:val="Normal"/>
    <w:next w:val="Normal"/>
    <w:autoRedefine/>
    <w:uiPriority w:val="39"/>
    <w:unhideWhenUsed/>
    <w:rsid w:val="009C21DD"/>
    <w:pPr>
      <w:spacing w:after="0"/>
    </w:pPr>
    <w:rPr>
      <w:smallCaps/>
    </w:rPr>
  </w:style>
  <w:style w:type="paragraph" w:customStyle="1" w:styleId="BodyCopy">
    <w:name w:val="Body Copy"/>
    <w:basedOn w:val="Normal"/>
    <w:qFormat/>
    <w:rsid w:val="009C21DD"/>
    <w:pPr>
      <w:spacing w:after="120" w:line="240" w:lineRule="auto"/>
    </w:pPr>
  </w:style>
  <w:style w:type="paragraph" w:styleId="Quote">
    <w:name w:val="Quote"/>
    <w:basedOn w:val="Normal"/>
    <w:next w:val="Normal"/>
    <w:link w:val="QuoteChar"/>
    <w:uiPriority w:val="29"/>
    <w:qFormat/>
    <w:rsid w:val="009C21DD"/>
    <w:pPr>
      <w:spacing w:before="200" w:after="200" w:line="360" w:lineRule="auto"/>
      <w:ind w:left="862" w:right="862"/>
      <w:jc w:val="right"/>
    </w:pPr>
    <w:rPr>
      <w:i/>
      <w:iCs/>
      <w:color w:val="787878"/>
    </w:rPr>
  </w:style>
  <w:style w:type="character" w:customStyle="1" w:styleId="QuoteChar">
    <w:name w:val="Quote Char"/>
    <w:basedOn w:val="DefaultParagraphFont"/>
    <w:link w:val="Quote"/>
    <w:uiPriority w:val="29"/>
    <w:rsid w:val="009C21DD"/>
    <w:rPr>
      <w:i/>
      <w:iCs/>
      <w:color w:val="787878"/>
    </w:rPr>
  </w:style>
  <w:style w:type="paragraph" w:styleId="Caption">
    <w:name w:val="caption"/>
    <w:basedOn w:val="Normal"/>
    <w:next w:val="Normal"/>
    <w:uiPriority w:val="35"/>
    <w:unhideWhenUsed/>
    <w:qFormat/>
    <w:rsid w:val="009C21DD"/>
    <w:pPr>
      <w:spacing w:before="120" w:after="200" w:line="240" w:lineRule="auto"/>
      <w:jc w:val="center"/>
    </w:pPr>
    <w:rPr>
      <w:i/>
      <w:iCs/>
      <w:color w:val="2D2B62" w:themeColor="accent4"/>
      <w:sz w:val="18"/>
      <w:szCs w:val="18"/>
    </w:rPr>
  </w:style>
  <w:style w:type="character" w:styleId="IntenseReference">
    <w:name w:val="Intense Reference"/>
    <w:basedOn w:val="DefaultParagraphFont"/>
    <w:uiPriority w:val="32"/>
    <w:qFormat/>
    <w:rsid w:val="009C21DD"/>
    <w:rPr>
      <w:b/>
      <w:bCs/>
      <w:smallCaps/>
      <w:color w:val="14C896" w:themeColor="accent2"/>
      <w:spacing w:val="5"/>
      <w:u w:val="single"/>
    </w:rPr>
  </w:style>
  <w:style w:type="table" w:styleId="LightGrid-Accent3">
    <w:name w:val="Light Grid Accent 3"/>
    <w:basedOn w:val="TableNormal"/>
    <w:uiPriority w:val="62"/>
    <w:rsid w:val="009C21DD"/>
    <w:pPr>
      <w:spacing w:after="0" w:line="240" w:lineRule="auto"/>
    </w:pPr>
    <w:rPr>
      <w:rFonts w:eastAsiaTheme="minorEastAsia"/>
      <w:sz w:val="24"/>
      <w:szCs w:val="24"/>
      <w:lang w:val="en-US"/>
    </w:rPr>
    <w:tblPr>
      <w:tblStyleRowBandSize w:val="1"/>
      <w:tblStyleColBandSize w:val="1"/>
      <w:tblInd w:w="0" w:type="dxa"/>
      <w:tblBorders>
        <w:top w:val="single" w:sz="8" w:space="0" w:color="B8292F" w:themeColor="accent3"/>
        <w:left w:val="single" w:sz="8" w:space="0" w:color="B8292F" w:themeColor="accent3"/>
        <w:bottom w:val="single" w:sz="8" w:space="0" w:color="B8292F" w:themeColor="accent3"/>
        <w:right w:val="single" w:sz="8" w:space="0" w:color="B8292F" w:themeColor="accent3"/>
        <w:insideH w:val="single" w:sz="8" w:space="0" w:color="B8292F" w:themeColor="accent3"/>
        <w:insideV w:val="single" w:sz="8" w:space="0" w:color="B8292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8292F" w:themeColor="accent3"/>
          <w:left w:val="single" w:sz="8" w:space="0" w:color="B8292F" w:themeColor="accent3"/>
          <w:bottom w:val="single" w:sz="18" w:space="0" w:color="B8292F" w:themeColor="accent3"/>
          <w:right w:val="single" w:sz="8" w:space="0" w:color="B8292F" w:themeColor="accent3"/>
          <w:insideH w:val="nil"/>
          <w:insideV w:val="single" w:sz="8" w:space="0" w:color="B8292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292F" w:themeColor="accent3"/>
          <w:left w:val="single" w:sz="8" w:space="0" w:color="B8292F" w:themeColor="accent3"/>
          <w:bottom w:val="single" w:sz="8" w:space="0" w:color="B8292F" w:themeColor="accent3"/>
          <w:right w:val="single" w:sz="8" w:space="0" w:color="B8292F" w:themeColor="accent3"/>
          <w:insideH w:val="nil"/>
          <w:insideV w:val="single" w:sz="8" w:space="0" w:color="B8292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292F" w:themeColor="accent3"/>
          <w:left w:val="single" w:sz="8" w:space="0" w:color="B8292F" w:themeColor="accent3"/>
          <w:bottom w:val="single" w:sz="8" w:space="0" w:color="B8292F" w:themeColor="accent3"/>
          <w:right w:val="single" w:sz="8" w:space="0" w:color="B8292F" w:themeColor="accent3"/>
        </w:tcBorders>
      </w:tcPr>
    </w:tblStylePr>
    <w:tblStylePr w:type="band1Vert">
      <w:tblPr/>
      <w:tcPr>
        <w:tcBorders>
          <w:top w:val="single" w:sz="8" w:space="0" w:color="B8292F" w:themeColor="accent3"/>
          <w:left w:val="single" w:sz="8" w:space="0" w:color="B8292F" w:themeColor="accent3"/>
          <w:bottom w:val="single" w:sz="8" w:space="0" w:color="B8292F" w:themeColor="accent3"/>
          <w:right w:val="single" w:sz="8" w:space="0" w:color="B8292F" w:themeColor="accent3"/>
        </w:tcBorders>
        <w:shd w:val="clear" w:color="auto" w:fill="F2C5C6" w:themeFill="accent3" w:themeFillTint="3F"/>
      </w:tcPr>
    </w:tblStylePr>
    <w:tblStylePr w:type="band1Horz">
      <w:tblPr/>
      <w:tcPr>
        <w:tcBorders>
          <w:top w:val="single" w:sz="8" w:space="0" w:color="B8292F" w:themeColor="accent3"/>
          <w:left w:val="single" w:sz="8" w:space="0" w:color="B8292F" w:themeColor="accent3"/>
          <w:bottom w:val="single" w:sz="8" w:space="0" w:color="B8292F" w:themeColor="accent3"/>
          <w:right w:val="single" w:sz="8" w:space="0" w:color="B8292F" w:themeColor="accent3"/>
          <w:insideV w:val="single" w:sz="8" w:space="0" w:color="B8292F" w:themeColor="accent3"/>
        </w:tcBorders>
        <w:shd w:val="clear" w:color="auto" w:fill="F2C5C6" w:themeFill="accent3" w:themeFillTint="3F"/>
      </w:tcPr>
    </w:tblStylePr>
    <w:tblStylePr w:type="band2Horz">
      <w:tblPr/>
      <w:tcPr>
        <w:tcBorders>
          <w:top w:val="single" w:sz="8" w:space="0" w:color="B8292F" w:themeColor="accent3"/>
          <w:left w:val="single" w:sz="8" w:space="0" w:color="B8292F" w:themeColor="accent3"/>
          <w:bottom w:val="single" w:sz="8" w:space="0" w:color="B8292F" w:themeColor="accent3"/>
          <w:right w:val="single" w:sz="8" w:space="0" w:color="B8292F" w:themeColor="accent3"/>
          <w:insideV w:val="single" w:sz="8" w:space="0" w:color="B8292F" w:themeColor="accent3"/>
        </w:tcBorders>
      </w:tcPr>
    </w:tblStylePr>
  </w:style>
  <w:style w:type="paragraph" w:styleId="IntenseQuote">
    <w:name w:val="Intense Quote"/>
    <w:basedOn w:val="Normal"/>
    <w:next w:val="Normal"/>
    <w:link w:val="IntenseQuoteChar"/>
    <w:uiPriority w:val="30"/>
    <w:qFormat/>
    <w:rsid w:val="00A4190B"/>
    <w:pPr>
      <w:pBdr>
        <w:bottom w:val="single" w:sz="4" w:space="4" w:color="A84C97" w:themeColor="accent1"/>
      </w:pBdr>
      <w:spacing w:before="200" w:after="280"/>
      <w:ind w:left="936" w:right="936"/>
    </w:pPr>
    <w:rPr>
      <w:b/>
      <w:bCs/>
      <w:i/>
      <w:iCs/>
      <w:color w:val="A84C97" w:themeColor="accent1"/>
    </w:rPr>
  </w:style>
  <w:style w:type="character" w:customStyle="1" w:styleId="IntenseQuoteChar">
    <w:name w:val="Intense Quote Char"/>
    <w:basedOn w:val="DefaultParagraphFont"/>
    <w:link w:val="IntenseQuote"/>
    <w:uiPriority w:val="30"/>
    <w:rsid w:val="00A4190B"/>
    <w:rPr>
      <w:b/>
      <w:bCs/>
      <w:i/>
      <w:iCs/>
      <w:color w:val="A84C97" w:themeColor="accent1"/>
    </w:rPr>
  </w:style>
  <w:style w:type="character" w:styleId="SubtleReference">
    <w:name w:val="Subtle Reference"/>
    <w:basedOn w:val="DefaultParagraphFont"/>
    <w:uiPriority w:val="31"/>
    <w:qFormat/>
    <w:rsid w:val="00A4190B"/>
    <w:rPr>
      <w:smallCaps/>
      <w:color w:val="14C896" w:themeColor="accent2"/>
      <w:u w:val="single"/>
    </w:rPr>
  </w:style>
  <w:style w:type="table" w:styleId="LightGrid-Accent2">
    <w:name w:val="Light Grid Accent 2"/>
    <w:basedOn w:val="TableNormal"/>
    <w:uiPriority w:val="62"/>
    <w:rsid w:val="00DF6BA7"/>
    <w:pPr>
      <w:spacing w:after="0" w:line="240" w:lineRule="auto"/>
    </w:pPr>
    <w:tblPr>
      <w:tblStyleRowBandSize w:val="1"/>
      <w:tblStyleColBandSize w:val="1"/>
      <w:tblInd w:w="0" w:type="dxa"/>
      <w:tblBorders>
        <w:top w:val="single" w:sz="8" w:space="0" w:color="14C896" w:themeColor="accent2"/>
        <w:left w:val="single" w:sz="8" w:space="0" w:color="14C896" w:themeColor="accent2"/>
        <w:bottom w:val="single" w:sz="8" w:space="0" w:color="14C896" w:themeColor="accent2"/>
        <w:right w:val="single" w:sz="8" w:space="0" w:color="14C896" w:themeColor="accent2"/>
        <w:insideH w:val="single" w:sz="8" w:space="0" w:color="14C896" w:themeColor="accent2"/>
        <w:insideV w:val="single" w:sz="8" w:space="0" w:color="14C89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4C896" w:themeColor="accent2"/>
          <w:left w:val="single" w:sz="8" w:space="0" w:color="14C896" w:themeColor="accent2"/>
          <w:bottom w:val="single" w:sz="18" w:space="0" w:color="14C896" w:themeColor="accent2"/>
          <w:right w:val="single" w:sz="8" w:space="0" w:color="14C896" w:themeColor="accent2"/>
          <w:insideH w:val="nil"/>
          <w:insideV w:val="single" w:sz="8" w:space="0" w:color="14C8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C896" w:themeColor="accent2"/>
          <w:left w:val="single" w:sz="8" w:space="0" w:color="14C896" w:themeColor="accent2"/>
          <w:bottom w:val="single" w:sz="8" w:space="0" w:color="14C896" w:themeColor="accent2"/>
          <w:right w:val="single" w:sz="8" w:space="0" w:color="14C896" w:themeColor="accent2"/>
          <w:insideH w:val="nil"/>
          <w:insideV w:val="single" w:sz="8" w:space="0" w:color="14C8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C896" w:themeColor="accent2"/>
          <w:left w:val="single" w:sz="8" w:space="0" w:color="14C896" w:themeColor="accent2"/>
          <w:bottom w:val="single" w:sz="8" w:space="0" w:color="14C896" w:themeColor="accent2"/>
          <w:right w:val="single" w:sz="8" w:space="0" w:color="14C896" w:themeColor="accent2"/>
        </w:tcBorders>
      </w:tcPr>
    </w:tblStylePr>
    <w:tblStylePr w:type="band1Vert">
      <w:tblPr/>
      <w:tcPr>
        <w:tcBorders>
          <w:top w:val="single" w:sz="8" w:space="0" w:color="14C896" w:themeColor="accent2"/>
          <w:left w:val="single" w:sz="8" w:space="0" w:color="14C896" w:themeColor="accent2"/>
          <w:bottom w:val="single" w:sz="8" w:space="0" w:color="14C896" w:themeColor="accent2"/>
          <w:right w:val="single" w:sz="8" w:space="0" w:color="14C896" w:themeColor="accent2"/>
        </w:tcBorders>
        <w:shd w:val="clear" w:color="auto" w:fill="BDF8E8" w:themeFill="accent2" w:themeFillTint="3F"/>
      </w:tcPr>
    </w:tblStylePr>
    <w:tblStylePr w:type="band1Horz">
      <w:tblPr/>
      <w:tcPr>
        <w:tcBorders>
          <w:top w:val="single" w:sz="8" w:space="0" w:color="14C896" w:themeColor="accent2"/>
          <w:left w:val="single" w:sz="8" w:space="0" w:color="14C896" w:themeColor="accent2"/>
          <w:bottom w:val="single" w:sz="8" w:space="0" w:color="14C896" w:themeColor="accent2"/>
          <w:right w:val="single" w:sz="8" w:space="0" w:color="14C896" w:themeColor="accent2"/>
          <w:insideV w:val="single" w:sz="8" w:space="0" w:color="14C896" w:themeColor="accent2"/>
        </w:tcBorders>
        <w:shd w:val="clear" w:color="auto" w:fill="BDF8E8" w:themeFill="accent2" w:themeFillTint="3F"/>
      </w:tcPr>
    </w:tblStylePr>
    <w:tblStylePr w:type="band2Horz">
      <w:tblPr/>
      <w:tcPr>
        <w:tcBorders>
          <w:top w:val="single" w:sz="8" w:space="0" w:color="14C896" w:themeColor="accent2"/>
          <w:left w:val="single" w:sz="8" w:space="0" w:color="14C896" w:themeColor="accent2"/>
          <w:bottom w:val="single" w:sz="8" w:space="0" w:color="14C896" w:themeColor="accent2"/>
          <w:right w:val="single" w:sz="8" w:space="0" w:color="14C896" w:themeColor="accent2"/>
          <w:insideV w:val="single" w:sz="8" w:space="0" w:color="14C896" w:themeColor="accent2"/>
        </w:tcBorders>
      </w:tcPr>
    </w:tblStylePr>
  </w:style>
  <w:style w:type="table" w:styleId="LightShading-Accent2">
    <w:name w:val="Light Shading Accent 2"/>
    <w:basedOn w:val="TableNormal"/>
    <w:uiPriority w:val="60"/>
    <w:rsid w:val="00DF6BA7"/>
    <w:pPr>
      <w:spacing w:after="0" w:line="240" w:lineRule="auto"/>
    </w:pPr>
    <w:rPr>
      <w:color w:val="0F9570" w:themeColor="accent2" w:themeShade="BF"/>
    </w:rPr>
    <w:tblPr>
      <w:tblStyleRowBandSize w:val="1"/>
      <w:tblStyleColBandSize w:val="1"/>
      <w:tblInd w:w="0" w:type="dxa"/>
      <w:tblBorders>
        <w:top w:val="single" w:sz="8" w:space="0" w:color="14C896" w:themeColor="accent2"/>
        <w:bottom w:val="single" w:sz="8" w:space="0" w:color="14C89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C896" w:themeColor="accent2"/>
          <w:left w:val="nil"/>
          <w:bottom w:val="single" w:sz="8" w:space="0" w:color="14C896" w:themeColor="accent2"/>
          <w:right w:val="nil"/>
          <w:insideH w:val="nil"/>
          <w:insideV w:val="nil"/>
        </w:tcBorders>
      </w:tcPr>
    </w:tblStylePr>
    <w:tblStylePr w:type="lastRow">
      <w:pPr>
        <w:spacing w:before="0" w:after="0" w:line="240" w:lineRule="auto"/>
      </w:pPr>
      <w:rPr>
        <w:b/>
        <w:bCs/>
      </w:rPr>
      <w:tblPr/>
      <w:tcPr>
        <w:tcBorders>
          <w:top w:val="single" w:sz="8" w:space="0" w:color="14C896" w:themeColor="accent2"/>
          <w:left w:val="nil"/>
          <w:bottom w:val="single" w:sz="8" w:space="0" w:color="14C8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8E8" w:themeFill="accent2" w:themeFillTint="3F"/>
      </w:tcPr>
    </w:tblStylePr>
    <w:tblStylePr w:type="band1Horz">
      <w:tblPr/>
      <w:tcPr>
        <w:tcBorders>
          <w:left w:val="nil"/>
          <w:right w:val="nil"/>
          <w:insideH w:val="nil"/>
          <w:insideV w:val="nil"/>
        </w:tcBorders>
        <w:shd w:val="clear" w:color="auto" w:fill="BDF8E8" w:themeFill="accent2" w:themeFillTint="3F"/>
      </w:tcPr>
    </w:tblStylePr>
  </w:style>
  <w:style w:type="paragraph" w:styleId="TOCHeading">
    <w:name w:val="TOC Heading"/>
    <w:basedOn w:val="Heading1"/>
    <w:next w:val="Normal"/>
    <w:uiPriority w:val="39"/>
    <w:unhideWhenUsed/>
    <w:qFormat/>
    <w:rsid w:val="00DF6BA7"/>
    <w:pPr>
      <w:keepNext/>
      <w:keepLines/>
      <w:spacing w:before="480" w:after="0" w:line="276" w:lineRule="auto"/>
      <w:outlineLvl w:val="9"/>
    </w:pPr>
    <w:rPr>
      <w:bCs/>
      <w:color w:val="7D3970" w:themeColor="accent1" w:themeShade="BF"/>
      <w:sz w:val="28"/>
      <w:szCs w:val="28"/>
      <w:lang w:val="en-US"/>
    </w:rPr>
  </w:style>
  <w:style w:type="paragraph" w:styleId="TOC4">
    <w:name w:val="toc 4"/>
    <w:basedOn w:val="Normal"/>
    <w:next w:val="Normal"/>
    <w:autoRedefine/>
    <w:uiPriority w:val="39"/>
    <w:unhideWhenUsed/>
    <w:rsid w:val="00DF6BA7"/>
    <w:pPr>
      <w:spacing w:after="0"/>
    </w:pPr>
  </w:style>
  <w:style w:type="paragraph" w:styleId="TOC5">
    <w:name w:val="toc 5"/>
    <w:basedOn w:val="Normal"/>
    <w:next w:val="Normal"/>
    <w:autoRedefine/>
    <w:uiPriority w:val="39"/>
    <w:unhideWhenUsed/>
    <w:rsid w:val="00DF6BA7"/>
    <w:pPr>
      <w:spacing w:after="0"/>
    </w:pPr>
  </w:style>
  <w:style w:type="paragraph" w:styleId="TOC6">
    <w:name w:val="toc 6"/>
    <w:basedOn w:val="Normal"/>
    <w:next w:val="Normal"/>
    <w:autoRedefine/>
    <w:uiPriority w:val="39"/>
    <w:unhideWhenUsed/>
    <w:rsid w:val="00DF6BA7"/>
    <w:pPr>
      <w:spacing w:after="0"/>
    </w:pPr>
  </w:style>
  <w:style w:type="paragraph" w:styleId="TOC7">
    <w:name w:val="toc 7"/>
    <w:basedOn w:val="Normal"/>
    <w:next w:val="Normal"/>
    <w:autoRedefine/>
    <w:uiPriority w:val="39"/>
    <w:unhideWhenUsed/>
    <w:rsid w:val="00DF6BA7"/>
    <w:pPr>
      <w:spacing w:after="0"/>
    </w:pPr>
  </w:style>
  <w:style w:type="paragraph" w:styleId="TOC8">
    <w:name w:val="toc 8"/>
    <w:basedOn w:val="Normal"/>
    <w:next w:val="Normal"/>
    <w:autoRedefine/>
    <w:uiPriority w:val="39"/>
    <w:unhideWhenUsed/>
    <w:rsid w:val="00DF6BA7"/>
    <w:pPr>
      <w:spacing w:after="0"/>
    </w:pPr>
  </w:style>
  <w:style w:type="paragraph" w:styleId="TOC9">
    <w:name w:val="toc 9"/>
    <w:basedOn w:val="Normal"/>
    <w:next w:val="Normal"/>
    <w:autoRedefine/>
    <w:uiPriority w:val="39"/>
    <w:unhideWhenUsed/>
    <w:rsid w:val="00DF6BA7"/>
    <w:pPr>
      <w:spacing w:after="0"/>
    </w:pPr>
  </w:style>
  <w:style w:type="character" w:customStyle="1" w:styleId="Heading5Char">
    <w:name w:val="Heading 5 Char"/>
    <w:basedOn w:val="DefaultParagraphFont"/>
    <w:link w:val="Heading5"/>
    <w:uiPriority w:val="9"/>
    <w:semiHidden/>
    <w:rsid w:val="004B6671"/>
    <w:rPr>
      <w:rFonts w:asciiTheme="majorHAnsi" w:eastAsiaTheme="majorEastAsia" w:hAnsiTheme="majorHAnsi" w:cstheme="majorBidi"/>
      <w:color w:val="53254A" w:themeColor="accent1" w:themeShade="7F"/>
    </w:rPr>
  </w:style>
  <w:style w:type="character" w:customStyle="1" w:styleId="Heading6Char">
    <w:name w:val="Heading 6 Char"/>
    <w:basedOn w:val="DefaultParagraphFont"/>
    <w:link w:val="Heading6"/>
    <w:uiPriority w:val="9"/>
    <w:semiHidden/>
    <w:rsid w:val="004B6671"/>
    <w:rPr>
      <w:rFonts w:asciiTheme="majorHAnsi" w:eastAsiaTheme="majorEastAsia" w:hAnsiTheme="majorHAnsi" w:cstheme="majorBidi"/>
      <w:i/>
      <w:iCs/>
      <w:color w:val="53254A" w:themeColor="accent1" w:themeShade="7F"/>
    </w:rPr>
  </w:style>
  <w:style w:type="character" w:customStyle="1" w:styleId="Heading7Char">
    <w:name w:val="Heading 7 Char"/>
    <w:basedOn w:val="DefaultParagraphFont"/>
    <w:link w:val="Heading7"/>
    <w:uiPriority w:val="9"/>
    <w:semiHidden/>
    <w:rsid w:val="004B6671"/>
    <w:rPr>
      <w:rFonts w:asciiTheme="majorHAnsi" w:eastAsiaTheme="majorEastAsia" w:hAnsiTheme="majorHAnsi" w:cstheme="majorBidi"/>
      <w:i/>
      <w:iCs/>
      <w:color w:val="949494" w:themeColor="text1" w:themeTint="BF"/>
    </w:rPr>
  </w:style>
  <w:style w:type="character" w:customStyle="1" w:styleId="Heading8Char">
    <w:name w:val="Heading 8 Char"/>
    <w:basedOn w:val="DefaultParagraphFont"/>
    <w:link w:val="Heading8"/>
    <w:uiPriority w:val="9"/>
    <w:semiHidden/>
    <w:rsid w:val="004B6671"/>
    <w:rPr>
      <w:rFonts w:asciiTheme="majorHAnsi" w:eastAsiaTheme="majorEastAsia" w:hAnsiTheme="majorHAnsi" w:cstheme="majorBidi"/>
      <w:color w:val="949494" w:themeColor="text1" w:themeTint="BF"/>
      <w:sz w:val="20"/>
      <w:szCs w:val="20"/>
    </w:rPr>
  </w:style>
  <w:style w:type="character" w:customStyle="1" w:styleId="Heading9Char">
    <w:name w:val="Heading 9 Char"/>
    <w:basedOn w:val="DefaultParagraphFont"/>
    <w:link w:val="Heading9"/>
    <w:uiPriority w:val="9"/>
    <w:semiHidden/>
    <w:rsid w:val="004B6671"/>
    <w:rPr>
      <w:rFonts w:asciiTheme="majorHAnsi" w:eastAsiaTheme="majorEastAsia" w:hAnsiTheme="majorHAnsi" w:cstheme="majorBidi"/>
      <w:i/>
      <w:iCs/>
      <w:color w:val="949494" w:themeColor="text1" w:themeTint="BF"/>
      <w:sz w:val="20"/>
      <w:szCs w:val="20"/>
    </w:rPr>
  </w:style>
  <w:style w:type="paragraph" w:styleId="NoSpacing">
    <w:name w:val="No Spacing"/>
    <w:uiPriority w:val="1"/>
    <w:qFormat/>
    <w:rsid w:val="004B6671"/>
    <w:pPr>
      <w:spacing w:after="0" w:line="240" w:lineRule="auto"/>
    </w:pPr>
    <w:rPr>
      <w:color w:val="717171" w:themeColor="text1"/>
    </w:rPr>
  </w:style>
  <w:style w:type="character" w:styleId="FollowedHyperlink">
    <w:name w:val="FollowedHyperlink"/>
    <w:basedOn w:val="DefaultParagraphFont"/>
    <w:uiPriority w:val="99"/>
    <w:semiHidden/>
    <w:unhideWhenUsed/>
    <w:rsid w:val="00547AEE"/>
    <w:rPr>
      <w:color w:val="954F72" w:themeColor="followedHyperlink"/>
      <w:u w:val="single"/>
    </w:rPr>
  </w:style>
  <w:style w:type="character" w:styleId="BookTitle">
    <w:name w:val="Book Title"/>
    <w:basedOn w:val="DefaultParagraphFont"/>
    <w:uiPriority w:val="33"/>
    <w:qFormat/>
    <w:rsid w:val="001B6521"/>
    <w:rPr>
      <w:b/>
      <w:bCs/>
      <w:smallCaps/>
      <w:spacing w:val="5"/>
    </w:rPr>
  </w:style>
  <w:style w:type="paragraph" w:styleId="FootnoteText">
    <w:name w:val="footnote text"/>
    <w:basedOn w:val="Normal"/>
    <w:link w:val="FootnoteTextChar"/>
    <w:uiPriority w:val="99"/>
    <w:semiHidden/>
    <w:unhideWhenUsed/>
    <w:rsid w:val="00742B83"/>
    <w:pPr>
      <w:spacing w:after="200" w:line="276" w:lineRule="auto"/>
    </w:pPr>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742B83"/>
    <w:rPr>
      <w:rFonts w:ascii="Calibri" w:eastAsia="Calibri" w:hAnsi="Calibri" w:cs="Times New Roman"/>
      <w:sz w:val="20"/>
      <w:szCs w:val="20"/>
    </w:rPr>
  </w:style>
  <w:style w:type="character" w:styleId="FootnoteReference">
    <w:name w:val="footnote reference"/>
    <w:uiPriority w:val="99"/>
    <w:semiHidden/>
    <w:unhideWhenUsed/>
    <w:rsid w:val="00742B83"/>
    <w:rPr>
      <w:vertAlign w:val="superscript"/>
    </w:rPr>
  </w:style>
  <w:style w:type="table" w:styleId="LightList">
    <w:name w:val="Light List"/>
    <w:basedOn w:val="TableNormal"/>
    <w:uiPriority w:val="61"/>
    <w:rsid w:val="00070AFE"/>
    <w:pPr>
      <w:spacing w:after="0" w:line="240" w:lineRule="auto"/>
    </w:pPr>
    <w:rPr>
      <w:rFonts w:ascii="Arial" w:eastAsiaTheme="minorEastAsia" w:hAnsi="Arial" w:cs="Arial"/>
      <w:sz w:val="16"/>
      <w:lang w:val="en-US"/>
    </w:rPr>
    <w:tblPr>
      <w:tblStyleRowBandSize w:val="1"/>
      <w:tblStyleColBandSize w:val="1"/>
      <w:tblInd w:w="0" w:type="dxa"/>
      <w:tblBorders>
        <w:top w:val="single" w:sz="8" w:space="0" w:color="717171" w:themeColor="text1"/>
        <w:left w:val="single" w:sz="8" w:space="0" w:color="717171" w:themeColor="text1"/>
        <w:bottom w:val="single" w:sz="8" w:space="0" w:color="717171" w:themeColor="text1"/>
        <w:right w:val="single" w:sz="8" w:space="0" w:color="717171"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17171" w:themeFill="text1"/>
      </w:tcPr>
    </w:tblStylePr>
    <w:tblStylePr w:type="lastRow">
      <w:pPr>
        <w:spacing w:before="0" w:after="0" w:line="240" w:lineRule="auto"/>
      </w:pPr>
      <w:rPr>
        <w:b/>
        <w:bCs/>
      </w:rPr>
      <w:tblPr/>
      <w:tcPr>
        <w:tcBorders>
          <w:top w:val="double" w:sz="6" w:space="0" w:color="717171" w:themeColor="text1"/>
          <w:left w:val="single" w:sz="8" w:space="0" w:color="717171" w:themeColor="text1"/>
          <w:bottom w:val="single" w:sz="8" w:space="0" w:color="717171" w:themeColor="text1"/>
          <w:right w:val="single" w:sz="8" w:space="0" w:color="717171" w:themeColor="text1"/>
        </w:tcBorders>
      </w:tcPr>
    </w:tblStylePr>
    <w:tblStylePr w:type="firstCol">
      <w:rPr>
        <w:b/>
        <w:bCs/>
      </w:rPr>
    </w:tblStylePr>
    <w:tblStylePr w:type="lastCol">
      <w:rPr>
        <w:b/>
        <w:bCs/>
      </w:rPr>
    </w:tblStylePr>
    <w:tblStylePr w:type="band1Vert">
      <w:tblPr/>
      <w:tcPr>
        <w:tcBorders>
          <w:top w:val="single" w:sz="8" w:space="0" w:color="717171" w:themeColor="text1"/>
          <w:left w:val="single" w:sz="8" w:space="0" w:color="717171" w:themeColor="text1"/>
          <w:bottom w:val="single" w:sz="8" w:space="0" w:color="717171" w:themeColor="text1"/>
          <w:right w:val="single" w:sz="8" w:space="0" w:color="717171" w:themeColor="text1"/>
        </w:tcBorders>
      </w:tcPr>
    </w:tblStylePr>
    <w:tblStylePr w:type="band1Horz">
      <w:tblPr/>
      <w:tcPr>
        <w:tcBorders>
          <w:top w:val="single" w:sz="8" w:space="0" w:color="717171" w:themeColor="text1"/>
          <w:left w:val="single" w:sz="8" w:space="0" w:color="717171" w:themeColor="text1"/>
          <w:bottom w:val="single" w:sz="8" w:space="0" w:color="717171" w:themeColor="text1"/>
          <w:right w:val="single" w:sz="8" w:space="0" w:color="717171" w:themeColor="text1"/>
        </w:tcBorders>
      </w:tcPr>
    </w:tblStylePr>
  </w:style>
  <w:style w:type="paragraph" w:styleId="NormalWeb">
    <w:name w:val="Normal (Web)"/>
    <w:basedOn w:val="Normal"/>
    <w:uiPriority w:val="99"/>
    <w:semiHidden/>
    <w:unhideWhenUsed/>
    <w:rsid w:val="00826C8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PlaceholderText">
    <w:name w:val="Placeholder Text"/>
    <w:basedOn w:val="DefaultParagraphFont"/>
    <w:uiPriority w:val="99"/>
    <w:semiHidden/>
    <w:rsid w:val="00063279"/>
    <w:rPr>
      <w:color w:val="808080"/>
    </w:rPr>
  </w:style>
  <w:style w:type="character" w:styleId="CommentReference">
    <w:name w:val="annotation reference"/>
    <w:basedOn w:val="DefaultParagraphFont"/>
    <w:uiPriority w:val="99"/>
    <w:semiHidden/>
    <w:unhideWhenUsed/>
    <w:rsid w:val="008F0659"/>
    <w:rPr>
      <w:sz w:val="18"/>
      <w:szCs w:val="18"/>
    </w:rPr>
  </w:style>
  <w:style w:type="paragraph" w:styleId="CommentText">
    <w:name w:val="annotation text"/>
    <w:basedOn w:val="Normal"/>
    <w:link w:val="CommentTextChar"/>
    <w:uiPriority w:val="99"/>
    <w:semiHidden/>
    <w:unhideWhenUsed/>
    <w:rsid w:val="008F0659"/>
    <w:pPr>
      <w:spacing w:line="240" w:lineRule="auto"/>
    </w:pPr>
    <w:rPr>
      <w:sz w:val="24"/>
      <w:szCs w:val="24"/>
    </w:rPr>
  </w:style>
  <w:style w:type="character" w:customStyle="1" w:styleId="CommentTextChar">
    <w:name w:val="Comment Text Char"/>
    <w:basedOn w:val="DefaultParagraphFont"/>
    <w:link w:val="CommentText"/>
    <w:uiPriority w:val="99"/>
    <w:semiHidden/>
    <w:rsid w:val="008F0659"/>
    <w:rPr>
      <w:color w:val="717171" w:themeColor="text1"/>
      <w:sz w:val="24"/>
      <w:szCs w:val="24"/>
    </w:rPr>
  </w:style>
  <w:style w:type="paragraph" w:styleId="CommentSubject">
    <w:name w:val="annotation subject"/>
    <w:basedOn w:val="CommentText"/>
    <w:next w:val="CommentText"/>
    <w:link w:val="CommentSubjectChar"/>
    <w:uiPriority w:val="99"/>
    <w:semiHidden/>
    <w:unhideWhenUsed/>
    <w:rsid w:val="008F0659"/>
    <w:rPr>
      <w:b/>
      <w:bCs/>
      <w:sz w:val="20"/>
      <w:szCs w:val="20"/>
    </w:rPr>
  </w:style>
  <w:style w:type="character" w:customStyle="1" w:styleId="CommentSubjectChar">
    <w:name w:val="Comment Subject Char"/>
    <w:basedOn w:val="CommentTextChar"/>
    <w:link w:val="CommentSubject"/>
    <w:uiPriority w:val="99"/>
    <w:semiHidden/>
    <w:rsid w:val="008F0659"/>
    <w:rPr>
      <w:b/>
      <w:bCs/>
      <w:color w:val="717171" w:themeColor="text1"/>
      <w:sz w:val="20"/>
      <w:szCs w:val="20"/>
    </w:rPr>
  </w:style>
  <w:style w:type="paragraph" w:styleId="Revision">
    <w:name w:val="Revision"/>
    <w:hidden/>
    <w:uiPriority w:val="99"/>
    <w:semiHidden/>
    <w:rsid w:val="00254544"/>
    <w:pPr>
      <w:spacing w:after="0" w:line="240" w:lineRule="auto"/>
    </w:pPr>
    <w:rPr>
      <w:color w:val="71717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7444">
      <w:bodyDiv w:val="1"/>
      <w:marLeft w:val="0"/>
      <w:marRight w:val="0"/>
      <w:marTop w:val="0"/>
      <w:marBottom w:val="0"/>
      <w:divBdr>
        <w:top w:val="none" w:sz="0" w:space="0" w:color="auto"/>
        <w:left w:val="none" w:sz="0" w:space="0" w:color="auto"/>
        <w:bottom w:val="none" w:sz="0" w:space="0" w:color="auto"/>
        <w:right w:val="none" w:sz="0" w:space="0" w:color="auto"/>
      </w:divBdr>
    </w:div>
    <w:div w:id="267004145">
      <w:bodyDiv w:val="1"/>
      <w:marLeft w:val="0"/>
      <w:marRight w:val="0"/>
      <w:marTop w:val="0"/>
      <w:marBottom w:val="0"/>
      <w:divBdr>
        <w:top w:val="none" w:sz="0" w:space="0" w:color="auto"/>
        <w:left w:val="none" w:sz="0" w:space="0" w:color="auto"/>
        <w:bottom w:val="none" w:sz="0" w:space="0" w:color="auto"/>
        <w:right w:val="none" w:sz="0" w:space="0" w:color="auto"/>
      </w:divBdr>
    </w:div>
    <w:div w:id="631447286">
      <w:bodyDiv w:val="1"/>
      <w:marLeft w:val="0"/>
      <w:marRight w:val="0"/>
      <w:marTop w:val="0"/>
      <w:marBottom w:val="0"/>
      <w:divBdr>
        <w:top w:val="none" w:sz="0" w:space="0" w:color="auto"/>
        <w:left w:val="none" w:sz="0" w:space="0" w:color="auto"/>
        <w:bottom w:val="none" w:sz="0" w:space="0" w:color="auto"/>
        <w:right w:val="none" w:sz="0" w:space="0" w:color="auto"/>
      </w:divBdr>
    </w:div>
    <w:div w:id="651720277">
      <w:bodyDiv w:val="1"/>
      <w:marLeft w:val="0"/>
      <w:marRight w:val="0"/>
      <w:marTop w:val="0"/>
      <w:marBottom w:val="0"/>
      <w:divBdr>
        <w:top w:val="none" w:sz="0" w:space="0" w:color="auto"/>
        <w:left w:val="none" w:sz="0" w:space="0" w:color="auto"/>
        <w:bottom w:val="none" w:sz="0" w:space="0" w:color="auto"/>
        <w:right w:val="none" w:sz="0" w:space="0" w:color="auto"/>
      </w:divBdr>
    </w:div>
    <w:div w:id="679428757">
      <w:bodyDiv w:val="1"/>
      <w:marLeft w:val="0"/>
      <w:marRight w:val="0"/>
      <w:marTop w:val="0"/>
      <w:marBottom w:val="0"/>
      <w:divBdr>
        <w:top w:val="none" w:sz="0" w:space="0" w:color="auto"/>
        <w:left w:val="none" w:sz="0" w:space="0" w:color="auto"/>
        <w:bottom w:val="none" w:sz="0" w:space="0" w:color="auto"/>
        <w:right w:val="none" w:sz="0" w:space="0" w:color="auto"/>
      </w:divBdr>
    </w:div>
    <w:div w:id="814566652">
      <w:bodyDiv w:val="1"/>
      <w:marLeft w:val="0"/>
      <w:marRight w:val="0"/>
      <w:marTop w:val="0"/>
      <w:marBottom w:val="0"/>
      <w:divBdr>
        <w:top w:val="none" w:sz="0" w:space="0" w:color="auto"/>
        <w:left w:val="none" w:sz="0" w:space="0" w:color="auto"/>
        <w:bottom w:val="none" w:sz="0" w:space="0" w:color="auto"/>
        <w:right w:val="none" w:sz="0" w:space="0" w:color="auto"/>
      </w:divBdr>
    </w:div>
    <w:div w:id="1004433879">
      <w:bodyDiv w:val="1"/>
      <w:marLeft w:val="0"/>
      <w:marRight w:val="0"/>
      <w:marTop w:val="0"/>
      <w:marBottom w:val="0"/>
      <w:divBdr>
        <w:top w:val="none" w:sz="0" w:space="0" w:color="auto"/>
        <w:left w:val="none" w:sz="0" w:space="0" w:color="auto"/>
        <w:bottom w:val="none" w:sz="0" w:space="0" w:color="auto"/>
        <w:right w:val="none" w:sz="0" w:space="0" w:color="auto"/>
      </w:divBdr>
    </w:div>
    <w:div w:id="1729959569">
      <w:bodyDiv w:val="1"/>
      <w:marLeft w:val="0"/>
      <w:marRight w:val="0"/>
      <w:marTop w:val="0"/>
      <w:marBottom w:val="0"/>
      <w:divBdr>
        <w:top w:val="none" w:sz="0" w:space="0" w:color="auto"/>
        <w:left w:val="none" w:sz="0" w:space="0" w:color="auto"/>
        <w:bottom w:val="none" w:sz="0" w:space="0" w:color="auto"/>
        <w:right w:val="none" w:sz="0" w:space="0" w:color="auto"/>
      </w:divBdr>
    </w:div>
    <w:div w:id="18359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ntarmedia.com/" TargetMode="External"/><Relationship Id="rId18" Type="http://schemas.openxmlformats.org/officeDocument/2006/relationships/hyperlink" Target="http://www.kantarmedia.com/" TargetMode="External"/><Relationship Id="rId26" Type="http://schemas.openxmlformats.org/officeDocument/2006/relationships/hyperlink" Target="http://www.kantarmedia.com/" TargetMode="External"/><Relationship Id="rId3" Type="http://schemas.openxmlformats.org/officeDocument/2006/relationships/styles" Target="styles.xml"/><Relationship Id="rId21" Type="http://schemas.openxmlformats.org/officeDocument/2006/relationships/hyperlink" Target="http://www.kantarmedia.com/"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kantarmedia.com/" TargetMode="External"/><Relationship Id="rId25" Type="http://schemas.openxmlformats.org/officeDocument/2006/relationships/hyperlink" Target="http://www.kantarmedia.com/" TargetMode="External"/><Relationship Id="rId2" Type="http://schemas.openxmlformats.org/officeDocument/2006/relationships/numbering" Target="numbering.xml"/><Relationship Id="rId16" Type="http://schemas.openxmlformats.org/officeDocument/2006/relationships/hyperlink" Target="http://www.kantarmedia.com/" TargetMode="External"/><Relationship Id="rId20" Type="http://schemas.openxmlformats.org/officeDocument/2006/relationships/hyperlink" Target="http://www.kantarmedi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kantarmedia.com/" TargetMode="External"/><Relationship Id="rId5" Type="http://schemas.openxmlformats.org/officeDocument/2006/relationships/settings" Target="settings.xml"/><Relationship Id="rId15" Type="http://schemas.openxmlformats.org/officeDocument/2006/relationships/hyperlink" Target="http://www.kantarmedia.com/" TargetMode="External"/><Relationship Id="rId23" Type="http://schemas.openxmlformats.org/officeDocument/2006/relationships/hyperlink" Target="http://www.kantarmedia.com/" TargetMode="External"/><Relationship Id="rId28" Type="http://schemas.openxmlformats.org/officeDocument/2006/relationships/hyperlink" Target="http://www.kantarmedia.com/" TargetMode="External"/><Relationship Id="rId10" Type="http://schemas.openxmlformats.org/officeDocument/2006/relationships/footer" Target="footer1.xml"/><Relationship Id="rId19" Type="http://schemas.openxmlformats.org/officeDocument/2006/relationships/hyperlink" Target="http://www.kantarmedia.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antarmedia.com/" TargetMode="External"/><Relationship Id="rId22" Type="http://schemas.openxmlformats.org/officeDocument/2006/relationships/hyperlink" Target="http://www.kantarmedia.com/" TargetMode="External"/><Relationship Id="rId27" Type="http://schemas.openxmlformats.org/officeDocument/2006/relationships/hyperlink" Target="http://www.kantarmedia.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amalogloug\Documents\choices\reports\XLReport195.XM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687445319335101E-2"/>
          <c:y val="0.113425925925926"/>
          <c:w val="0.51388888888888895"/>
          <c:h val="0.85648148148148195"/>
        </c:manualLayout>
      </c:layout>
      <c:pieChart>
        <c:varyColors val="1"/>
        <c:ser>
          <c:idx val="0"/>
          <c:order val="0"/>
          <c:dPt>
            <c:idx val="0"/>
            <c:bubble3D val="0"/>
            <c:spPr>
              <a:solidFill>
                <a:srgbClr val="00B050"/>
              </a:solidFill>
            </c:spPr>
          </c:dPt>
          <c:dPt>
            <c:idx val="1"/>
            <c:bubble3D val="0"/>
            <c:spPr>
              <a:solidFill>
                <a:srgbClr val="92D050"/>
              </a:solidFill>
            </c:spPr>
          </c:dPt>
          <c:dPt>
            <c:idx val="2"/>
            <c:bubble3D val="0"/>
            <c:spPr>
              <a:solidFill>
                <a:schemeClr val="bg1">
                  <a:lumMod val="50000"/>
                </a:schemeClr>
              </a:solidFill>
            </c:spPr>
          </c:dPt>
          <c:dPt>
            <c:idx val="3"/>
            <c:bubble3D val="0"/>
            <c:spPr>
              <a:solidFill>
                <a:srgbClr val="C00000"/>
              </a:solidFill>
            </c:spPr>
          </c:dPt>
          <c:dPt>
            <c:idx val="4"/>
            <c:bubble3D val="0"/>
            <c:spPr>
              <a:solidFill>
                <a:srgbClr val="FF0000"/>
              </a:solidFill>
            </c:spPr>
          </c:dPt>
          <c:dPt>
            <c:idx val="5"/>
            <c:bubble3D val="0"/>
            <c:spPr>
              <a:solidFill>
                <a:schemeClr val="accent6"/>
              </a:solidFill>
            </c:spPr>
          </c:dPt>
          <c:dLbls>
            <c:txPr>
              <a:bodyPr/>
              <a:lstStyle/>
              <a:p>
                <a:pPr>
                  <a:defRPr>
                    <a:solidFill>
                      <a:sysClr val="windowText" lastClr="000000"/>
                    </a:solidFill>
                  </a:defRPr>
                </a:pPr>
                <a:endParaRPr lang="en-US"/>
              </a:p>
            </c:txPr>
            <c:showLegendKey val="0"/>
            <c:showVal val="1"/>
            <c:showCatName val="0"/>
            <c:showSerName val="0"/>
            <c:showPercent val="0"/>
            <c:showBubbleSize val="0"/>
            <c:showLeaderLines val="1"/>
          </c:dLbls>
          <c:cat>
            <c:strRef>
              <c:f>'Base 1'!$A$10:$A$15</c:f>
              <c:strCache>
                <c:ptCount val="6"/>
                <c:pt idx="0">
                  <c:v>Very Satisfied</c:v>
                </c:pt>
                <c:pt idx="1">
                  <c:v>Satisfied</c:v>
                </c:pt>
                <c:pt idx="2">
                  <c:v>Neither Satisfied nor Dissatisfied</c:v>
                </c:pt>
                <c:pt idx="3">
                  <c:v>Dissatisfied</c:v>
                </c:pt>
                <c:pt idx="4">
                  <c:v>Very Dissatisfied</c:v>
                </c:pt>
                <c:pt idx="5">
                  <c:v>Not applicable</c:v>
                </c:pt>
              </c:strCache>
            </c:strRef>
          </c:cat>
          <c:val>
            <c:numRef>
              <c:f>'Base 1'!$B$10:$B$15</c:f>
              <c:numCache>
                <c:formatCode>0%</c:formatCode>
                <c:ptCount val="6"/>
                <c:pt idx="0">
                  <c:v>7.6841999999999994E-2</c:v>
                </c:pt>
                <c:pt idx="1">
                  <c:v>0.26296799999999998</c:v>
                </c:pt>
                <c:pt idx="2">
                  <c:v>0.263044</c:v>
                </c:pt>
                <c:pt idx="3">
                  <c:v>4.7660000000000001E-2</c:v>
                </c:pt>
                <c:pt idx="4">
                  <c:v>1.4038E-2</c:v>
                </c:pt>
                <c:pt idx="5">
                  <c:v>0.20649899999999999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825284339457601"/>
          <c:y val="0.111101997666958"/>
          <c:w val="0.335080489938758"/>
          <c:h val="0.81946267133274997"/>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Kantar Media">
      <a:dk1>
        <a:srgbClr val="717171"/>
      </a:dk1>
      <a:lt1>
        <a:sysClr val="window" lastClr="FFFFFF"/>
      </a:lt1>
      <a:dk2>
        <a:srgbClr val="FFFF00"/>
      </a:dk2>
      <a:lt2>
        <a:srgbClr val="B8DC00"/>
      </a:lt2>
      <a:accent1>
        <a:srgbClr val="A84C97"/>
      </a:accent1>
      <a:accent2>
        <a:srgbClr val="14C896"/>
      </a:accent2>
      <a:accent3>
        <a:srgbClr val="B8292F"/>
      </a:accent3>
      <a:accent4>
        <a:srgbClr val="2D2B62"/>
      </a:accent4>
      <a:accent5>
        <a:srgbClr val="2B6077"/>
      </a:accent5>
      <a:accent6>
        <a:srgbClr val="51266B"/>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AF33-708A-4911-B549-A14BE2B4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5548</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KITP</Company>
  <LinksUpToDate>false</LinksUpToDate>
  <CharactersWithSpaces>37104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Giamaloglou, Georgios (KMLGI)</dc:creator>
  <cp:lastModifiedBy>Deirdre Behan</cp:lastModifiedBy>
  <cp:revision>9</cp:revision>
  <cp:lastPrinted>2017-09-06T14:35:00Z</cp:lastPrinted>
  <dcterms:created xsi:type="dcterms:W3CDTF">2017-09-05T10:40:00Z</dcterms:created>
  <dcterms:modified xsi:type="dcterms:W3CDTF">2017-09-06T14:40:00Z</dcterms:modified>
</cp:coreProperties>
</file>