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FE3C" w14:textId="68D7E81C" w:rsidR="0093126B" w:rsidRDefault="00A86944" w:rsidP="0093126B">
      <w:bookmarkStart w:id="0" w:name="_Toc163739083"/>
      <w:r>
        <w:rPr>
          <w:rFonts w:ascii="Calibri" w:eastAsiaTheme="majorEastAsia" w:hAnsi="Calibri" w:cs="Calibri"/>
          <w:noProof/>
          <w:color w:val="0F4761" w:themeColor="accent1" w:themeShade="BF"/>
          <w:sz w:val="36"/>
          <w:szCs w:val="36"/>
          <w:lang w:val="en-IE" w:eastAsia="en-IE"/>
        </w:rPr>
        <w:drawing>
          <wp:anchor distT="0" distB="0" distL="114300" distR="114300" simplePos="0" relativeHeight="251661312" behindDoc="0" locked="0" layoutInCell="1" allowOverlap="1" wp14:anchorId="2E9F84F9" wp14:editId="26112AD8">
            <wp:simplePos x="0" y="0"/>
            <wp:positionH relativeFrom="column">
              <wp:posOffset>2116455</wp:posOffset>
            </wp:positionH>
            <wp:positionV relativeFrom="paragraph">
              <wp:posOffset>0</wp:posOffset>
            </wp:positionV>
            <wp:extent cx="1505243" cy="1505243"/>
            <wp:effectExtent l="0" t="0" r="6350" b="6350"/>
            <wp:wrapNone/>
            <wp:docPr id="1214180251"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08919" name="Picture 3"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5243" cy="1505243"/>
                    </a:xfrm>
                    <a:prstGeom prst="rect">
                      <a:avLst/>
                    </a:prstGeom>
                  </pic:spPr>
                </pic:pic>
              </a:graphicData>
            </a:graphic>
            <wp14:sizeRelH relativeFrom="page">
              <wp14:pctWidth>0</wp14:pctWidth>
            </wp14:sizeRelH>
            <wp14:sizeRelV relativeFrom="page">
              <wp14:pctHeight>0</wp14:pctHeight>
            </wp14:sizeRelV>
          </wp:anchor>
        </w:drawing>
      </w:r>
      <w:r w:rsidR="0093126B">
        <w:rPr>
          <w:rFonts w:ascii="Calibri" w:eastAsiaTheme="majorEastAsia" w:hAnsi="Calibri" w:cs="Calibri"/>
          <w:noProof/>
          <w:color w:val="0F4761" w:themeColor="accent1" w:themeShade="BF"/>
          <w:sz w:val="36"/>
          <w:szCs w:val="36"/>
          <w:lang w:val="en-IE" w:eastAsia="en-IE"/>
          <w14:ligatures w14:val="standardContextual"/>
        </w:rPr>
        <w:drawing>
          <wp:anchor distT="0" distB="0" distL="114300" distR="114300" simplePos="0" relativeHeight="251660288" behindDoc="1" locked="0" layoutInCell="1" allowOverlap="1" wp14:anchorId="2EA50F31" wp14:editId="1A456AB2">
            <wp:simplePos x="0" y="0"/>
            <wp:positionH relativeFrom="column">
              <wp:posOffset>-925975</wp:posOffset>
            </wp:positionH>
            <wp:positionV relativeFrom="paragraph">
              <wp:posOffset>-925975</wp:posOffset>
            </wp:positionV>
            <wp:extent cx="7586570" cy="10718157"/>
            <wp:effectExtent l="0" t="0" r="0" b="1270"/>
            <wp:wrapNone/>
            <wp:docPr id="644297600" name="Picture 1" descr="A blue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97600" name="Picture 1" descr="A blue and purpl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570" cy="10718157"/>
                    </a:xfrm>
                    <a:prstGeom prst="rect">
                      <a:avLst/>
                    </a:prstGeom>
                  </pic:spPr>
                </pic:pic>
              </a:graphicData>
            </a:graphic>
            <wp14:sizeRelH relativeFrom="page">
              <wp14:pctWidth>0</wp14:pctWidth>
            </wp14:sizeRelH>
            <wp14:sizeRelV relativeFrom="page">
              <wp14:pctHeight>0</wp14:pctHeight>
            </wp14:sizeRelV>
          </wp:anchor>
        </w:drawing>
      </w:r>
      <w:r w:rsidR="0093126B">
        <w:t xml:space="preserve">   </w:t>
      </w:r>
      <w:r w:rsidR="008B30EE">
        <w:t xml:space="preserve">                                                       </w:t>
      </w:r>
      <w:r w:rsidR="0093126B">
        <w:t xml:space="preserve">          </w:t>
      </w:r>
    </w:p>
    <w:p w14:paraId="03606BB9" w14:textId="77777777" w:rsidR="00A86944" w:rsidRPr="00E056C6" w:rsidRDefault="00A86944" w:rsidP="0093126B"/>
    <w:p w14:paraId="555AF5A0" w14:textId="77777777" w:rsidR="0093126B" w:rsidRPr="00E056C6" w:rsidRDefault="0093126B" w:rsidP="0093126B"/>
    <w:p w14:paraId="1D8DCCF3" w14:textId="77777777" w:rsidR="0093126B" w:rsidRDefault="0093126B" w:rsidP="0093126B">
      <w:pPr>
        <w:pStyle w:val="Heading1"/>
        <w:rPr>
          <w:b w:val="0"/>
          <w:sz w:val="24"/>
          <w:szCs w:val="24"/>
        </w:rPr>
      </w:pPr>
    </w:p>
    <w:p w14:paraId="63FC473D" w14:textId="77777777" w:rsidR="0093126B" w:rsidRPr="00E62CFB" w:rsidRDefault="0093126B" w:rsidP="0093126B"/>
    <w:p w14:paraId="4BB2DB71" w14:textId="77777777" w:rsidR="0093126B" w:rsidRDefault="0093126B" w:rsidP="0093126B">
      <w:pPr>
        <w:pStyle w:val="Title"/>
        <w:rPr>
          <w:b/>
          <w:bCs/>
          <w:color w:val="FFFFFF" w:themeColor="background1"/>
          <w:sz w:val="48"/>
          <w:szCs w:val="48"/>
        </w:rPr>
      </w:pPr>
    </w:p>
    <w:p w14:paraId="0FF0F0FD" w14:textId="77777777" w:rsidR="008B30EE" w:rsidRDefault="008B30EE">
      <w:pPr>
        <w:pStyle w:val="Title"/>
        <w:spacing w:line="240" w:lineRule="auto"/>
        <w:rPr>
          <w:b/>
          <w:bCs/>
          <w:color w:val="FFFFFF" w:themeColor="background1"/>
          <w:sz w:val="56"/>
          <w:szCs w:val="56"/>
        </w:rPr>
      </w:pPr>
    </w:p>
    <w:p w14:paraId="0985A9E1" w14:textId="740571F0" w:rsidR="0093126B" w:rsidRPr="007126FA" w:rsidRDefault="0093126B" w:rsidP="00245776">
      <w:pPr>
        <w:pStyle w:val="Title"/>
        <w:spacing w:line="240" w:lineRule="auto"/>
        <w:rPr>
          <w:b/>
          <w:bCs/>
          <w:color w:val="FFFFFF" w:themeColor="background1"/>
          <w:sz w:val="56"/>
          <w:szCs w:val="56"/>
        </w:rPr>
      </w:pPr>
      <w:r w:rsidRPr="007126FA">
        <w:rPr>
          <w:b/>
          <w:bCs/>
          <w:color w:val="FFFFFF" w:themeColor="background1"/>
          <w:sz w:val="56"/>
          <w:szCs w:val="56"/>
        </w:rPr>
        <w:t xml:space="preserve">The Arts Council </w:t>
      </w:r>
    </w:p>
    <w:p w14:paraId="2B0A1848" w14:textId="77777777" w:rsidR="004E6ECD" w:rsidRDefault="004E6ECD" w:rsidP="0093126B">
      <w:pPr>
        <w:rPr>
          <w:rFonts w:ascii="Calibri" w:eastAsiaTheme="majorEastAsia" w:hAnsi="Calibri" w:cs="Calibri"/>
          <w:b/>
          <w:bCs/>
          <w:color w:val="FFFFFF" w:themeColor="background1"/>
          <w:sz w:val="56"/>
          <w:szCs w:val="56"/>
        </w:rPr>
      </w:pPr>
      <w:r>
        <w:rPr>
          <w:rFonts w:ascii="Calibri" w:eastAsiaTheme="majorEastAsia" w:hAnsi="Calibri" w:cs="Calibri"/>
          <w:b/>
          <w:bCs/>
          <w:color w:val="FFFFFF" w:themeColor="background1"/>
          <w:sz w:val="56"/>
          <w:szCs w:val="56"/>
        </w:rPr>
        <w:t>Sector Guide</w:t>
      </w:r>
    </w:p>
    <w:p w14:paraId="455093C9" w14:textId="26A1DF90" w:rsidR="00F0430C" w:rsidRDefault="005D1E43" w:rsidP="0093126B">
      <w:pPr>
        <w:rPr>
          <w:rFonts w:ascii="Calibri" w:eastAsiaTheme="majorEastAsia" w:hAnsi="Calibri" w:cs="Calibri"/>
          <w:b/>
          <w:bCs/>
          <w:color w:val="FFFFFF" w:themeColor="background1"/>
          <w:sz w:val="56"/>
          <w:szCs w:val="56"/>
        </w:rPr>
      </w:pPr>
      <w:r w:rsidRPr="005D1E43">
        <w:rPr>
          <w:rFonts w:ascii="Calibri" w:eastAsiaTheme="majorEastAsia" w:hAnsi="Calibri" w:cs="Calibri"/>
          <w:b/>
          <w:bCs/>
          <w:color w:val="FFFFFF" w:themeColor="background1"/>
          <w:sz w:val="56"/>
          <w:szCs w:val="56"/>
        </w:rPr>
        <w:t>Safe Recruitment</w:t>
      </w:r>
    </w:p>
    <w:p w14:paraId="664DBC19" w14:textId="6D14E81E" w:rsidR="002D3CA5" w:rsidRPr="00DC1F01" w:rsidRDefault="00F0430C" w:rsidP="00DC1F01">
      <w:pPr>
        <w:spacing w:line="300" w:lineRule="auto"/>
        <w:rPr>
          <w:rFonts w:ascii="Calibri" w:eastAsiaTheme="majorEastAsia" w:hAnsi="Calibri" w:cs="Calibri"/>
          <w:b/>
          <w:bCs/>
          <w:color w:val="FFFFFF" w:themeColor="background1"/>
          <w:sz w:val="56"/>
          <w:szCs w:val="56"/>
        </w:rPr>
      </w:pPr>
      <w:r>
        <w:rPr>
          <w:rFonts w:ascii="Calibri" w:eastAsiaTheme="majorEastAsia" w:hAnsi="Calibri" w:cs="Calibri"/>
          <w:b/>
          <w:bCs/>
          <w:color w:val="FFFFFF" w:themeColor="background1"/>
          <w:sz w:val="56"/>
          <w:szCs w:val="56"/>
        </w:rPr>
        <w:br w:type="page"/>
      </w:r>
    </w:p>
    <w:p w14:paraId="16338AB0" w14:textId="19498643" w:rsidR="0093126B" w:rsidRDefault="008B30EE" w:rsidP="0093126B">
      <w:r>
        <w:lastRenderedPageBreak/>
        <w:t xml:space="preserve">                </w:t>
      </w:r>
      <w:r w:rsidR="00DC1F01">
        <w:t xml:space="preserve">                               </w:t>
      </w:r>
      <w:r>
        <w:t xml:space="preserve">                                                                                                               </w:t>
      </w:r>
    </w:p>
    <w:p w14:paraId="52F3B1BC" w14:textId="3F047FB9" w:rsidR="00DF37EE" w:rsidRDefault="00EB4540" w:rsidP="00DD3864">
      <w:pPr>
        <w:pStyle w:val="Title"/>
        <w:rPr>
          <w:color w:val="664187"/>
          <w:sz w:val="40"/>
          <w:szCs w:val="40"/>
        </w:rPr>
      </w:pPr>
      <w:r w:rsidRPr="007126FA">
        <w:rPr>
          <w:color w:val="664187"/>
          <w:sz w:val="40"/>
          <w:szCs w:val="40"/>
        </w:rPr>
        <w:t xml:space="preserve">The Arts Council, </w:t>
      </w:r>
      <w:r w:rsidR="00DF37EE">
        <w:rPr>
          <w:color w:val="664187"/>
          <w:sz w:val="40"/>
          <w:szCs w:val="40"/>
        </w:rPr>
        <w:t>Sector Guide</w:t>
      </w:r>
    </w:p>
    <w:bookmarkEnd w:id="0"/>
    <w:p w14:paraId="6E4C6A43" w14:textId="449BAB90" w:rsidR="007548D7" w:rsidRPr="007126FA" w:rsidRDefault="00C13614" w:rsidP="00DD3864">
      <w:pPr>
        <w:pStyle w:val="Title"/>
        <w:rPr>
          <w:color w:val="664187"/>
          <w:sz w:val="40"/>
          <w:szCs w:val="40"/>
        </w:rPr>
      </w:pPr>
      <w:r w:rsidRPr="00C13614">
        <w:rPr>
          <w:color w:val="664187"/>
          <w:sz w:val="40"/>
          <w:szCs w:val="40"/>
        </w:rPr>
        <w:t>Safe Recruitment</w:t>
      </w:r>
    </w:p>
    <w:p w14:paraId="1C565A6B" w14:textId="563577FA" w:rsidR="00DF37EE" w:rsidRDefault="00DF37EE" w:rsidP="00D674D1">
      <w:pPr>
        <w:pStyle w:val="Abefore"/>
        <w:rPr>
          <w:rFonts w:eastAsiaTheme="minorEastAsia"/>
          <w:b/>
          <w:bCs/>
          <w:color w:val="664187"/>
          <w:sz w:val="34"/>
          <w:szCs w:val="34"/>
        </w:rPr>
      </w:pPr>
      <w:r>
        <w:rPr>
          <w:rFonts w:eastAsiaTheme="minorEastAsia"/>
          <w:b/>
          <w:bCs/>
          <w:color w:val="664187"/>
          <w:sz w:val="34"/>
          <w:szCs w:val="34"/>
        </w:rPr>
        <w:t>Introduction</w:t>
      </w:r>
    </w:p>
    <w:p w14:paraId="7BAC29E6" w14:textId="77777777" w:rsidR="00C13614" w:rsidRDefault="00C13614" w:rsidP="00C13614">
      <w:pPr>
        <w:spacing w:line="360" w:lineRule="auto"/>
        <w:jc w:val="both"/>
        <w:rPr>
          <w:rFonts w:ascii="Calibri" w:hAnsi="Calibri" w:cs="Calibri"/>
          <w:sz w:val="24"/>
          <w:szCs w:val="24"/>
        </w:rPr>
      </w:pPr>
      <w:bookmarkStart w:id="1" w:name="_Toc163739085"/>
      <w:r w:rsidRPr="00C13614">
        <w:rPr>
          <w:rFonts w:ascii="Calibri" w:hAnsi="Calibri" w:cs="Calibri"/>
          <w:sz w:val="24"/>
          <w:szCs w:val="24"/>
        </w:rPr>
        <w:t>This guide is designed to support arts sector organisations and groups with their recruitment processes by providing information about what to consider when recruiting a person to a role where they will be working with children (under the age of 18 years) or adults (over the age of 18 years, who could be considered vul</w:t>
      </w:r>
      <w:r>
        <w:rPr>
          <w:rFonts w:ascii="Calibri" w:hAnsi="Calibri" w:cs="Calibri"/>
          <w:sz w:val="24"/>
          <w:szCs w:val="24"/>
        </w:rPr>
        <w:t>nerable and at risk of abuse).</w:t>
      </w:r>
    </w:p>
    <w:p w14:paraId="33955D27" w14:textId="16D04515" w:rsidR="00DF37EE" w:rsidRDefault="00C13614" w:rsidP="00C13614">
      <w:pPr>
        <w:spacing w:line="360" w:lineRule="auto"/>
        <w:jc w:val="both"/>
        <w:rPr>
          <w:rFonts w:ascii="Calibri" w:hAnsi="Calibri" w:cs="Calibri"/>
          <w:sz w:val="24"/>
          <w:szCs w:val="24"/>
        </w:rPr>
      </w:pPr>
      <w:r w:rsidRPr="00C13614">
        <w:rPr>
          <w:rFonts w:ascii="Calibri" w:hAnsi="Calibri" w:cs="Calibri"/>
          <w:sz w:val="24"/>
          <w:szCs w:val="24"/>
        </w:rPr>
        <w:t>The information contained in this guide can help with the recruitment of employees or volunteers.</w:t>
      </w:r>
    </w:p>
    <w:bookmarkEnd w:id="1"/>
    <w:p w14:paraId="03135ABF" w14:textId="7938368D" w:rsidR="00DF37EE" w:rsidRPr="00F0430C" w:rsidRDefault="00C13614" w:rsidP="005A51F4">
      <w:pPr>
        <w:pStyle w:val="Heading2"/>
        <w:rPr>
          <w:color w:val="7030A0"/>
        </w:rPr>
      </w:pPr>
      <w:r w:rsidRPr="00C13614">
        <w:rPr>
          <w:color w:val="7030A0"/>
        </w:rPr>
        <w:t>What do we mean by Safe Recruitment?</w:t>
      </w:r>
    </w:p>
    <w:p w14:paraId="456A9394" w14:textId="77777777" w:rsidR="00C13614" w:rsidRPr="00C13614" w:rsidRDefault="00C13614" w:rsidP="00C13614">
      <w:pPr>
        <w:spacing w:line="360" w:lineRule="auto"/>
        <w:jc w:val="both"/>
        <w:rPr>
          <w:rFonts w:ascii="Calibri" w:hAnsi="Calibri" w:cs="Calibri"/>
          <w:sz w:val="24"/>
          <w:szCs w:val="24"/>
        </w:rPr>
      </w:pPr>
      <w:r w:rsidRPr="00C13614">
        <w:rPr>
          <w:rFonts w:ascii="Calibri" w:hAnsi="Calibri" w:cs="Calibri"/>
          <w:sz w:val="24"/>
          <w:szCs w:val="24"/>
        </w:rPr>
        <w:t xml:space="preserve">Safe recruitment is the process of finding the right person for a role or job. </w:t>
      </w:r>
    </w:p>
    <w:p w14:paraId="29098BE4" w14:textId="24AC7BDE" w:rsidR="005A51F4" w:rsidRPr="005A51F4" w:rsidRDefault="00C13614" w:rsidP="00C13614">
      <w:pPr>
        <w:spacing w:line="360" w:lineRule="auto"/>
        <w:jc w:val="both"/>
        <w:rPr>
          <w:rFonts w:ascii="Calibri" w:hAnsi="Calibri" w:cs="Calibri"/>
          <w:sz w:val="24"/>
          <w:szCs w:val="24"/>
        </w:rPr>
      </w:pPr>
      <w:r w:rsidRPr="00C13614">
        <w:rPr>
          <w:rFonts w:ascii="Calibri" w:hAnsi="Calibri" w:cs="Calibri"/>
          <w:sz w:val="24"/>
          <w:szCs w:val="24"/>
        </w:rPr>
        <w:t>Organisations and groups providing services to children should be aware that they have specific obligations under the Children First Act 2015 to have procedures in place which set out how they will recruit and select people to work with children.</w:t>
      </w:r>
      <w:bookmarkStart w:id="2" w:name="_GoBack"/>
      <w:bookmarkEnd w:id="2"/>
    </w:p>
    <w:p w14:paraId="47CCB69C" w14:textId="4431B101" w:rsidR="00174FF2" w:rsidRPr="00F80E40" w:rsidRDefault="00C13614" w:rsidP="0040695A">
      <w:pPr>
        <w:pStyle w:val="Heading2"/>
        <w:rPr>
          <w:color w:val="7030A0"/>
        </w:rPr>
      </w:pPr>
      <w:r w:rsidRPr="00C13614">
        <w:rPr>
          <w:color w:val="7030A0"/>
        </w:rPr>
        <w:t>What is the purpose of Safe Recruitment?</w:t>
      </w:r>
    </w:p>
    <w:p w14:paraId="32DC0EE8" w14:textId="62D277E7" w:rsidR="00AA2409" w:rsidRPr="001B59F9" w:rsidRDefault="00C13614" w:rsidP="001B59F9">
      <w:pPr>
        <w:spacing w:after="0" w:line="360" w:lineRule="auto"/>
        <w:jc w:val="both"/>
        <w:rPr>
          <w:rFonts w:ascii="Calibri" w:hAnsi="Calibri" w:cs="Calibri"/>
          <w:sz w:val="24"/>
          <w:szCs w:val="24"/>
        </w:rPr>
      </w:pPr>
      <w:bookmarkStart w:id="3" w:name="_Toc157764491"/>
      <w:r w:rsidRPr="00C13614">
        <w:rPr>
          <w:rFonts w:ascii="Calibri" w:hAnsi="Calibri" w:cs="Calibri"/>
          <w:sz w:val="24"/>
          <w:szCs w:val="24"/>
        </w:rPr>
        <w:t>Safe recruitment is one of the ways an organisation or group can keep the children and adults they work with safe from harm from abuse and is an important preventative safeguarding measure.</w:t>
      </w:r>
      <w:bookmarkEnd w:id="3"/>
    </w:p>
    <w:p w14:paraId="572682F3" w14:textId="5445967A" w:rsidR="005C16C8" w:rsidRDefault="00C13614" w:rsidP="005C16C8">
      <w:pPr>
        <w:pStyle w:val="Heading2"/>
        <w:rPr>
          <w:color w:val="7030A0"/>
        </w:rPr>
      </w:pPr>
      <w:r w:rsidRPr="00C13614">
        <w:rPr>
          <w:color w:val="7030A0"/>
        </w:rPr>
        <w:t>Why is it important to have a Safe Recruitment Policy and Procedure?</w:t>
      </w:r>
    </w:p>
    <w:p w14:paraId="4AD69DB1" w14:textId="2875F370" w:rsidR="00AA2409" w:rsidRDefault="00AA2409" w:rsidP="00AA2409">
      <w:pPr>
        <w:spacing w:line="360" w:lineRule="auto"/>
        <w:jc w:val="both"/>
        <w:rPr>
          <w:rFonts w:ascii="Calibri" w:hAnsi="Calibri" w:cs="Calibri"/>
          <w:sz w:val="24"/>
          <w:szCs w:val="24"/>
        </w:rPr>
      </w:pPr>
      <w:r w:rsidRPr="00AA2409">
        <w:rPr>
          <w:rFonts w:ascii="Calibri" w:hAnsi="Calibri" w:cs="Calibri"/>
          <w:sz w:val="24"/>
          <w:szCs w:val="24"/>
        </w:rPr>
        <w:t xml:space="preserve">A policy and procedure document sets out an organisation/groups position and process regarding the recruitment and selection of people to jobs/roles. It is important to be </w:t>
      </w:r>
      <w:r w:rsidRPr="00AA2409">
        <w:rPr>
          <w:rFonts w:ascii="Calibri" w:hAnsi="Calibri" w:cs="Calibri"/>
          <w:sz w:val="24"/>
          <w:szCs w:val="24"/>
        </w:rPr>
        <w:lastRenderedPageBreak/>
        <w:t>transparent about the recruitment, selection and decision-making process so everyone is clear about how it works.</w:t>
      </w:r>
    </w:p>
    <w:p w14:paraId="3F34A00A" w14:textId="43CC4F87" w:rsidR="00AA2409" w:rsidRPr="00AA2409" w:rsidRDefault="00AA2409" w:rsidP="001B59F9">
      <w:pPr>
        <w:pStyle w:val="Heading3"/>
      </w:pPr>
      <w:r w:rsidRPr="00AA2409">
        <w:t>Considerations for Safe Recruitment</w:t>
      </w:r>
    </w:p>
    <w:p w14:paraId="13EB6376" w14:textId="77777777" w:rsidR="00AA2409" w:rsidRDefault="00AA2409" w:rsidP="00AA2409">
      <w:pPr>
        <w:pStyle w:val="Heading4"/>
        <w:rPr>
          <w:lang w:val="en-IE"/>
        </w:rPr>
      </w:pPr>
      <w:r w:rsidRPr="009E6C6B">
        <w:rPr>
          <w:lang w:val="en-IE"/>
        </w:rPr>
        <w:t>Advertise or publicise all prospective positions as widely as possible.</w:t>
      </w:r>
    </w:p>
    <w:p w14:paraId="48536901" w14:textId="77777777" w:rsidR="00AA2409" w:rsidRPr="00EE0B3B"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 xml:space="preserve">This means the job/role is available to a wide range of people with different experiences and skills that they can bring to the role. </w:t>
      </w:r>
    </w:p>
    <w:p w14:paraId="42F01B9D" w14:textId="77777777" w:rsidR="00AA2409" w:rsidRDefault="00AA2409" w:rsidP="00AA2409">
      <w:pPr>
        <w:pStyle w:val="Heading4"/>
        <w:rPr>
          <w:lang w:val="en-IE"/>
        </w:rPr>
      </w:pPr>
      <w:r w:rsidRPr="009E6C6B">
        <w:rPr>
          <w:lang w:val="en-IE"/>
        </w:rPr>
        <w:t xml:space="preserve">Provide a </w:t>
      </w:r>
      <w:r>
        <w:rPr>
          <w:lang w:val="en-IE"/>
        </w:rPr>
        <w:t>job/role</w:t>
      </w:r>
      <w:r w:rsidRPr="009E6C6B">
        <w:rPr>
          <w:lang w:val="en-IE"/>
        </w:rPr>
        <w:t xml:space="preserve"> description.</w:t>
      </w:r>
    </w:p>
    <w:p w14:paraId="10601E1F" w14:textId="77777777" w:rsidR="00AA2409" w:rsidRPr="0098658C" w:rsidRDefault="00AA2409" w:rsidP="00AA2409">
      <w:pPr>
        <w:spacing w:after="200" w:line="360" w:lineRule="auto"/>
        <w:jc w:val="both"/>
        <w:rPr>
          <w:rFonts w:ascii="Calibri" w:hAnsi="Calibri" w:cs="Calibri"/>
          <w:sz w:val="24"/>
          <w:szCs w:val="24"/>
          <w:lang w:val="en-IE"/>
        </w:rPr>
      </w:pPr>
      <w:r w:rsidRPr="251E623E">
        <w:rPr>
          <w:rFonts w:ascii="Calibri" w:hAnsi="Calibri" w:cs="Calibri"/>
          <w:sz w:val="24"/>
          <w:szCs w:val="24"/>
          <w:lang w:val="en-IE"/>
        </w:rPr>
        <w:t xml:space="preserve">It is important that organisations and groups are clear about the work that is going to be carried out by the employee or volunteer. Job/role descriptions can provide </w:t>
      </w:r>
      <w:bookmarkStart w:id="4" w:name="_Int_Gg2DBKoY"/>
      <w:r w:rsidRPr="251E623E">
        <w:rPr>
          <w:rFonts w:ascii="Calibri" w:hAnsi="Calibri" w:cs="Calibri"/>
          <w:sz w:val="24"/>
          <w:szCs w:val="24"/>
          <w:lang w:val="en-IE"/>
        </w:rPr>
        <w:t>important information</w:t>
      </w:r>
      <w:bookmarkEnd w:id="4"/>
      <w:r w:rsidRPr="251E623E">
        <w:rPr>
          <w:rFonts w:ascii="Calibri" w:hAnsi="Calibri" w:cs="Calibri"/>
          <w:sz w:val="24"/>
          <w:szCs w:val="24"/>
          <w:lang w:val="en-IE"/>
        </w:rPr>
        <w:t xml:space="preserve"> about the purpose of the role, key tasks, reporting structure, responsibilities, and benefits.</w:t>
      </w:r>
    </w:p>
    <w:p w14:paraId="527034B2" w14:textId="77777777" w:rsidR="00AA2409" w:rsidRDefault="00AA2409" w:rsidP="00AA2409">
      <w:pPr>
        <w:pStyle w:val="Heading4"/>
        <w:rPr>
          <w:lang w:val="en-IE"/>
        </w:rPr>
      </w:pPr>
      <w:r w:rsidRPr="009E6C6B">
        <w:rPr>
          <w:lang w:val="en-IE"/>
        </w:rPr>
        <w:t>Provide all applicants with information about the organisation and activities.</w:t>
      </w:r>
    </w:p>
    <w:p w14:paraId="35A27BAA" w14:textId="77777777" w:rsidR="00AA2409" w:rsidRPr="006737AA" w:rsidRDefault="00AA2409" w:rsidP="00AA2409">
      <w:pPr>
        <w:spacing w:after="200" w:line="360" w:lineRule="auto"/>
        <w:jc w:val="both"/>
        <w:rPr>
          <w:rFonts w:ascii="Calibri" w:hAnsi="Calibri" w:cs="Calibri"/>
          <w:sz w:val="24"/>
          <w:szCs w:val="24"/>
          <w:lang w:val="en-IE"/>
        </w:rPr>
      </w:pPr>
      <w:r w:rsidRPr="006737AA">
        <w:rPr>
          <w:rFonts w:ascii="Calibri" w:hAnsi="Calibri" w:cs="Calibri"/>
          <w:sz w:val="24"/>
          <w:szCs w:val="24"/>
          <w:lang w:val="en-IE"/>
        </w:rPr>
        <w:t>This is an opportunity for an organisation or group to inform</w:t>
      </w:r>
      <w:r>
        <w:rPr>
          <w:rFonts w:ascii="Calibri" w:hAnsi="Calibri" w:cs="Calibri"/>
          <w:sz w:val="24"/>
          <w:szCs w:val="24"/>
          <w:lang w:val="en-IE"/>
        </w:rPr>
        <w:t xml:space="preserve"> an applicant about the services they provide, as well as their commitment and approach to keeping the children and adults who use their services, safe from harm from abuse.</w:t>
      </w:r>
    </w:p>
    <w:p w14:paraId="356EEAEC" w14:textId="77777777" w:rsidR="00AA2409" w:rsidRDefault="00AA2409" w:rsidP="00AA2409">
      <w:pPr>
        <w:pStyle w:val="Heading4"/>
        <w:rPr>
          <w:lang w:val="en-IE"/>
        </w:rPr>
      </w:pPr>
      <w:r w:rsidRPr="009E6C6B">
        <w:rPr>
          <w:lang w:val="en-IE"/>
        </w:rPr>
        <w:t>Provide an application process.</w:t>
      </w:r>
    </w:p>
    <w:p w14:paraId="7B37221E" w14:textId="77777777" w:rsidR="00AA2409" w:rsidRPr="00A75B08"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Application forms mean that organisations and groups get consistent information from each applicant which is set out in a standardised format. This can make review of the information easier than for example if each applicant submits an individual CV.</w:t>
      </w:r>
    </w:p>
    <w:p w14:paraId="0D24D68E" w14:textId="77777777" w:rsidR="00AA2409" w:rsidRDefault="00AA2409" w:rsidP="00AA2409">
      <w:pPr>
        <w:pStyle w:val="Heading4"/>
        <w:rPr>
          <w:lang w:val="en-IE"/>
        </w:rPr>
      </w:pPr>
      <w:r w:rsidRPr="251E623E">
        <w:rPr>
          <w:lang w:val="en-IE"/>
        </w:rPr>
        <w:t xml:space="preserve">Garda vetting (and police clearance from other </w:t>
      </w:r>
      <w:bookmarkStart w:id="5" w:name="_Int_rlydzwfp"/>
      <w:r w:rsidRPr="251E623E">
        <w:rPr>
          <w:lang w:val="en-IE"/>
        </w:rPr>
        <w:t>jurisdictions</w:t>
      </w:r>
      <w:bookmarkEnd w:id="5"/>
      <w:r w:rsidRPr="251E623E">
        <w:rPr>
          <w:lang w:val="en-IE"/>
        </w:rPr>
        <w:t>).</w:t>
      </w:r>
    </w:p>
    <w:p w14:paraId="5947D097" w14:textId="77777777" w:rsidR="00AA2409" w:rsidRDefault="00AA2409" w:rsidP="00AA2409">
      <w:pPr>
        <w:spacing w:after="200" w:line="360" w:lineRule="auto"/>
        <w:jc w:val="both"/>
        <w:rPr>
          <w:rFonts w:ascii="Calibri" w:hAnsi="Calibri" w:cs="Calibri"/>
          <w:sz w:val="24"/>
          <w:szCs w:val="24"/>
        </w:rPr>
      </w:pPr>
      <w:r>
        <w:rPr>
          <w:rFonts w:ascii="Calibri" w:hAnsi="Calibri" w:cs="Calibri"/>
          <w:sz w:val="24"/>
          <w:szCs w:val="24"/>
          <w:lang w:val="en-IE"/>
        </w:rPr>
        <w:t>Organisations and groups should ensure that appropriate v</w:t>
      </w:r>
      <w:r w:rsidRPr="00F36B39">
        <w:rPr>
          <w:rFonts w:ascii="Calibri" w:hAnsi="Calibri" w:cs="Calibri"/>
          <w:sz w:val="24"/>
          <w:szCs w:val="24"/>
          <w:lang w:val="en-IE"/>
        </w:rPr>
        <w:t xml:space="preserve">etting is carried out for people who will be working or volunteering with children or adults (who could be considered as vulnerable). Organisations and groups </w:t>
      </w:r>
      <w:r>
        <w:rPr>
          <w:rFonts w:ascii="Calibri" w:hAnsi="Calibri" w:cs="Calibri"/>
          <w:sz w:val="24"/>
          <w:szCs w:val="24"/>
          <w:lang w:val="en-IE"/>
        </w:rPr>
        <w:t>must</w:t>
      </w:r>
      <w:r w:rsidRPr="00F36B39">
        <w:rPr>
          <w:rFonts w:ascii="Calibri" w:hAnsi="Calibri" w:cs="Calibri"/>
          <w:sz w:val="24"/>
          <w:szCs w:val="24"/>
          <w:lang w:val="en-IE"/>
        </w:rPr>
        <w:t xml:space="preserve"> refer to the </w:t>
      </w:r>
      <w:r w:rsidRPr="00F36B39">
        <w:rPr>
          <w:rFonts w:ascii="Calibri" w:hAnsi="Calibri" w:cs="Calibri"/>
          <w:sz w:val="24"/>
          <w:szCs w:val="24"/>
        </w:rPr>
        <w:t>National Vetting Bureau (Children and Vulnerable Persons) Acts 2012 to 2016, to ensure they are meeting its requirements. The National Vetting Bureau (Children and Vulnerable Persons) Acts 2012 to 2016 provide a statutory basis for the vetting of persons carrying out relevant work with children or vulnerable persons. The Act also creates offences and penalties for persons who fail to comply with its provisions.</w:t>
      </w:r>
    </w:p>
    <w:p w14:paraId="331A03E1" w14:textId="77777777" w:rsidR="00AA2409" w:rsidRDefault="00AA2409" w:rsidP="00AA2409">
      <w:pPr>
        <w:spacing w:after="200" w:line="360" w:lineRule="auto"/>
        <w:jc w:val="both"/>
        <w:rPr>
          <w:rFonts w:ascii="Calibri" w:hAnsi="Calibri" w:cs="Calibri"/>
          <w:sz w:val="24"/>
          <w:szCs w:val="24"/>
        </w:rPr>
      </w:pPr>
      <w:r>
        <w:rPr>
          <w:rFonts w:ascii="Calibri" w:hAnsi="Calibri" w:cs="Calibri"/>
          <w:sz w:val="24"/>
          <w:szCs w:val="24"/>
        </w:rPr>
        <w:t>It is important that organisations are clear with applicants regarding any vetting requirement for a job/role.</w:t>
      </w:r>
    </w:p>
    <w:p w14:paraId="08138C1C" w14:textId="77777777" w:rsidR="00AA2409" w:rsidRPr="00F36B39" w:rsidRDefault="00AA2409" w:rsidP="00AA2409">
      <w:pPr>
        <w:spacing w:after="200" w:line="360" w:lineRule="auto"/>
        <w:jc w:val="both"/>
        <w:rPr>
          <w:rFonts w:ascii="Calibri" w:hAnsi="Calibri" w:cs="Calibri"/>
          <w:color w:val="393939"/>
          <w:sz w:val="24"/>
          <w:szCs w:val="24"/>
          <w:lang w:val="en-IE"/>
        </w:rPr>
      </w:pPr>
      <w:r>
        <w:rPr>
          <w:rFonts w:ascii="Calibri" w:hAnsi="Calibri" w:cs="Calibri"/>
          <w:sz w:val="24"/>
          <w:szCs w:val="24"/>
        </w:rPr>
        <w:lastRenderedPageBreak/>
        <w:t>If the applicant is not ordinarily resident in Ireland or has spent time living/working abroad, it will be important to seek appropriate police clearance from those countries.</w:t>
      </w:r>
    </w:p>
    <w:p w14:paraId="70F2B894" w14:textId="77777777" w:rsidR="00AA2409" w:rsidRDefault="00AA2409" w:rsidP="00AA2409">
      <w:pPr>
        <w:pStyle w:val="Heading4"/>
        <w:rPr>
          <w:lang w:val="en-IE"/>
        </w:rPr>
      </w:pPr>
      <w:r>
        <w:rPr>
          <w:lang w:val="en-IE"/>
        </w:rPr>
        <w:t>D</w:t>
      </w:r>
      <w:r w:rsidRPr="009E6C6B">
        <w:rPr>
          <w:lang w:val="en-IE"/>
        </w:rPr>
        <w:t xml:space="preserve">ecision-making regarding suitability in the event of </w:t>
      </w:r>
      <w:r>
        <w:rPr>
          <w:lang w:val="en-IE"/>
        </w:rPr>
        <w:t xml:space="preserve">an adverse vetting </w:t>
      </w:r>
      <w:r w:rsidRPr="009E6C6B">
        <w:rPr>
          <w:lang w:val="en-IE"/>
        </w:rPr>
        <w:t>disclosure.</w:t>
      </w:r>
    </w:p>
    <w:p w14:paraId="2A9FFEA0" w14:textId="77777777" w:rsidR="00AA2409" w:rsidRPr="00953C98"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Organisations and groups must be clear about what criminal offences may exclude an applicant from a certain job/role. This information should be reflected in policy and procedure so everyone is clear about suitability criteria and how decisions will be made.</w:t>
      </w:r>
    </w:p>
    <w:p w14:paraId="56F81983" w14:textId="77777777" w:rsidR="00AA2409" w:rsidRPr="00665C7D" w:rsidRDefault="00AA2409" w:rsidP="00AA2409">
      <w:pPr>
        <w:pStyle w:val="Heading4"/>
        <w:rPr>
          <w:lang w:val="en-IE"/>
        </w:rPr>
      </w:pPr>
      <w:r>
        <w:rPr>
          <w:lang w:val="en-IE"/>
        </w:rPr>
        <w:t>Conducting Interviews.</w:t>
      </w:r>
    </w:p>
    <w:p w14:paraId="06F7AB2F" w14:textId="77777777" w:rsidR="00AA2409"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I</w:t>
      </w:r>
      <w:r w:rsidRPr="00665C7D">
        <w:rPr>
          <w:rFonts w:ascii="Calibri" w:hAnsi="Calibri" w:cs="Calibri"/>
          <w:sz w:val="24"/>
          <w:szCs w:val="24"/>
          <w:lang w:val="en-IE"/>
        </w:rPr>
        <w:t xml:space="preserve">nterviews </w:t>
      </w:r>
      <w:r>
        <w:rPr>
          <w:rFonts w:ascii="Calibri" w:hAnsi="Calibri" w:cs="Calibri"/>
          <w:sz w:val="24"/>
          <w:szCs w:val="24"/>
          <w:lang w:val="en-IE"/>
        </w:rPr>
        <w:t>should be</w:t>
      </w:r>
      <w:r w:rsidRPr="00665C7D">
        <w:rPr>
          <w:rFonts w:ascii="Calibri" w:hAnsi="Calibri" w:cs="Calibri"/>
          <w:sz w:val="24"/>
          <w:szCs w:val="24"/>
          <w:lang w:val="en-IE"/>
        </w:rPr>
        <w:t xml:space="preserve"> conducted by at least two representatives of the organisation</w:t>
      </w:r>
      <w:r>
        <w:rPr>
          <w:rFonts w:ascii="Calibri" w:hAnsi="Calibri" w:cs="Calibri"/>
          <w:sz w:val="24"/>
          <w:szCs w:val="24"/>
          <w:lang w:val="en-IE"/>
        </w:rPr>
        <w:t>/group. Questions should be prepared in advance and based on the job/role requirements. A</w:t>
      </w:r>
      <w:r w:rsidRPr="00665C7D">
        <w:rPr>
          <w:rFonts w:ascii="Calibri" w:hAnsi="Calibri" w:cs="Calibri"/>
          <w:sz w:val="24"/>
          <w:szCs w:val="24"/>
          <w:lang w:val="en-IE"/>
        </w:rPr>
        <w:t xml:space="preserve">ll </w:t>
      </w:r>
      <w:r>
        <w:rPr>
          <w:rFonts w:ascii="Calibri" w:hAnsi="Calibri" w:cs="Calibri"/>
          <w:sz w:val="24"/>
          <w:szCs w:val="24"/>
          <w:lang w:val="en-IE"/>
        </w:rPr>
        <w:t xml:space="preserve">applicants should be </w:t>
      </w:r>
      <w:r w:rsidRPr="00665C7D">
        <w:rPr>
          <w:rFonts w:ascii="Calibri" w:hAnsi="Calibri" w:cs="Calibri"/>
          <w:sz w:val="24"/>
          <w:szCs w:val="24"/>
          <w:lang w:val="en-IE"/>
        </w:rPr>
        <w:t>measured against a set criterion.</w:t>
      </w:r>
    </w:p>
    <w:p w14:paraId="666ECF76" w14:textId="77777777" w:rsidR="00AA2409" w:rsidRPr="00832AFB" w:rsidRDefault="00AA2409" w:rsidP="00AA2409">
      <w:pPr>
        <w:pStyle w:val="Heading4"/>
        <w:rPr>
          <w:lang w:val="en-IE"/>
        </w:rPr>
      </w:pPr>
      <w:r>
        <w:rPr>
          <w:lang w:val="en-IE"/>
        </w:rPr>
        <w:t>References.</w:t>
      </w:r>
    </w:p>
    <w:p w14:paraId="4419D435" w14:textId="77777777" w:rsidR="00AA2409"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A</w:t>
      </w:r>
      <w:r w:rsidRPr="00832AFB">
        <w:rPr>
          <w:rFonts w:ascii="Calibri" w:hAnsi="Calibri" w:cs="Calibri"/>
          <w:sz w:val="24"/>
          <w:szCs w:val="24"/>
          <w:lang w:val="en-IE"/>
        </w:rPr>
        <w:t xml:space="preserve"> minimum of two recent references </w:t>
      </w:r>
      <w:r>
        <w:rPr>
          <w:rFonts w:ascii="Calibri" w:hAnsi="Calibri" w:cs="Calibri"/>
          <w:sz w:val="24"/>
          <w:szCs w:val="24"/>
          <w:lang w:val="en-IE"/>
        </w:rPr>
        <w:t>should be sought for the applicant</w:t>
      </w:r>
      <w:r w:rsidRPr="00832AFB">
        <w:rPr>
          <w:rFonts w:ascii="Calibri" w:hAnsi="Calibri" w:cs="Calibri"/>
          <w:sz w:val="24"/>
          <w:szCs w:val="24"/>
          <w:lang w:val="en-IE"/>
        </w:rPr>
        <w:t xml:space="preserve"> prior to engagement with the organisation</w:t>
      </w:r>
      <w:r>
        <w:rPr>
          <w:rFonts w:ascii="Calibri" w:hAnsi="Calibri" w:cs="Calibri"/>
          <w:sz w:val="24"/>
          <w:szCs w:val="24"/>
          <w:lang w:val="en-IE"/>
        </w:rPr>
        <w:t>/group</w:t>
      </w:r>
      <w:r w:rsidRPr="00832AFB">
        <w:rPr>
          <w:rFonts w:ascii="Calibri" w:hAnsi="Calibri" w:cs="Calibri"/>
          <w:sz w:val="24"/>
          <w:szCs w:val="24"/>
          <w:lang w:val="en-IE"/>
        </w:rPr>
        <w:t>.</w:t>
      </w:r>
      <w:r>
        <w:rPr>
          <w:rFonts w:ascii="Calibri" w:hAnsi="Calibri" w:cs="Calibri"/>
          <w:sz w:val="24"/>
          <w:szCs w:val="24"/>
          <w:lang w:val="en-IE"/>
        </w:rPr>
        <w:t xml:space="preserve"> References should be sought directly from the referee and validated by the organisation/group to ensure the accuracy of their content.</w:t>
      </w:r>
    </w:p>
    <w:p w14:paraId="2DEED623" w14:textId="77777777" w:rsidR="00AA2409" w:rsidRPr="00DB40C0" w:rsidRDefault="00AA2409" w:rsidP="00AA2409">
      <w:pPr>
        <w:pStyle w:val="Heading4"/>
        <w:rPr>
          <w:lang w:val="en-IE"/>
        </w:rPr>
      </w:pPr>
      <w:r>
        <w:rPr>
          <w:lang w:val="en-IE"/>
        </w:rPr>
        <w:t>Proof of Identity.</w:t>
      </w:r>
    </w:p>
    <w:p w14:paraId="3E99D13C" w14:textId="77777777" w:rsidR="00AA2409"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 xml:space="preserve">Organisations/groups should seek proof of an applicant’s identity by asking them to provide sight of original photo ID documents. </w:t>
      </w:r>
    </w:p>
    <w:p w14:paraId="2DFCC071" w14:textId="77777777" w:rsidR="00AA2409" w:rsidRPr="006B278A" w:rsidRDefault="00AA2409" w:rsidP="00AA2409">
      <w:pPr>
        <w:pStyle w:val="Heading4"/>
        <w:rPr>
          <w:lang w:val="en-IE"/>
        </w:rPr>
      </w:pPr>
      <w:r>
        <w:rPr>
          <w:lang w:val="en-IE"/>
        </w:rPr>
        <w:t>Declaration Forms.</w:t>
      </w:r>
    </w:p>
    <w:p w14:paraId="546F7A21" w14:textId="77777777" w:rsidR="00AA2409" w:rsidRPr="00C94CD7" w:rsidRDefault="00AA2409" w:rsidP="00AA2409">
      <w:pPr>
        <w:spacing w:after="200" w:line="360" w:lineRule="auto"/>
        <w:jc w:val="both"/>
        <w:rPr>
          <w:rFonts w:ascii="Calibri" w:hAnsi="Calibri" w:cs="Calibri"/>
          <w:sz w:val="24"/>
          <w:szCs w:val="24"/>
          <w:lang w:val="en-IE"/>
        </w:rPr>
      </w:pPr>
      <w:r>
        <w:rPr>
          <w:rFonts w:ascii="Calibri" w:hAnsi="Calibri" w:cs="Calibri"/>
          <w:sz w:val="24"/>
          <w:szCs w:val="24"/>
          <w:lang w:val="en-IE"/>
        </w:rPr>
        <w:t>D</w:t>
      </w:r>
      <w:r w:rsidRPr="00C94CD7">
        <w:rPr>
          <w:rFonts w:ascii="Calibri" w:hAnsi="Calibri" w:cs="Calibri"/>
          <w:sz w:val="24"/>
          <w:szCs w:val="24"/>
          <w:lang w:val="en-IE"/>
        </w:rPr>
        <w:t xml:space="preserve">eclaration </w:t>
      </w:r>
      <w:r>
        <w:rPr>
          <w:rFonts w:ascii="Calibri" w:hAnsi="Calibri" w:cs="Calibri"/>
          <w:sz w:val="24"/>
          <w:szCs w:val="24"/>
          <w:lang w:val="en-IE"/>
        </w:rPr>
        <w:t>f</w:t>
      </w:r>
      <w:r w:rsidRPr="00C94CD7">
        <w:rPr>
          <w:rFonts w:ascii="Calibri" w:hAnsi="Calibri" w:cs="Calibri"/>
          <w:sz w:val="24"/>
          <w:szCs w:val="24"/>
          <w:lang w:val="en-IE"/>
        </w:rPr>
        <w:t>orm</w:t>
      </w:r>
      <w:r>
        <w:rPr>
          <w:rFonts w:ascii="Calibri" w:hAnsi="Calibri" w:cs="Calibri"/>
          <w:sz w:val="24"/>
          <w:szCs w:val="24"/>
          <w:lang w:val="en-IE"/>
        </w:rPr>
        <w:t xml:space="preserve">s can provide an opportunity for applicants to declare any information which an organisation/group may need to be aware of when making their selection of a person for a job/role. They can also provide reassurance to an organisation. </w:t>
      </w:r>
    </w:p>
    <w:p w14:paraId="53AD1DFA" w14:textId="77777777" w:rsidR="00AA2409" w:rsidRDefault="00AA2409" w:rsidP="00AA2409">
      <w:pPr>
        <w:pStyle w:val="Heading4"/>
        <w:rPr>
          <w:lang w:val="en-IE"/>
        </w:rPr>
      </w:pPr>
      <w:r>
        <w:rPr>
          <w:lang w:val="en-IE"/>
        </w:rPr>
        <w:t>Contracts.</w:t>
      </w:r>
    </w:p>
    <w:p w14:paraId="3363DF6E" w14:textId="77777777" w:rsidR="00AA2409" w:rsidRDefault="00AA2409" w:rsidP="00AA2409">
      <w:pPr>
        <w:spacing w:after="200" w:line="360" w:lineRule="auto"/>
        <w:jc w:val="both"/>
        <w:rPr>
          <w:rFonts w:ascii="Calibri" w:hAnsi="Calibri" w:cs="Calibri"/>
          <w:sz w:val="24"/>
          <w:szCs w:val="24"/>
          <w:lang w:val="en-IE"/>
        </w:rPr>
      </w:pPr>
      <w:r w:rsidRPr="251E623E">
        <w:rPr>
          <w:rFonts w:ascii="Calibri" w:hAnsi="Calibri" w:cs="Calibri"/>
          <w:sz w:val="24"/>
          <w:szCs w:val="24"/>
          <w:lang w:val="en-IE"/>
        </w:rPr>
        <w:t>Contracts should include requirements to comply with the organisation/groups safeguarding policies, procedures, and codes.</w:t>
      </w:r>
    </w:p>
    <w:p w14:paraId="197F501C" w14:textId="77777777" w:rsidR="00AA2409" w:rsidRPr="00E3774D" w:rsidRDefault="00AA2409" w:rsidP="00AA2409">
      <w:pPr>
        <w:pStyle w:val="Heading4"/>
        <w:rPr>
          <w:lang w:val="en-IE"/>
        </w:rPr>
      </w:pPr>
      <w:r>
        <w:rPr>
          <w:lang w:val="en-IE"/>
        </w:rPr>
        <w:t>Provision of Information and Training.</w:t>
      </w:r>
    </w:p>
    <w:p w14:paraId="296BA384" w14:textId="33D4BE4D" w:rsidR="00AA2409" w:rsidRPr="001B091D" w:rsidRDefault="00AA2409" w:rsidP="001B091D">
      <w:pPr>
        <w:spacing w:after="200" w:line="360" w:lineRule="auto"/>
        <w:jc w:val="both"/>
        <w:rPr>
          <w:rFonts w:ascii="Calibri" w:hAnsi="Calibri" w:cs="Calibri"/>
          <w:sz w:val="24"/>
          <w:szCs w:val="24"/>
          <w:lang w:val="en-IE"/>
        </w:rPr>
      </w:pPr>
      <w:r w:rsidRPr="251E623E">
        <w:rPr>
          <w:rFonts w:ascii="Calibri" w:hAnsi="Calibri" w:cs="Calibri"/>
          <w:sz w:val="24"/>
          <w:szCs w:val="24"/>
          <w:lang w:val="en-IE"/>
        </w:rPr>
        <w:t>Organisations and groups should ensure that all employees and volunteers receive induction to any safeguarding policies, procedures, and codes of conduct. They should ensure that all those whose roles include or could potentially include contact with children and adults (who may be vulnerable and at risk), receive appropriate safeguarding information and training to enable them to carry out their job/role effectively.</w:t>
      </w:r>
    </w:p>
    <w:p w14:paraId="216CC816" w14:textId="77777777" w:rsidR="00AA2409" w:rsidRDefault="00AA2409" w:rsidP="00AA2409">
      <w:pPr>
        <w:pStyle w:val="Heading4"/>
      </w:pPr>
      <w:r>
        <w:lastRenderedPageBreak/>
        <w:t>Links:</w:t>
      </w:r>
    </w:p>
    <w:p w14:paraId="075ECA9A" w14:textId="6BADDBF7" w:rsidR="001B091D" w:rsidRDefault="001B091D" w:rsidP="001B091D">
      <w:pPr>
        <w:spacing w:line="360" w:lineRule="auto"/>
        <w:jc w:val="both"/>
        <w:rPr>
          <w:rFonts w:ascii="Calibri" w:hAnsi="Calibri" w:cs="Calibri"/>
          <w:sz w:val="24"/>
          <w:szCs w:val="24"/>
        </w:rPr>
      </w:pPr>
      <w:hyperlink r:id="rId13" w:history="1">
        <w:r w:rsidRPr="001B091D">
          <w:rPr>
            <w:rStyle w:val="Hyperlink"/>
            <w:rFonts w:ascii="Calibri" w:hAnsi="Calibri" w:cs="Calibri"/>
            <w:sz w:val="24"/>
            <w:szCs w:val="24"/>
          </w:rPr>
          <w:t>Children F</w:t>
        </w:r>
        <w:r w:rsidRPr="001B091D">
          <w:rPr>
            <w:rStyle w:val="Hyperlink"/>
            <w:rFonts w:ascii="Calibri" w:hAnsi="Calibri" w:cs="Calibri"/>
            <w:sz w:val="24"/>
            <w:szCs w:val="24"/>
          </w:rPr>
          <w:t>i</w:t>
        </w:r>
        <w:r w:rsidRPr="001B091D">
          <w:rPr>
            <w:rStyle w:val="Hyperlink"/>
            <w:rFonts w:ascii="Calibri" w:hAnsi="Calibri" w:cs="Calibri"/>
            <w:sz w:val="24"/>
            <w:szCs w:val="24"/>
          </w:rPr>
          <w:t>rst Act 2015</w:t>
        </w:r>
      </w:hyperlink>
    </w:p>
    <w:p w14:paraId="5A8F1BDC" w14:textId="419E4656" w:rsidR="001B091D" w:rsidRDefault="001B091D" w:rsidP="001B091D">
      <w:pPr>
        <w:spacing w:line="360" w:lineRule="auto"/>
        <w:jc w:val="both"/>
        <w:rPr>
          <w:rFonts w:ascii="Calibri" w:hAnsi="Calibri" w:cs="Calibri"/>
          <w:sz w:val="24"/>
          <w:szCs w:val="24"/>
        </w:rPr>
      </w:pPr>
      <w:hyperlink r:id="rId14" w:history="1">
        <w:r w:rsidRPr="001B091D">
          <w:rPr>
            <w:rStyle w:val="Hyperlink"/>
            <w:rFonts w:ascii="Calibri" w:hAnsi="Calibri" w:cs="Calibri"/>
            <w:sz w:val="24"/>
            <w:szCs w:val="24"/>
          </w:rPr>
          <w:t>Nation</w:t>
        </w:r>
        <w:r w:rsidRPr="001B091D">
          <w:rPr>
            <w:rStyle w:val="Hyperlink"/>
            <w:rFonts w:ascii="Calibri" w:hAnsi="Calibri" w:cs="Calibri"/>
            <w:sz w:val="24"/>
            <w:szCs w:val="24"/>
          </w:rPr>
          <w:t>a</w:t>
        </w:r>
        <w:r w:rsidRPr="001B091D">
          <w:rPr>
            <w:rStyle w:val="Hyperlink"/>
            <w:rFonts w:ascii="Calibri" w:hAnsi="Calibri" w:cs="Calibri"/>
            <w:sz w:val="24"/>
            <w:szCs w:val="24"/>
          </w:rPr>
          <w:t>l Vetting Bureau (Children and Vulnerable Persons) Acts 2012 to 2016</w:t>
        </w:r>
      </w:hyperlink>
    </w:p>
    <w:p w14:paraId="3F2C9D51" w14:textId="6A122AF8" w:rsidR="001B091D" w:rsidRDefault="001B091D" w:rsidP="001B091D">
      <w:pPr>
        <w:spacing w:line="360" w:lineRule="auto"/>
        <w:jc w:val="both"/>
        <w:rPr>
          <w:rFonts w:ascii="Calibri" w:hAnsi="Calibri" w:cs="Calibri"/>
          <w:sz w:val="24"/>
          <w:szCs w:val="24"/>
        </w:rPr>
      </w:pPr>
      <w:hyperlink r:id="rId15" w:history="1">
        <w:r w:rsidRPr="001B091D">
          <w:rPr>
            <w:rStyle w:val="Hyperlink"/>
            <w:rFonts w:ascii="Calibri" w:hAnsi="Calibri" w:cs="Calibri"/>
            <w:sz w:val="24"/>
            <w:szCs w:val="24"/>
          </w:rPr>
          <w:t>Tusla e</w:t>
        </w:r>
        <w:r w:rsidRPr="001B091D">
          <w:rPr>
            <w:rStyle w:val="Hyperlink"/>
            <w:rFonts w:ascii="Calibri" w:hAnsi="Calibri" w:cs="Calibri"/>
            <w:sz w:val="24"/>
            <w:szCs w:val="24"/>
          </w:rPr>
          <w:t>L</w:t>
        </w:r>
        <w:r w:rsidRPr="001B091D">
          <w:rPr>
            <w:rStyle w:val="Hyperlink"/>
            <w:rFonts w:ascii="Calibri" w:hAnsi="Calibri" w:cs="Calibri"/>
            <w:sz w:val="24"/>
            <w:szCs w:val="24"/>
          </w:rPr>
          <w:t>earning</w:t>
        </w:r>
      </w:hyperlink>
    </w:p>
    <w:p w14:paraId="2D9BF076" w14:textId="34D14614" w:rsidR="001B091D" w:rsidRDefault="001B091D" w:rsidP="001B091D">
      <w:pPr>
        <w:spacing w:line="360" w:lineRule="auto"/>
        <w:jc w:val="both"/>
        <w:rPr>
          <w:rFonts w:ascii="Calibri" w:hAnsi="Calibri" w:cs="Calibri"/>
          <w:sz w:val="24"/>
          <w:szCs w:val="24"/>
        </w:rPr>
      </w:pPr>
      <w:hyperlink r:id="rId16" w:history="1">
        <w:r w:rsidRPr="001B091D">
          <w:rPr>
            <w:rStyle w:val="Hyperlink"/>
            <w:rFonts w:ascii="Calibri" w:hAnsi="Calibri" w:cs="Calibri"/>
            <w:sz w:val="24"/>
            <w:szCs w:val="24"/>
          </w:rPr>
          <w:t xml:space="preserve">HSE </w:t>
        </w:r>
        <w:r w:rsidRPr="001B091D">
          <w:rPr>
            <w:rStyle w:val="Hyperlink"/>
            <w:rFonts w:ascii="Calibri" w:hAnsi="Calibri" w:cs="Calibri"/>
            <w:sz w:val="24"/>
            <w:szCs w:val="24"/>
          </w:rPr>
          <w:t>L</w:t>
        </w:r>
        <w:r w:rsidRPr="001B091D">
          <w:rPr>
            <w:rStyle w:val="Hyperlink"/>
            <w:rFonts w:ascii="Calibri" w:hAnsi="Calibri" w:cs="Calibri"/>
            <w:sz w:val="24"/>
            <w:szCs w:val="24"/>
          </w:rPr>
          <w:t>and</w:t>
        </w:r>
      </w:hyperlink>
    </w:p>
    <w:p w14:paraId="3A60046D" w14:textId="03F92075" w:rsidR="00606E41" w:rsidRPr="001B091D" w:rsidRDefault="00606E41" w:rsidP="001B091D">
      <w:pPr>
        <w:spacing w:after="200" w:line="360" w:lineRule="auto"/>
        <w:jc w:val="both"/>
        <w:rPr>
          <w:rFonts w:ascii="Calibri" w:hAnsi="Calibri" w:cs="Calibri"/>
          <w:sz w:val="24"/>
          <w:szCs w:val="24"/>
          <w:lang w:val="en-IE"/>
        </w:rPr>
      </w:pPr>
    </w:p>
    <w:sectPr w:rsidR="00606E41" w:rsidRPr="001B091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30E6A" w14:textId="77777777" w:rsidR="000C0668" w:rsidRDefault="000C0668" w:rsidP="00222561">
      <w:pPr>
        <w:spacing w:after="0" w:line="240" w:lineRule="auto"/>
      </w:pPr>
      <w:r>
        <w:separator/>
      </w:r>
    </w:p>
  </w:endnote>
  <w:endnote w:type="continuationSeparator" w:id="0">
    <w:p w14:paraId="63220E91" w14:textId="77777777" w:rsidR="000C0668" w:rsidRDefault="000C0668" w:rsidP="00222561">
      <w:pPr>
        <w:spacing w:after="0" w:line="240" w:lineRule="auto"/>
      </w:pPr>
      <w:r>
        <w:continuationSeparator/>
      </w:r>
    </w:p>
  </w:endnote>
  <w:endnote w:type="continuationNotice" w:id="1">
    <w:p w14:paraId="07EBB6E6" w14:textId="77777777" w:rsidR="000C0668" w:rsidRDefault="000C0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508633"/>
      <w:docPartObj>
        <w:docPartGallery w:val="Page Numbers (Bottom of Page)"/>
        <w:docPartUnique/>
      </w:docPartObj>
    </w:sdtPr>
    <w:sdtEndPr>
      <w:rPr>
        <w:noProof/>
      </w:rPr>
    </w:sdtEndPr>
    <w:sdtContent>
      <w:p w14:paraId="59A20606" w14:textId="769AB4A9" w:rsidR="00C2592D" w:rsidRDefault="00C2592D">
        <w:pPr>
          <w:pStyle w:val="Footer"/>
          <w:jc w:val="center"/>
        </w:pPr>
        <w:r w:rsidRPr="5063BFCA">
          <w:rPr>
            <w:noProof/>
          </w:rPr>
          <w:fldChar w:fldCharType="begin"/>
        </w:r>
        <w:r>
          <w:instrText xml:space="preserve"> PAGE   \* MERGEFORMAT </w:instrText>
        </w:r>
        <w:r w:rsidRPr="5063BFCA">
          <w:fldChar w:fldCharType="separate"/>
        </w:r>
        <w:r w:rsidR="001B59F9">
          <w:rPr>
            <w:noProof/>
          </w:rPr>
          <w:t>5</w:t>
        </w:r>
        <w:r w:rsidRPr="5063BFCA">
          <w:rPr>
            <w:noProof/>
          </w:rPr>
          <w:fldChar w:fldCharType="end"/>
        </w:r>
      </w:p>
    </w:sdtContent>
  </w:sdt>
  <w:p w14:paraId="5012E66E" w14:textId="346AE582" w:rsidR="00222561" w:rsidRPr="00E0056A" w:rsidRDefault="00222561" w:rsidP="00237B71">
    <w:pPr>
      <w:pStyle w:val="Footer"/>
      <w:jc w:val="right"/>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94EBC" w14:textId="77777777" w:rsidR="000C0668" w:rsidRDefault="000C0668" w:rsidP="00222561">
      <w:pPr>
        <w:spacing w:after="0" w:line="240" w:lineRule="auto"/>
      </w:pPr>
      <w:r>
        <w:separator/>
      </w:r>
    </w:p>
  </w:footnote>
  <w:footnote w:type="continuationSeparator" w:id="0">
    <w:p w14:paraId="402584DA" w14:textId="77777777" w:rsidR="000C0668" w:rsidRDefault="000C0668" w:rsidP="00222561">
      <w:pPr>
        <w:spacing w:after="0" w:line="240" w:lineRule="auto"/>
      </w:pPr>
      <w:r>
        <w:continuationSeparator/>
      </w:r>
    </w:p>
  </w:footnote>
  <w:footnote w:type="continuationNotice" w:id="1">
    <w:p w14:paraId="481E815D" w14:textId="77777777" w:rsidR="000C0668" w:rsidRDefault="000C06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C6A9" w14:textId="56F5642F" w:rsidR="5063BFCA" w:rsidRDefault="5063BFCA" w:rsidP="5063BFC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D9aO0bV" int2:invalidationBookmarkName="" int2:hashCode="iAFrimimMK9SD/" int2:id="e3dNeyhG">
      <int2:state int2:value="Rejected" int2:type="AugLoop_Text_Critique"/>
    </int2:bookmark>
    <int2:bookmark int2:bookmarkName="_Int_4LJvrxna" int2:invalidationBookmarkName="" int2:hashCode="LiHXeJqoGes2OC" int2:id="n5Gk972g">
      <int2:state int2:value="Rejected" int2:type="AugLoop_Text_Critique"/>
    </int2:bookmark>
    <int2:bookmark int2:bookmarkName="_Int_mtG6FEpR" int2:invalidationBookmarkName="" int2:hashCode="MCkgB9FQHH5L+s" int2:id="UdymBbPB">
      <int2:state int2:value="Rejected" int2:type="AugLoop_Text_Critique"/>
    </int2:bookmark>
    <int2:bookmark int2:bookmarkName="_Int_EwzYZJKd" int2:invalidationBookmarkName="" int2:hashCode="QiMEN4OP5HBI+C" int2:id="TS4eYn8B">
      <int2:state int2:value="Rejected" int2:type="AugLoop_Text_Critique"/>
    </int2:bookmark>
    <int2:bookmark int2:bookmarkName="_Int_ZCWHyYlh" int2:invalidationBookmarkName="" int2:hashCode="JsDKeT6PcHTT+M" int2:id="PtJcGGX5">
      <int2:state int2:value="Rejected" int2:type="AugLoop_Text_Critique"/>
    </int2:bookmark>
    <int2:bookmark int2:bookmarkName="_Int_9hAAt0jF" int2:invalidationBookmarkName="" int2:hashCode="gD0NHrr6BQHmXZ" int2:id="hProuM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449"/>
    <w:multiLevelType w:val="hybridMultilevel"/>
    <w:tmpl w:val="1EC00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645D8F"/>
    <w:multiLevelType w:val="hybridMultilevel"/>
    <w:tmpl w:val="C81A2280"/>
    <w:lvl w:ilvl="0" w:tplc="47A0286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D3F"/>
    <w:multiLevelType w:val="hybridMultilevel"/>
    <w:tmpl w:val="E72E8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141D5D"/>
    <w:multiLevelType w:val="hybridMultilevel"/>
    <w:tmpl w:val="6706B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DA75AC"/>
    <w:multiLevelType w:val="multilevel"/>
    <w:tmpl w:val="81CE43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D9F79FB"/>
    <w:multiLevelType w:val="hybridMultilevel"/>
    <w:tmpl w:val="C1D6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2B1543"/>
    <w:multiLevelType w:val="hybridMultilevel"/>
    <w:tmpl w:val="AF20F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D92264"/>
    <w:multiLevelType w:val="hybridMultilevel"/>
    <w:tmpl w:val="B65ED8F6"/>
    <w:lvl w:ilvl="0" w:tplc="83AA9BE8">
      <w:start w:val="1"/>
      <w:numFmt w:val="decimal"/>
      <w:pStyle w:val="Atableheaderwhite"/>
      <w:lvlText w:val="%1."/>
      <w:lvlJc w:val="left"/>
      <w:pPr>
        <w:ind w:left="716" w:hanging="540"/>
      </w:pPr>
      <w:rPr>
        <w:rFonts w:hint="default"/>
        <w:b/>
        <w:i w:val="0"/>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8" w15:restartNumberingAfterBreak="0">
    <w:nsid w:val="476541AE"/>
    <w:multiLevelType w:val="hybridMultilevel"/>
    <w:tmpl w:val="6CC2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6D5DDB"/>
    <w:multiLevelType w:val="hybridMultilevel"/>
    <w:tmpl w:val="1BDE57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8EB7A0D"/>
    <w:multiLevelType w:val="hybridMultilevel"/>
    <w:tmpl w:val="38AA50EA"/>
    <w:lvl w:ilvl="0" w:tplc="18090001">
      <w:start w:val="1"/>
      <w:numFmt w:val="bullet"/>
      <w:lvlText w:val=""/>
      <w:lvlJc w:val="left"/>
      <w:pPr>
        <w:ind w:left="536" w:hanging="360"/>
      </w:pPr>
      <w:rPr>
        <w:rFonts w:ascii="Symbol" w:hAnsi="Symbol" w:hint="default"/>
        <w:sz w:val="24"/>
      </w:rPr>
    </w:lvl>
    <w:lvl w:ilvl="1" w:tplc="18090019" w:tentative="1">
      <w:start w:val="1"/>
      <w:numFmt w:val="lowerLetter"/>
      <w:lvlText w:val="%2."/>
      <w:lvlJc w:val="left"/>
      <w:pPr>
        <w:ind w:left="1256" w:hanging="360"/>
      </w:pPr>
    </w:lvl>
    <w:lvl w:ilvl="2" w:tplc="1809001B" w:tentative="1">
      <w:start w:val="1"/>
      <w:numFmt w:val="lowerRoman"/>
      <w:lvlText w:val="%3."/>
      <w:lvlJc w:val="right"/>
      <w:pPr>
        <w:ind w:left="1976" w:hanging="180"/>
      </w:pPr>
    </w:lvl>
    <w:lvl w:ilvl="3" w:tplc="1809000F" w:tentative="1">
      <w:start w:val="1"/>
      <w:numFmt w:val="decimal"/>
      <w:lvlText w:val="%4."/>
      <w:lvlJc w:val="left"/>
      <w:pPr>
        <w:ind w:left="2696" w:hanging="360"/>
      </w:pPr>
    </w:lvl>
    <w:lvl w:ilvl="4" w:tplc="18090019" w:tentative="1">
      <w:start w:val="1"/>
      <w:numFmt w:val="lowerLetter"/>
      <w:lvlText w:val="%5."/>
      <w:lvlJc w:val="left"/>
      <w:pPr>
        <w:ind w:left="3416" w:hanging="360"/>
      </w:pPr>
    </w:lvl>
    <w:lvl w:ilvl="5" w:tplc="1809001B" w:tentative="1">
      <w:start w:val="1"/>
      <w:numFmt w:val="lowerRoman"/>
      <w:lvlText w:val="%6."/>
      <w:lvlJc w:val="right"/>
      <w:pPr>
        <w:ind w:left="4136" w:hanging="180"/>
      </w:pPr>
    </w:lvl>
    <w:lvl w:ilvl="6" w:tplc="1809000F" w:tentative="1">
      <w:start w:val="1"/>
      <w:numFmt w:val="decimal"/>
      <w:lvlText w:val="%7."/>
      <w:lvlJc w:val="left"/>
      <w:pPr>
        <w:ind w:left="4856" w:hanging="360"/>
      </w:pPr>
    </w:lvl>
    <w:lvl w:ilvl="7" w:tplc="18090019" w:tentative="1">
      <w:start w:val="1"/>
      <w:numFmt w:val="lowerLetter"/>
      <w:lvlText w:val="%8."/>
      <w:lvlJc w:val="left"/>
      <w:pPr>
        <w:ind w:left="5576" w:hanging="360"/>
      </w:pPr>
    </w:lvl>
    <w:lvl w:ilvl="8" w:tplc="1809001B" w:tentative="1">
      <w:start w:val="1"/>
      <w:numFmt w:val="lowerRoman"/>
      <w:lvlText w:val="%9."/>
      <w:lvlJc w:val="right"/>
      <w:pPr>
        <w:ind w:left="6296" w:hanging="180"/>
      </w:pPr>
    </w:lvl>
  </w:abstractNum>
  <w:abstractNum w:abstractNumId="11" w15:restartNumberingAfterBreak="0">
    <w:nsid w:val="5E4B1EE6"/>
    <w:multiLevelType w:val="hybridMultilevel"/>
    <w:tmpl w:val="D428917A"/>
    <w:lvl w:ilvl="0" w:tplc="0809000F">
      <w:start w:val="1"/>
      <w:numFmt w:val="decimal"/>
      <w:lvlText w:val="%1."/>
      <w:lvlJc w:val="left"/>
      <w:pPr>
        <w:ind w:left="360" w:hanging="360"/>
      </w:pPr>
      <w:rPr>
        <w:rFonts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6B130F3E"/>
    <w:multiLevelType w:val="hybridMultilevel"/>
    <w:tmpl w:val="118ECABE"/>
    <w:lvl w:ilvl="0" w:tplc="230031F0">
      <w:start w:val="1"/>
      <w:numFmt w:val="bullet"/>
      <w:pStyle w:val="Abullets"/>
      <w:lvlText w:val="▪"/>
      <w:lvlJc w:val="left"/>
      <w:pPr>
        <w:tabs>
          <w:tab w:val="num" w:pos="360"/>
        </w:tabs>
        <w:ind w:left="360" w:hanging="360"/>
      </w:pPr>
      <w:rPr>
        <w:rFonts w:ascii="Times New Roman" w:hAnsi="Times New Roman" w:hint="default"/>
      </w:rPr>
    </w:lvl>
    <w:lvl w:ilvl="1" w:tplc="971A38AE" w:tentative="1">
      <w:start w:val="1"/>
      <w:numFmt w:val="bullet"/>
      <w:lvlText w:val="▪"/>
      <w:lvlJc w:val="left"/>
      <w:pPr>
        <w:tabs>
          <w:tab w:val="num" w:pos="1080"/>
        </w:tabs>
        <w:ind w:left="1080" w:hanging="360"/>
      </w:pPr>
      <w:rPr>
        <w:rFonts w:ascii="Times New Roman" w:hAnsi="Times New Roman" w:hint="default"/>
      </w:rPr>
    </w:lvl>
    <w:lvl w:ilvl="2" w:tplc="F3FC9352" w:tentative="1">
      <w:start w:val="1"/>
      <w:numFmt w:val="bullet"/>
      <w:lvlText w:val="▪"/>
      <w:lvlJc w:val="left"/>
      <w:pPr>
        <w:tabs>
          <w:tab w:val="num" w:pos="1800"/>
        </w:tabs>
        <w:ind w:left="1800" w:hanging="360"/>
      </w:pPr>
      <w:rPr>
        <w:rFonts w:ascii="Times New Roman" w:hAnsi="Times New Roman" w:hint="default"/>
      </w:rPr>
    </w:lvl>
    <w:lvl w:ilvl="3" w:tplc="485E9F74" w:tentative="1">
      <w:start w:val="1"/>
      <w:numFmt w:val="bullet"/>
      <w:lvlText w:val="▪"/>
      <w:lvlJc w:val="left"/>
      <w:pPr>
        <w:tabs>
          <w:tab w:val="num" w:pos="2520"/>
        </w:tabs>
        <w:ind w:left="2520" w:hanging="360"/>
      </w:pPr>
      <w:rPr>
        <w:rFonts w:ascii="Times New Roman" w:hAnsi="Times New Roman" w:hint="default"/>
      </w:rPr>
    </w:lvl>
    <w:lvl w:ilvl="4" w:tplc="A014C376" w:tentative="1">
      <w:start w:val="1"/>
      <w:numFmt w:val="bullet"/>
      <w:lvlText w:val="▪"/>
      <w:lvlJc w:val="left"/>
      <w:pPr>
        <w:tabs>
          <w:tab w:val="num" w:pos="3240"/>
        </w:tabs>
        <w:ind w:left="3240" w:hanging="360"/>
      </w:pPr>
      <w:rPr>
        <w:rFonts w:ascii="Times New Roman" w:hAnsi="Times New Roman" w:hint="default"/>
      </w:rPr>
    </w:lvl>
    <w:lvl w:ilvl="5" w:tplc="39E45D36" w:tentative="1">
      <w:start w:val="1"/>
      <w:numFmt w:val="bullet"/>
      <w:lvlText w:val="▪"/>
      <w:lvlJc w:val="left"/>
      <w:pPr>
        <w:tabs>
          <w:tab w:val="num" w:pos="3960"/>
        </w:tabs>
        <w:ind w:left="3960" w:hanging="360"/>
      </w:pPr>
      <w:rPr>
        <w:rFonts w:ascii="Times New Roman" w:hAnsi="Times New Roman" w:hint="default"/>
      </w:rPr>
    </w:lvl>
    <w:lvl w:ilvl="6" w:tplc="36B2A9FA" w:tentative="1">
      <w:start w:val="1"/>
      <w:numFmt w:val="bullet"/>
      <w:lvlText w:val="▪"/>
      <w:lvlJc w:val="left"/>
      <w:pPr>
        <w:tabs>
          <w:tab w:val="num" w:pos="4680"/>
        </w:tabs>
        <w:ind w:left="4680" w:hanging="360"/>
      </w:pPr>
      <w:rPr>
        <w:rFonts w:ascii="Times New Roman" w:hAnsi="Times New Roman" w:hint="default"/>
      </w:rPr>
    </w:lvl>
    <w:lvl w:ilvl="7" w:tplc="59CC566A" w:tentative="1">
      <w:start w:val="1"/>
      <w:numFmt w:val="bullet"/>
      <w:lvlText w:val="▪"/>
      <w:lvlJc w:val="left"/>
      <w:pPr>
        <w:tabs>
          <w:tab w:val="num" w:pos="5400"/>
        </w:tabs>
        <w:ind w:left="5400" w:hanging="360"/>
      </w:pPr>
      <w:rPr>
        <w:rFonts w:ascii="Times New Roman" w:hAnsi="Times New Roman" w:hint="default"/>
      </w:rPr>
    </w:lvl>
    <w:lvl w:ilvl="8" w:tplc="89F0332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784A7519"/>
    <w:multiLevelType w:val="hybridMultilevel"/>
    <w:tmpl w:val="8148219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E2080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
  </w:num>
  <w:num w:numId="3">
    <w:abstractNumId w:val="4"/>
  </w:num>
  <w:num w:numId="4">
    <w:abstractNumId w:val="10"/>
  </w:num>
  <w:num w:numId="5">
    <w:abstractNumId w:val="11"/>
  </w:num>
  <w:num w:numId="6">
    <w:abstractNumId w:val="7"/>
  </w:num>
  <w:num w:numId="7">
    <w:abstractNumId w:val="14"/>
  </w:num>
  <w:num w:numId="8">
    <w:abstractNumId w:val="5"/>
  </w:num>
  <w:num w:numId="9">
    <w:abstractNumId w:val="9"/>
  </w:num>
  <w:num w:numId="10">
    <w:abstractNumId w:val="13"/>
  </w:num>
  <w:num w:numId="11">
    <w:abstractNumId w:val="0"/>
  </w:num>
  <w:num w:numId="12">
    <w:abstractNumId w:val="8"/>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65"/>
    <w:rsid w:val="000138B2"/>
    <w:rsid w:val="00023129"/>
    <w:rsid w:val="0006253C"/>
    <w:rsid w:val="0006616B"/>
    <w:rsid w:val="0009196F"/>
    <w:rsid w:val="000A0783"/>
    <w:rsid w:val="000A160C"/>
    <w:rsid w:val="000A5143"/>
    <w:rsid w:val="000B3C9C"/>
    <w:rsid w:val="000B4949"/>
    <w:rsid w:val="000C0668"/>
    <w:rsid w:val="000C5557"/>
    <w:rsid w:val="000E3762"/>
    <w:rsid w:val="000F4D1A"/>
    <w:rsid w:val="001178E4"/>
    <w:rsid w:val="00140BAF"/>
    <w:rsid w:val="00143C80"/>
    <w:rsid w:val="00163E03"/>
    <w:rsid w:val="00165978"/>
    <w:rsid w:val="00172317"/>
    <w:rsid w:val="00174FF2"/>
    <w:rsid w:val="001A75E4"/>
    <w:rsid w:val="001B091D"/>
    <w:rsid w:val="001B2752"/>
    <w:rsid w:val="001B59F9"/>
    <w:rsid w:val="001B5D86"/>
    <w:rsid w:val="001D625E"/>
    <w:rsid w:val="001E5718"/>
    <w:rsid w:val="001F32EC"/>
    <w:rsid w:val="00200B52"/>
    <w:rsid w:val="00214B35"/>
    <w:rsid w:val="0021793A"/>
    <w:rsid w:val="00222561"/>
    <w:rsid w:val="002268DA"/>
    <w:rsid w:val="00237B71"/>
    <w:rsid w:val="00245776"/>
    <w:rsid w:val="00265B3A"/>
    <w:rsid w:val="00272490"/>
    <w:rsid w:val="002724FD"/>
    <w:rsid w:val="00285263"/>
    <w:rsid w:val="002854E2"/>
    <w:rsid w:val="00290257"/>
    <w:rsid w:val="002A7F9E"/>
    <w:rsid w:val="002D3269"/>
    <w:rsid w:val="002D3CA5"/>
    <w:rsid w:val="002E6E65"/>
    <w:rsid w:val="003127B8"/>
    <w:rsid w:val="0031313C"/>
    <w:rsid w:val="00314D74"/>
    <w:rsid w:val="003169C9"/>
    <w:rsid w:val="00330CDD"/>
    <w:rsid w:val="003335E5"/>
    <w:rsid w:val="00352EA4"/>
    <w:rsid w:val="00357146"/>
    <w:rsid w:val="003A2E76"/>
    <w:rsid w:val="003A30F0"/>
    <w:rsid w:val="003C5095"/>
    <w:rsid w:val="003C70E4"/>
    <w:rsid w:val="003F0E0B"/>
    <w:rsid w:val="003F6CCB"/>
    <w:rsid w:val="003F71B6"/>
    <w:rsid w:val="0040695A"/>
    <w:rsid w:val="00410381"/>
    <w:rsid w:val="00417523"/>
    <w:rsid w:val="00433290"/>
    <w:rsid w:val="00441C71"/>
    <w:rsid w:val="00456407"/>
    <w:rsid w:val="004600DD"/>
    <w:rsid w:val="00466F12"/>
    <w:rsid w:val="0048403C"/>
    <w:rsid w:val="004A3999"/>
    <w:rsid w:val="004A3E2F"/>
    <w:rsid w:val="004C12A3"/>
    <w:rsid w:val="004C6F37"/>
    <w:rsid w:val="004D1125"/>
    <w:rsid w:val="004D23A5"/>
    <w:rsid w:val="004D5629"/>
    <w:rsid w:val="004D5A50"/>
    <w:rsid w:val="004E6ECD"/>
    <w:rsid w:val="004F0108"/>
    <w:rsid w:val="004F6DC5"/>
    <w:rsid w:val="00507B06"/>
    <w:rsid w:val="00520395"/>
    <w:rsid w:val="005319C7"/>
    <w:rsid w:val="0054521B"/>
    <w:rsid w:val="00550EB1"/>
    <w:rsid w:val="00581419"/>
    <w:rsid w:val="00581D6C"/>
    <w:rsid w:val="00597F0A"/>
    <w:rsid w:val="005A51F4"/>
    <w:rsid w:val="005C16C8"/>
    <w:rsid w:val="005C432C"/>
    <w:rsid w:val="005C5E88"/>
    <w:rsid w:val="005D1AE6"/>
    <w:rsid w:val="005D1E43"/>
    <w:rsid w:val="005E5768"/>
    <w:rsid w:val="005F5D7C"/>
    <w:rsid w:val="005F7931"/>
    <w:rsid w:val="00606E41"/>
    <w:rsid w:val="00615B1B"/>
    <w:rsid w:val="006268C3"/>
    <w:rsid w:val="00626CFB"/>
    <w:rsid w:val="006527BC"/>
    <w:rsid w:val="00656BD8"/>
    <w:rsid w:val="00657767"/>
    <w:rsid w:val="00673B53"/>
    <w:rsid w:val="00673D9D"/>
    <w:rsid w:val="00681E12"/>
    <w:rsid w:val="0068591A"/>
    <w:rsid w:val="006860F4"/>
    <w:rsid w:val="00692B24"/>
    <w:rsid w:val="00693B20"/>
    <w:rsid w:val="0069674B"/>
    <w:rsid w:val="006B0FDB"/>
    <w:rsid w:val="006C4481"/>
    <w:rsid w:val="006C7E1A"/>
    <w:rsid w:val="006D003F"/>
    <w:rsid w:val="006E3AAC"/>
    <w:rsid w:val="0070436A"/>
    <w:rsid w:val="007126FA"/>
    <w:rsid w:val="0072329A"/>
    <w:rsid w:val="0073652F"/>
    <w:rsid w:val="00743E0C"/>
    <w:rsid w:val="00747E36"/>
    <w:rsid w:val="007548D7"/>
    <w:rsid w:val="00771A24"/>
    <w:rsid w:val="007817F6"/>
    <w:rsid w:val="00793B75"/>
    <w:rsid w:val="00793C1D"/>
    <w:rsid w:val="007A463E"/>
    <w:rsid w:val="007B28E7"/>
    <w:rsid w:val="007B765C"/>
    <w:rsid w:val="008238AC"/>
    <w:rsid w:val="0082615F"/>
    <w:rsid w:val="00853837"/>
    <w:rsid w:val="00862FB1"/>
    <w:rsid w:val="00863385"/>
    <w:rsid w:val="0086451E"/>
    <w:rsid w:val="0088364F"/>
    <w:rsid w:val="00890088"/>
    <w:rsid w:val="00894C0C"/>
    <w:rsid w:val="008B30EE"/>
    <w:rsid w:val="008D75A7"/>
    <w:rsid w:val="008D7FBE"/>
    <w:rsid w:val="008E0E95"/>
    <w:rsid w:val="00900094"/>
    <w:rsid w:val="00913DC3"/>
    <w:rsid w:val="00920223"/>
    <w:rsid w:val="00926600"/>
    <w:rsid w:val="0093126B"/>
    <w:rsid w:val="00934396"/>
    <w:rsid w:val="00940968"/>
    <w:rsid w:val="00942620"/>
    <w:rsid w:val="009518B3"/>
    <w:rsid w:val="00960F24"/>
    <w:rsid w:val="009610EA"/>
    <w:rsid w:val="009864A9"/>
    <w:rsid w:val="009B76C6"/>
    <w:rsid w:val="009C5D85"/>
    <w:rsid w:val="009E7FE1"/>
    <w:rsid w:val="00A02504"/>
    <w:rsid w:val="00A1229A"/>
    <w:rsid w:val="00A23381"/>
    <w:rsid w:val="00A41F33"/>
    <w:rsid w:val="00A44B56"/>
    <w:rsid w:val="00A60013"/>
    <w:rsid w:val="00A66591"/>
    <w:rsid w:val="00A668B8"/>
    <w:rsid w:val="00A66F6E"/>
    <w:rsid w:val="00A768EF"/>
    <w:rsid w:val="00A77399"/>
    <w:rsid w:val="00A86944"/>
    <w:rsid w:val="00AA2409"/>
    <w:rsid w:val="00AF14EC"/>
    <w:rsid w:val="00AF34C7"/>
    <w:rsid w:val="00B00356"/>
    <w:rsid w:val="00B3191F"/>
    <w:rsid w:val="00B338E2"/>
    <w:rsid w:val="00B36901"/>
    <w:rsid w:val="00B40FBC"/>
    <w:rsid w:val="00B41C87"/>
    <w:rsid w:val="00B6407E"/>
    <w:rsid w:val="00B76D40"/>
    <w:rsid w:val="00B82545"/>
    <w:rsid w:val="00B8429E"/>
    <w:rsid w:val="00B92A5F"/>
    <w:rsid w:val="00BA46C4"/>
    <w:rsid w:val="00BA770A"/>
    <w:rsid w:val="00BB3B5F"/>
    <w:rsid w:val="00BD0B6F"/>
    <w:rsid w:val="00BE00E9"/>
    <w:rsid w:val="00BF1436"/>
    <w:rsid w:val="00BF4EFF"/>
    <w:rsid w:val="00C13614"/>
    <w:rsid w:val="00C21C05"/>
    <w:rsid w:val="00C24E85"/>
    <w:rsid w:val="00C2592D"/>
    <w:rsid w:val="00C4120D"/>
    <w:rsid w:val="00C43C94"/>
    <w:rsid w:val="00C559E8"/>
    <w:rsid w:val="00C60DD9"/>
    <w:rsid w:val="00C670DD"/>
    <w:rsid w:val="00C951EC"/>
    <w:rsid w:val="00CA6D29"/>
    <w:rsid w:val="00CB4CFC"/>
    <w:rsid w:val="00CC51AC"/>
    <w:rsid w:val="00CD1C30"/>
    <w:rsid w:val="00CE13D8"/>
    <w:rsid w:val="00CF02F8"/>
    <w:rsid w:val="00D0046D"/>
    <w:rsid w:val="00D00ED2"/>
    <w:rsid w:val="00D01C6C"/>
    <w:rsid w:val="00D3259F"/>
    <w:rsid w:val="00D37F54"/>
    <w:rsid w:val="00D53EAD"/>
    <w:rsid w:val="00D60002"/>
    <w:rsid w:val="00D612A8"/>
    <w:rsid w:val="00D674D1"/>
    <w:rsid w:val="00D947C5"/>
    <w:rsid w:val="00DA20C1"/>
    <w:rsid w:val="00DA3054"/>
    <w:rsid w:val="00DA5497"/>
    <w:rsid w:val="00DB3E00"/>
    <w:rsid w:val="00DC11D0"/>
    <w:rsid w:val="00DC1BF5"/>
    <w:rsid w:val="00DC1F01"/>
    <w:rsid w:val="00DD3864"/>
    <w:rsid w:val="00DE2E86"/>
    <w:rsid w:val="00DF37EE"/>
    <w:rsid w:val="00E0056A"/>
    <w:rsid w:val="00E17A58"/>
    <w:rsid w:val="00E37E3D"/>
    <w:rsid w:val="00E75CC5"/>
    <w:rsid w:val="00E77E57"/>
    <w:rsid w:val="00E81732"/>
    <w:rsid w:val="00E90892"/>
    <w:rsid w:val="00E9599C"/>
    <w:rsid w:val="00EA512D"/>
    <w:rsid w:val="00EB336D"/>
    <w:rsid w:val="00EB4540"/>
    <w:rsid w:val="00EB55B2"/>
    <w:rsid w:val="00EC4638"/>
    <w:rsid w:val="00ED2974"/>
    <w:rsid w:val="00ED7DD6"/>
    <w:rsid w:val="00EF0ACB"/>
    <w:rsid w:val="00F00979"/>
    <w:rsid w:val="00F0430C"/>
    <w:rsid w:val="00F104A7"/>
    <w:rsid w:val="00F1317C"/>
    <w:rsid w:val="00F15223"/>
    <w:rsid w:val="00F23BEF"/>
    <w:rsid w:val="00F2502B"/>
    <w:rsid w:val="00F278E2"/>
    <w:rsid w:val="00F54352"/>
    <w:rsid w:val="00F6072C"/>
    <w:rsid w:val="00F65B7F"/>
    <w:rsid w:val="00F66384"/>
    <w:rsid w:val="00F729FF"/>
    <w:rsid w:val="00F806C2"/>
    <w:rsid w:val="00F80E40"/>
    <w:rsid w:val="00F8726A"/>
    <w:rsid w:val="00F97977"/>
    <w:rsid w:val="161FE238"/>
    <w:rsid w:val="1ED14E42"/>
    <w:rsid w:val="2A8D0482"/>
    <w:rsid w:val="367869E6"/>
    <w:rsid w:val="430B20D9"/>
    <w:rsid w:val="5063BFCA"/>
    <w:rsid w:val="6F46F1C5"/>
    <w:rsid w:val="762F94B0"/>
    <w:rsid w:val="7AF69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0AF2"/>
  <w15:chartTrackingRefBased/>
  <w15:docId w15:val="{7D7A93CD-97D0-4BF2-8E2A-CE147E5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1"/>
        <w:szCs w:val="21"/>
        <w:lang w:val="en-IE" w:eastAsia="en-US" w:bidi="ar-SA"/>
        <w14:ligatures w14:val="standardContextual"/>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8D7"/>
    <w:pPr>
      <w:spacing w:line="259" w:lineRule="auto"/>
    </w:pPr>
    <w:rPr>
      <w:kern w:val="0"/>
      <w:sz w:val="22"/>
      <w:szCs w:val="22"/>
      <w:lang w:val="en-GB"/>
      <w14:ligatures w14:val="none"/>
    </w:rPr>
  </w:style>
  <w:style w:type="paragraph" w:styleId="Heading1">
    <w:name w:val="heading 1"/>
    <w:basedOn w:val="Heading2"/>
    <w:next w:val="Normal"/>
    <w:link w:val="Heading1Char"/>
    <w:uiPriority w:val="9"/>
    <w:qFormat/>
    <w:rsid w:val="00862FB1"/>
    <w:pPr>
      <w:outlineLvl w:val="0"/>
    </w:pPr>
    <w:rPr>
      <w:sz w:val="36"/>
      <w:szCs w:val="36"/>
    </w:rPr>
  </w:style>
  <w:style w:type="paragraph" w:styleId="Heading2">
    <w:name w:val="heading 2"/>
    <w:basedOn w:val="Normal"/>
    <w:next w:val="Normal"/>
    <w:link w:val="Heading2Char"/>
    <w:uiPriority w:val="9"/>
    <w:unhideWhenUsed/>
    <w:qFormat/>
    <w:rsid w:val="00862FB1"/>
    <w:pPr>
      <w:keepNext/>
      <w:keepLines/>
      <w:spacing w:before="600"/>
      <w:outlineLvl w:val="1"/>
    </w:pPr>
    <w:rPr>
      <w:rFonts w:ascii="Calibri" w:eastAsiaTheme="majorEastAsia" w:hAnsi="Calibri" w:cs="Calibri"/>
      <w:b/>
      <w:bCs/>
      <w:color w:val="0F4761" w:themeColor="accent1" w:themeShade="BF"/>
      <w:sz w:val="32"/>
      <w:szCs w:val="32"/>
    </w:rPr>
  </w:style>
  <w:style w:type="paragraph" w:styleId="Heading3">
    <w:name w:val="heading 3"/>
    <w:basedOn w:val="Heading5"/>
    <w:next w:val="Normal"/>
    <w:link w:val="Heading3Char"/>
    <w:uiPriority w:val="9"/>
    <w:unhideWhenUsed/>
    <w:qFormat/>
    <w:rsid w:val="00862FB1"/>
    <w:pPr>
      <w:spacing w:before="360" w:after="0" w:line="360" w:lineRule="auto"/>
      <w:outlineLvl w:val="2"/>
    </w:pPr>
    <w:rPr>
      <w:rFonts w:ascii="Calibri" w:hAnsi="Calibri" w:cs="Calibri"/>
      <w:b/>
      <w:bCs/>
      <w:sz w:val="28"/>
      <w:szCs w:val="28"/>
      <w:shd w:val="clear" w:color="auto" w:fill="FFFFFF"/>
    </w:rPr>
  </w:style>
  <w:style w:type="paragraph" w:styleId="Heading4">
    <w:name w:val="heading 4"/>
    <w:basedOn w:val="Normal"/>
    <w:next w:val="Normal"/>
    <w:link w:val="Heading4Char"/>
    <w:uiPriority w:val="9"/>
    <w:unhideWhenUsed/>
    <w:qFormat/>
    <w:rsid w:val="002E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F2"/>
    <w:rPr>
      <w:rFonts w:ascii="Calibri" w:eastAsiaTheme="majorEastAsia" w:hAnsi="Calibri" w:cs="Calibri"/>
      <w:b/>
      <w:bCs/>
      <w:color w:val="0F4761" w:themeColor="accent1" w:themeShade="BF"/>
      <w:kern w:val="0"/>
      <w:sz w:val="36"/>
      <w:szCs w:val="36"/>
      <w:lang w:val="en-GB"/>
      <w14:ligatures w14:val="none"/>
    </w:rPr>
  </w:style>
  <w:style w:type="character" w:customStyle="1" w:styleId="Heading2Char">
    <w:name w:val="Heading 2 Char"/>
    <w:basedOn w:val="DefaultParagraphFont"/>
    <w:link w:val="Heading2"/>
    <w:uiPriority w:val="9"/>
    <w:rsid w:val="00615B1B"/>
    <w:rPr>
      <w:rFonts w:ascii="Calibri" w:eastAsiaTheme="majorEastAsia" w:hAnsi="Calibri" w:cs="Calibri"/>
      <w:b/>
      <w:bCs/>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615B1B"/>
    <w:rPr>
      <w:rFonts w:ascii="Calibri" w:eastAsiaTheme="majorEastAsia" w:hAnsi="Calibri" w:cs="Calibri"/>
      <w:b/>
      <w:bCs/>
      <w:color w:val="0F4761" w:themeColor="accent1" w:themeShade="BF"/>
      <w:kern w:val="0"/>
      <w:sz w:val="28"/>
      <w:szCs w:val="28"/>
      <w:lang w:val="en-GB"/>
      <w14:ligatures w14:val="none"/>
    </w:rPr>
  </w:style>
  <w:style w:type="character" w:customStyle="1" w:styleId="Heading4Char">
    <w:name w:val="Heading 4 Char"/>
    <w:basedOn w:val="DefaultParagraphFont"/>
    <w:link w:val="Heading4"/>
    <w:uiPriority w:val="9"/>
    <w:rsid w:val="002E6E65"/>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E6E65"/>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E6E6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E6E6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E6E6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E6E65"/>
    <w:rPr>
      <w:rFonts w:eastAsiaTheme="majorEastAsia" w:cstheme="majorBidi"/>
      <w:color w:val="272727" w:themeColor="text1" w:themeTint="D8"/>
      <w:lang w:val="en-GB"/>
    </w:rPr>
  </w:style>
  <w:style w:type="paragraph" w:styleId="Title">
    <w:name w:val="Title"/>
    <w:basedOn w:val="Heading2"/>
    <w:next w:val="Normal"/>
    <w:link w:val="TitleChar"/>
    <w:uiPriority w:val="10"/>
    <w:qFormat/>
    <w:rsid w:val="00862FB1"/>
    <w:pPr>
      <w:spacing w:before="0"/>
    </w:pPr>
    <w:rPr>
      <w:b w:val="0"/>
      <w:bCs w:val="0"/>
      <w:sz w:val="36"/>
      <w:szCs w:val="36"/>
    </w:rPr>
  </w:style>
  <w:style w:type="character" w:customStyle="1" w:styleId="TitleChar">
    <w:name w:val="Title Char"/>
    <w:basedOn w:val="DefaultParagraphFont"/>
    <w:link w:val="Title"/>
    <w:uiPriority w:val="10"/>
    <w:rsid w:val="00D674D1"/>
    <w:rPr>
      <w:rFonts w:ascii="Calibri" w:eastAsiaTheme="majorEastAsia" w:hAnsi="Calibri" w:cs="Calibri"/>
      <w:color w:val="0F4761" w:themeColor="accent1" w:themeShade="BF"/>
      <w:kern w:val="0"/>
      <w:sz w:val="36"/>
      <w:szCs w:val="36"/>
      <w:lang w:val="en-GB"/>
      <w14:ligatures w14:val="none"/>
    </w:rPr>
  </w:style>
  <w:style w:type="paragraph" w:styleId="Subtitle">
    <w:name w:val="Subtitle"/>
    <w:basedOn w:val="Normal"/>
    <w:next w:val="Normal"/>
    <w:link w:val="SubtitleChar"/>
    <w:uiPriority w:val="11"/>
    <w:qFormat/>
    <w:rsid w:val="002E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E6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E6E65"/>
    <w:pPr>
      <w:spacing w:before="160"/>
      <w:jc w:val="center"/>
    </w:pPr>
    <w:rPr>
      <w:i/>
      <w:iCs/>
      <w:color w:val="404040" w:themeColor="text1" w:themeTint="BF"/>
    </w:rPr>
  </w:style>
  <w:style w:type="character" w:customStyle="1" w:styleId="QuoteChar">
    <w:name w:val="Quote Char"/>
    <w:basedOn w:val="DefaultParagraphFont"/>
    <w:link w:val="Quote"/>
    <w:uiPriority w:val="29"/>
    <w:rsid w:val="002E6E65"/>
    <w:rPr>
      <w:i/>
      <w:iCs/>
      <w:color w:val="404040" w:themeColor="text1" w:themeTint="BF"/>
      <w:lang w:val="en-GB"/>
    </w:rPr>
  </w:style>
  <w:style w:type="paragraph" w:styleId="ListParagraph">
    <w:name w:val="List Paragraph"/>
    <w:basedOn w:val="Normal"/>
    <w:link w:val="ListParagraphChar"/>
    <w:uiPriority w:val="34"/>
    <w:qFormat/>
    <w:rsid w:val="002E6E65"/>
    <w:pPr>
      <w:ind w:left="720"/>
      <w:contextualSpacing/>
    </w:pPr>
  </w:style>
  <w:style w:type="character" w:styleId="IntenseEmphasis">
    <w:name w:val="Intense Emphasis"/>
    <w:basedOn w:val="DefaultParagraphFont"/>
    <w:uiPriority w:val="21"/>
    <w:qFormat/>
    <w:rsid w:val="002E6E65"/>
    <w:rPr>
      <w:i/>
      <w:iCs/>
      <w:color w:val="0F4761" w:themeColor="accent1" w:themeShade="BF"/>
    </w:rPr>
  </w:style>
  <w:style w:type="paragraph" w:styleId="IntenseQuote">
    <w:name w:val="Intense Quote"/>
    <w:basedOn w:val="Normal"/>
    <w:next w:val="Normal"/>
    <w:link w:val="IntenseQuoteChar"/>
    <w:uiPriority w:val="30"/>
    <w:qFormat/>
    <w:rsid w:val="002E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E65"/>
    <w:rPr>
      <w:i/>
      <w:iCs/>
      <w:color w:val="0F4761" w:themeColor="accent1" w:themeShade="BF"/>
      <w:lang w:val="en-GB"/>
    </w:rPr>
  </w:style>
  <w:style w:type="character" w:styleId="IntenseReference">
    <w:name w:val="Intense Reference"/>
    <w:basedOn w:val="DefaultParagraphFont"/>
    <w:uiPriority w:val="32"/>
    <w:qFormat/>
    <w:rsid w:val="002E6E65"/>
    <w:rPr>
      <w:b/>
      <w:bCs/>
      <w:smallCaps/>
      <w:color w:val="0F4761" w:themeColor="accent1" w:themeShade="BF"/>
      <w:spacing w:val="5"/>
    </w:rPr>
  </w:style>
  <w:style w:type="character" w:styleId="Hyperlink">
    <w:name w:val="Hyperlink"/>
    <w:basedOn w:val="DefaultParagraphFont"/>
    <w:uiPriority w:val="99"/>
    <w:unhideWhenUsed/>
    <w:rsid w:val="002E6E65"/>
    <w:rPr>
      <w:color w:val="467886" w:themeColor="hyperlink"/>
      <w:u w:val="single"/>
    </w:rPr>
  </w:style>
  <w:style w:type="paragraph" w:styleId="NormalWeb">
    <w:name w:val="Normal (Web)"/>
    <w:basedOn w:val="Normal"/>
    <w:uiPriority w:val="99"/>
    <w:unhideWhenUsed/>
    <w:rsid w:val="002E6E6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ListParagraphChar">
    <w:name w:val="List Paragraph Char"/>
    <w:basedOn w:val="DefaultParagraphFont"/>
    <w:link w:val="ListParagraph"/>
    <w:uiPriority w:val="34"/>
    <w:rsid w:val="002E6E65"/>
    <w:rPr>
      <w:lang w:val="en-GB"/>
    </w:rPr>
  </w:style>
  <w:style w:type="paragraph" w:customStyle="1" w:styleId="TableParagraph">
    <w:name w:val="Table Paragraph"/>
    <w:basedOn w:val="Normal"/>
    <w:uiPriority w:val="1"/>
    <w:qFormat/>
    <w:rsid w:val="002E6E65"/>
    <w:pPr>
      <w:widowControl w:val="0"/>
      <w:autoSpaceDE w:val="0"/>
      <w:autoSpaceDN w:val="0"/>
      <w:spacing w:after="0" w:line="240" w:lineRule="auto"/>
    </w:pPr>
    <w:rPr>
      <w:rFonts w:ascii="Georgia" w:eastAsia="Georgia" w:hAnsi="Georgia" w:cs="Georgia"/>
      <w:lang w:val="en-US"/>
    </w:rPr>
  </w:style>
  <w:style w:type="paragraph" w:customStyle="1" w:styleId="Abody">
    <w:name w:val="A body"/>
    <w:basedOn w:val="Normal"/>
    <w:qFormat/>
    <w:rsid w:val="00900094"/>
    <w:pPr>
      <w:adjustRightInd w:val="0"/>
      <w:snapToGrid w:val="0"/>
      <w:spacing w:after="180" w:line="360" w:lineRule="auto"/>
    </w:pPr>
    <w:rPr>
      <w:rFonts w:ascii="Calibri" w:hAnsi="Calibri" w:cs="Calibri"/>
      <w:sz w:val="24"/>
      <w:szCs w:val="24"/>
    </w:rPr>
  </w:style>
  <w:style w:type="paragraph" w:customStyle="1" w:styleId="Abefore">
    <w:name w:val="A before"/>
    <w:basedOn w:val="Abody"/>
    <w:qFormat/>
    <w:rsid w:val="00900094"/>
    <w:pPr>
      <w:spacing w:after="60"/>
    </w:pPr>
  </w:style>
  <w:style w:type="paragraph" w:customStyle="1" w:styleId="Abullets">
    <w:name w:val="A bullets"/>
    <w:basedOn w:val="NormalWeb"/>
    <w:qFormat/>
    <w:rsid w:val="003C5095"/>
    <w:pPr>
      <w:numPr>
        <w:numId w:val="1"/>
      </w:numPr>
      <w:shd w:val="clear" w:color="auto" w:fill="FFFFFF"/>
      <w:snapToGrid w:val="0"/>
      <w:spacing w:before="0" w:beforeAutospacing="0" w:after="60" w:afterAutospacing="0" w:line="360" w:lineRule="auto"/>
    </w:pPr>
    <w:rPr>
      <w:rFonts w:ascii="Calibri" w:hAnsi="Calibri" w:cs="Calibri"/>
      <w:color w:val="000000" w:themeColor="text1"/>
      <w:shd w:val="clear" w:color="auto" w:fill="FFFFFF"/>
    </w:rPr>
  </w:style>
  <w:style w:type="paragraph" w:customStyle="1" w:styleId="Aafter">
    <w:name w:val="A after"/>
    <w:basedOn w:val="Abody"/>
    <w:qFormat/>
    <w:rsid w:val="00900094"/>
    <w:pPr>
      <w:spacing w:before="360"/>
    </w:pPr>
  </w:style>
  <w:style w:type="table" w:styleId="TableGrid">
    <w:name w:val="Table Grid"/>
    <w:basedOn w:val="TableNormal"/>
    <w:uiPriority w:val="39"/>
    <w:rsid w:val="0090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rtscouncil">
    <w:name w:val="A arts council"/>
    <w:basedOn w:val="TableNormal"/>
    <w:uiPriority w:val="99"/>
    <w:rsid w:val="003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rPr>
        <w:color w:val="FFFFFF" w:themeColor="background1"/>
      </w:rPr>
      <w:tblPr/>
      <w:tcPr>
        <w:shd w:val="clear" w:color="auto" w:fill="30849B"/>
      </w:tcPr>
    </w:tblStylePr>
  </w:style>
  <w:style w:type="paragraph" w:customStyle="1" w:styleId="Atableheaderwhite">
    <w:name w:val="A table header white"/>
    <w:basedOn w:val="ListParagraph"/>
    <w:qFormat/>
    <w:rsid w:val="00330CDD"/>
    <w:pPr>
      <w:keepNext/>
      <w:keepLines/>
      <w:numPr>
        <w:numId w:val="6"/>
      </w:numPr>
      <w:tabs>
        <w:tab w:val="left" w:pos="539"/>
        <w:tab w:val="left" w:pos="4529"/>
      </w:tabs>
      <w:spacing w:after="0"/>
    </w:pPr>
    <w:rPr>
      <w:b/>
      <w:bCs/>
      <w:color w:val="FFFFFF" w:themeColor="background1"/>
      <w:sz w:val="32"/>
      <w:szCs w:val="28"/>
    </w:rPr>
  </w:style>
  <w:style w:type="paragraph" w:customStyle="1" w:styleId="Atableheaderblack">
    <w:name w:val="A table header black"/>
    <w:basedOn w:val="Normal"/>
    <w:qFormat/>
    <w:rsid w:val="00330CDD"/>
    <w:pPr>
      <w:spacing w:after="0"/>
    </w:pPr>
    <w:rPr>
      <w:b/>
      <w:bCs/>
      <w:sz w:val="28"/>
      <w:szCs w:val="28"/>
    </w:rPr>
  </w:style>
  <w:style w:type="paragraph" w:customStyle="1" w:styleId="Atablesinglepar">
    <w:name w:val="A table single par"/>
    <w:basedOn w:val="Abody"/>
    <w:qFormat/>
    <w:rsid w:val="00330CDD"/>
    <w:pPr>
      <w:spacing w:after="0"/>
    </w:pPr>
  </w:style>
  <w:style w:type="paragraph" w:customStyle="1" w:styleId="Atabletextsingleparbold">
    <w:name w:val="A table text single par bold"/>
    <w:basedOn w:val="Abody"/>
    <w:qFormat/>
    <w:rsid w:val="00330CDD"/>
    <w:pPr>
      <w:spacing w:after="0"/>
    </w:pPr>
    <w:rPr>
      <w:b/>
      <w:bCs/>
    </w:rPr>
  </w:style>
  <w:style w:type="numbering" w:customStyle="1" w:styleId="CurrentList1">
    <w:name w:val="Current List1"/>
    <w:uiPriority w:val="99"/>
    <w:rsid w:val="00330CDD"/>
    <w:pPr>
      <w:numPr>
        <w:numId w:val="7"/>
      </w:numPr>
    </w:pPr>
  </w:style>
  <w:style w:type="character" w:styleId="CommentReference">
    <w:name w:val="annotation reference"/>
    <w:basedOn w:val="DefaultParagraphFont"/>
    <w:uiPriority w:val="99"/>
    <w:semiHidden/>
    <w:unhideWhenUsed/>
    <w:rsid w:val="00D674D1"/>
    <w:rPr>
      <w:sz w:val="16"/>
      <w:szCs w:val="16"/>
    </w:rPr>
  </w:style>
  <w:style w:type="paragraph" w:styleId="CommentText">
    <w:name w:val="annotation text"/>
    <w:basedOn w:val="Normal"/>
    <w:link w:val="CommentTextChar"/>
    <w:uiPriority w:val="99"/>
    <w:unhideWhenUsed/>
    <w:rsid w:val="00D674D1"/>
    <w:pPr>
      <w:spacing w:line="240" w:lineRule="auto"/>
    </w:pPr>
    <w:rPr>
      <w:sz w:val="20"/>
      <w:szCs w:val="20"/>
    </w:rPr>
  </w:style>
  <w:style w:type="character" w:customStyle="1" w:styleId="CommentTextChar">
    <w:name w:val="Comment Text Char"/>
    <w:basedOn w:val="DefaultParagraphFont"/>
    <w:link w:val="CommentText"/>
    <w:uiPriority w:val="99"/>
    <w:rsid w:val="00D674D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D674D1"/>
    <w:rPr>
      <w:b/>
      <w:bCs/>
    </w:rPr>
  </w:style>
  <w:style w:type="character" w:customStyle="1" w:styleId="CommentSubjectChar">
    <w:name w:val="Comment Subject Char"/>
    <w:basedOn w:val="CommentTextChar"/>
    <w:link w:val="CommentSubject"/>
    <w:uiPriority w:val="99"/>
    <w:semiHidden/>
    <w:rsid w:val="00D674D1"/>
    <w:rPr>
      <w:b/>
      <w:bCs/>
      <w:kern w:val="0"/>
      <w:sz w:val="20"/>
      <w:szCs w:val="20"/>
      <w:lang w:val="en-GB"/>
      <w14:ligatures w14:val="none"/>
    </w:rPr>
  </w:style>
  <w:style w:type="paragraph" w:customStyle="1" w:styleId="Heading3zero">
    <w:name w:val="Heading 3 zero"/>
    <w:basedOn w:val="Heading3"/>
    <w:qFormat/>
    <w:rsid w:val="00174FF2"/>
    <w:pPr>
      <w:spacing w:before="0"/>
    </w:pPr>
  </w:style>
  <w:style w:type="paragraph" w:styleId="BodyText2">
    <w:name w:val="Body Text 2"/>
    <w:basedOn w:val="Normal"/>
    <w:link w:val="BodyText2Char"/>
    <w:uiPriority w:val="99"/>
    <w:unhideWhenUsed/>
    <w:rsid w:val="00174FF2"/>
    <w:pPr>
      <w:spacing w:after="120" w:line="480" w:lineRule="auto"/>
    </w:pPr>
  </w:style>
  <w:style w:type="character" w:customStyle="1" w:styleId="BodyText2Char">
    <w:name w:val="Body Text 2 Char"/>
    <w:basedOn w:val="DefaultParagraphFont"/>
    <w:link w:val="BodyText2"/>
    <w:uiPriority w:val="99"/>
    <w:rsid w:val="00174FF2"/>
    <w:rPr>
      <w:kern w:val="0"/>
      <w:sz w:val="22"/>
      <w:szCs w:val="22"/>
      <w:lang w:val="en-GB"/>
      <w14:ligatures w14:val="none"/>
    </w:rPr>
  </w:style>
  <w:style w:type="paragraph" w:customStyle="1" w:styleId="Abeforeafter">
    <w:name w:val="A before after"/>
    <w:basedOn w:val="Abefore"/>
    <w:qFormat/>
    <w:rsid w:val="002854E2"/>
    <w:pPr>
      <w:spacing w:before="360"/>
    </w:pPr>
  </w:style>
  <w:style w:type="paragraph" w:styleId="Header">
    <w:name w:val="header"/>
    <w:basedOn w:val="Normal"/>
    <w:link w:val="HeaderChar"/>
    <w:uiPriority w:val="99"/>
    <w:unhideWhenUsed/>
    <w:rsid w:val="00222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61"/>
    <w:rPr>
      <w:kern w:val="0"/>
      <w:sz w:val="22"/>
      <w:szCs w:val="22"/>
      <w:lang w:val="en-GB"/>
      <w14:ligatures w14:val="none"/>
    </w:rPr>
  </w:style>
  <w:style w:type="paragraph" w:styleId="Footer">
    <w:name w:val="footer"/>
    <w:basedOn w:val="Normal"/>
    <w:link w:val="FooterChar"/>
    <w:uiPriority w:val="99"/>
    <w:unhideWhenUsed/>
    <w:rsid w:val="00222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561"/>
    <w:rPr>
      <w:kern w:val="0"/>
      <w:sz w:val="22"/>
      <w:szCs w:val="22"/>
      <w:lang w:val="en-GB"/>
      <w14:ligatures w14:val="none"/>
    </w:rPr>
  </w:style>
  <w:style w:type="character" w:styleId="FollowedHyperlink">
    <w:name w:val="FollowedHyperlink"/>
    <w:basedOn w:val="DefaultParagraphFont"/>
    <w:uiPriority w:val="99"/>
    <w:semiHidden/>
    <w:unhideWhenUsed/>
    <w:rsid w:val="00960F24"/>
    <w:rPr>
      <w:color w:val="96607D" w:themeColor="followedHyperlink"/>
      <w:u w:val="single"/>
    </w:rPr>
  </w:style>
  <w:style w:type="paragraph" w:styleId="BalloonText">
    <w:name w:val="Balloon Text"/>
    <w:basedOn w:val="Normal"/>
    <w:link w:val="BalloonTextChar"/>
    <w:uiPriority w:val="99"/>
    <w:semiHidden/>
    <w:unhideWhenUsed/>
    <w:rsid w:val="007548D7"/>
    <w:pPr>
      <w:spacing w:after="0" w:line="240" w:lineRule="auto"/>
    </w:pPr>
    <w:rPr>
      <w:rFonts w:ascii="Segoe UI" w:hAnsi="Segoe UI" w:cs="Segoe UI"/>
      <w:sz w:val="28"/>
      <w:szCs w:val="18"/>
    </w:rPr>
  </w:style>
  <w:style w:type="character" w:customStyle="1" w:styleId="BalloonTextChar">
    <w:name w:val="Balloon Text Char"/>
    <w:basedOn w:val="DefaultParagraphFont"/>
    <w:link w:val="BalloonText"/>
    <w:uiPriority w:val="99"/>
    <w:semiHidden/>
    <w:rsid w:val="007548D7"/>
    <w:rPr>
      <w:rFonts w:ascii="Segoe UI" w:hAnsi="Segoe UI" w:cs="Segoe UI"/>
      <w:kern w:val="0"/>
      <w:sz w:val="28"/>
      <w:szCs w:val="18"/>
      <w:lang w:val="en-GB"/>
      <w14:ligatures w14:val="none"/>
    </w:rPr>
  </w:style>
  <w:style w:type="paragraph" w:styleId="Revision">
    <w:name w:val="Revision"/>
    <w:hidden/>
    <w:uiPriority w:val="99"/>
    <w:semiHidden/>
    <w:rsid w:val="00913DC3"/>
    <w:pPr>
      <w:spacing w:after="0" w:line="240" w:lineRule="auto"/>
    </w:pPr>
    <w:rPr>
      <w:kern w:val="0"/>
      <w:sz w:val="22"/>
      <w:szCs w:val="22"/>
      <w:lang w:val="en-GB"/>
      <w14:ligatures w14:val="none"/>
    </w:rPr>
  </w:style>
  <w:style w:type="character" w:customStyle="1" w:styleId="ui-provider">
    <w:name w:val="ui-provider"/>
    <w:basedOn w:val="DefaultParagraphFont"/>
    <w:rsid w:val="00E81732"/>
  </w:style>
  <w:style w:type="paragraph" w:styleId="TOCHeading">
    <w:name w:val="TOC Heading"/>
    <w:basedOn w:val="Heading1"/>
    <w:next w:val="Normal"/>
    <w:uiPriority w:val="39"/>
    <w:unhideWhenUsed/>
    <w:qFormat/>
    <w:rsid w:val="007548D7"/>
    <w:pPr>
      <w:spacing w:before="240" w:after="0"/>
      <w:outlineLvl w:val="9"/>
    </w:pPr>
    <w:rPr>
      <w:rFonts w:asciiTheme="majorHAnsi" w:hAnsiTheme="majorHAnsi" w:cstheme="majorBidi"/>
      <w:b w:val="0"/>
      <w:bCs w:val="0"/>
      <w:sz w:val="32"/>
      <w:szCs w:val="32"/>
      <w:lang w:val="en-US"/>
    </w:rPr>
  </w:style>
  <w:style w:type="paragraph" w:styleId="TOC2">
    <w:name w:val="toc 2"/>
    <w:basedOn w:val="Normal"/>
    <w:next w:val="Normal"/>
    <w:autoRedefine/>
    <w:uiPriority w:val="39"/>
    <w:unhideWhenUsed/>
    <w:rsid w:val="007548D7"/>
    <w:pPr>
      <w:spacing w:after="100"/>
      <w:ind w:left="220"/>
    </w:pPr>
  </w:style>
  <w:style w:type="paragraph" w:styleId="TOC1">
    <w:name w:val="toc 1"/>
    <w:basedOn w:val="Normal"/>
    <w:next w:val="Normal"/>
    <w:autoRedefine/>
    <w:uiPriority w:val="39"/>
    <w:unhideWhenUsed/>
    <w:rsid w:val="007548D7"/>
    <w:pPr>
      <w:spacing w:after="100"/>
    </w:pPr>
  </w:style>
  <w:style w:type="paragraph" w:styleId="TOC3">
    <w:name w:val="toc 3"/>
    <w:basedOn w:val="Normal"/>
    <w:next w:val="Normal"/>
    <w:autoRedefine/>
    <w:uiPriority w:val="39"/>
    <w:unhideWhenUsed/>
    <w:rsid w:val="007548D7"/>
    <w:pPr>
      <w:spacing w:after="100"/>
      <w:ind w:left="440"/>
    </w:pPr>
  </w:style>
  <w:style w:type="paragraph" w:styleId="FootnoteText">
    <w:name w:val="footnote text"/>
    <w:basedOn w:val="Normal"/>
    <w:link w:val="FootnoteTextChar"/>
    <w:uiPriority w:val="99"/>
    <w:semiHidden/>
    <w:unhideWhenUsed/>
    <w:rsid w:val="005E57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768"/>
    <w:rPr>
      <w:kern w:val="0"/>
      <w:sz w:val="20"/>
      <w:szCs w:val="20"/>
      <w:lang w:val="en-GB"/>
      <w14:ligatures w14:val="none"/>
    </w:rPr>
  </w:style>
  <w:style w:type="character" w:styleId="FootnoteReference">
    <w:name w:val="footnote reference"/>
    <w:basedOn w:val="DefaultParagraphFont"/>
    <w:uiPriority w:val="99"/>
    <w:semiHidden/>
    <w:unhideWhenUsed/>
    <w:rsid w:val="005E5768"/>
    <w:rPr>
      <w:vertAlign w:val="superscript"/>
    </w:rPr>
  </w:style>
  <w:style w:type="paragraph" w:styleId="EndnoteText">
    <w:name w:val="endnote text"/>
    <w:basedOn w:val="Normal"/>
    <w:link w:val="EndnoteTextChar"/>
    <w:uiPriority w:val="99"/>
    <w:semiHidden/>
    <w:unhideWhenUsed/>
    <w:rsid w:val="0031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9C9"/>
    <w:rPr>
      <w:kern w:val="0"/>
      <w:sz w:val="20"/>
      <w:szCs w:val="20"/>
      <w:lang w:val="en-GB"/>
      <w14:ligatures w14:val="none"/>
    </w:rPr>
  </w:style>
  <w:style w:type="character" w:styleId="EndnoteReference">
    <w:name w:val="endnote reference"/>
    <w:basedOn w:val="DefaultParagraphFont"/>
    <w:uiPriority w:val="99"/>
    <w:semiHidden/>
    <w:unhideWhenUsed/>
    <w:rsid w:val="003169C9"/>
    <w:rPr>
      <w:vertAlign w:val="superscript"/>
    </w:rPr>
  </w:style>
  <w:style w:type="paragraph" w:styleId="NoSpacing">
    <w:name w:val="No Spacing"/>
    <w:uiPriority w:val="1"/>
    <w:qFormat/>
    <w:rsid w:val="00AA2409"/>
    <w:pPr>
      <w:spacing w:after="0" w:line="240" w:lineRule="auto"/>
    </w:pPr>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sla.ie/children-first/children-first-guidance-and-legislation/" TargetMode="Externa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land.ie/dash/Account/Lo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usla.ie/children-first/children-first-e-learning-program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12/act/47/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6" ma:contentTypeDescription="Create a new document." ma:contentTypeScope="" ma:versionID="29b16e47c18696ac077af0de01c73f63">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802447525d16153227f695367ac8c86e"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74198-0103-4458-b76d-5eda33bdaabb}"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e7d6c6-92e3-4439-82c3-75a98e73d5a8" xsi:nil="true"/>
    <lcf76f155ced4ddcb4097134ff3c332f xmlns="a25227d9-0c76-4620-92cc-e40d946c07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EE29-A722-4865-AAF8-A0848A5E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6FCF1-771D-4025-A0C8-13CD2233FCC8}">
  <ds:schemaRefs>
    <ds:schemaRef ds:uri="http://schemas.microsoft.com/sharepoint/v3/contenttype/forms"/>
  </ds:schemaRefs>
</ds:datastoreItem>
</file>

<file path=customXml/itemProps3.xml><?xml version="1.0" encoding="utf-8"?>
<ds:datastoreItem xmlns:ds="http://schemas.openxmlformats.org/officeDocument/2006/customXml" ds:itemID="{91BB4F5C-D759-4FD1-9E24-AEFBAF942203}">
  <ds:schemaRefs>
    <ds:schemaRef ds:uri="http://schemas.microsoft.com/office/2006/metadata/properties"/>
    <ds:schemaRef ds:uri="http://schemas.microsoft.com/office/infopath/2007/PartnerControls"/>
    <ds:schemaRef ds:uri="8ee7d6c6-92e3-4439-82c3-75a98e73d5a8"/>
    <ds:schemaRef ds:uri="a25227d9-0c76-4620-92cc-e40d946c07f0"/>
  </ds:schemaRefs>
</ds:datastoreItem>
</file>

<file path=customXml/itemProps4.xml><?xml version="1.0" encoding="utf-8"?>
<ds:datastoreItem xmlns:ds="http://schemas.openxmlformats.org/officeDocument/2006/customXml" ds:itemID="{3C804713-E419-41DD-9384-F766943D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Lehane</dc:creator>
  <cp:keywords/>
  <dc:description/>
  <cp:lastModifiedBy>Sean Stringer</cp:lastModifiedBy>
  <cp:revision>3</cp:revision>
  <cp:lastPrinted>2024-03-20T16:26:00Z</cp:lastPrinted>
  <dcterms:created xsi:type="dcterms:W3CDTF">2024-11-18T15:02:00Z</dcterms:created>
  <dcterms:modified xsi:type="dcterms:W3CDTF">2024-11-18T15:23:00Z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0x010100B1ACA20E5664E248BCF5BB9D7360C5F4</vt:lpwstr>
  </property>
</Properties>
</file>