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B9FE3C" w14:textId="68D7E81C" w:rsidR="0093126B" w:rsidRDefault="00A86944" w:rsidP="0093126B">
      <w:bookmarkStart w:id="0" w:name="_Toc163739083"/>
      <w:r>
        <w:rPr>
          <w:rFonts w:ascii="Calibri" w:eastAsiaTheme="majorEastAsia" w:hAnsi="Calibri" w:cs="Calibri"/>
          <w:noProof/>
          <w:color w:val="0F4761" w:themeColor="accent1" w:themeShade="BF"/>
          <w:sz w:val="36"/>
          <w:szCs w:val="36"/>
          <w:lang w:val="en-IE" w:eastAsia="en-IE"/>
        </w:rPr>
        <w:drawing>
          <wp:anchor distT="0" distB="0" distL="114300" distR="114300" simplePos="0" relativeHeight="251661312" behindDoc="0" locked="0" layoutInCell="1" allowOverlap="1" wp14:anchorId="2E9F84F9" wp14:editId="26112AD8">
            <wp:simplePos x="0" y="0"/>
            <wp:positionH relativeFrom="column">
              <wp:posOffset>2116455</wp:posOffset>
            </wp:positionH>
            <wp:positionV relativeFrom="paragraph">
              <wp:posOffset>0</wp:posOffset>
            </wp:positionV>
            <wp:extent cx="1505243" cy="1505243"/>
            <wp:effectExtent l="0" t="0" r="6350" b="6350"/>
            <wp:wrapNone/>
            <wp:docPr id="1214180251" name="Picture 3"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908919" name="Picture 3" descr="A black text on a white background&#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505243" cy="1505243"/>
                    </a:xfrm>
                    <a:prstGeom prst="rect">
                      <a:avLst/>
                    </a:prstGeom>
                  </pic:spPr>
                </pic:pic>
              </a:graphicData>
            </a:graphic>
            <wp14:sizeRelH relativeFrom="page">
              <wp14:pctWidth>0</wp14:pctWidth>
            </wp14:sizeRelH>
            <wp14:sizeRelV relativeFrom="page">
              <wp14:pctHeight>0</wp14:pctHeight>
            </wp14:sizeRelV>
          </wp:anchor>
        </w:drawing>
      </w:r>
      <w:r w:rsidR="0093126B">
        <w:rPr>
          <w:rFonts w:ascii="Calibri" w:eastAsiaTheme="majorEastAsia" w:hAnsi="Calibri" w:cs="Calibri"/>
          <w:noProof/>
          <w:color w:val="0F4761" w:themeColor="accent1" w:themeShade="BF"/>
          <w:sz w:val="36"/>
          <w:szCs w:val="36"/>
          <w:lang w:val="en-IE" w:eastAsia="en-IE"/>
          <w14:ligatures w14:val="standardContextual"/>
        </w:rPr>
        <w:drawing>
          <wp:anchor distT="0" distB="0" distL="114300" distR="114300" simplePos="0" relativeHeight="251660288" behindDoc="1" locked="0" layoutInCell="1" allowOverlap="1" wp14:anchorId="2EA50F31" wp14:editId="1A456AB2">
            <wp:simplePos x="0" y="0"/>
            <wp:positionH relativeFrom="column">
              <wp:posOffset>-925975</wp:posOffset>
            </wp:positionH>
            <wp:positionV relativeFrom="paragraph">
              <wp:posOffset>-925975</wp:posOffset>
            </wp:positionV>
            <wp:extent cx="7586570" cy="10718157"/>
            <wp:effectExtent l="0" t="0" r="0" b="1270"/>
            <wp:wrapNone/>
            <wp:docPr id="644297600" name="Picture 1" descr="A blue and purpl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297600" name="Picture 1" descr="A blue and purple background&#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7586570" cy="10718157"/>
                    </a:xfrm>
                    <a:prstGeom prst="rect">
                      <a:avLst/>
                    </a:prstGeom>
                  </pic:spPr>
                </pic:pic>
              </a:graphicData>
            </a:graphic>
            <wp14:sizeRelH relativeFrom="page">
              <wp14:pctWidth>0</wp14:pctWidth>
            </wp14:sizeRelH>
            <wp14:sizeRelV relativeFrom="page">
              <wp14:pctHeight>0</wp14:pctHeight>
            </wp14:sizeRelV>
          </wp:anchor>
        </w:drawing>
      </w:r>
      <w:r w:rsidR="0093126B">
        <w:t xml:space="preserve">   </w:t>
      </w:r>
      <w:r w:rsidR="008B30EE">
        <w:t xml:space="preserve">                                                       </w:t>
      </w:r>
      <w:r w:rsidR="0093126B">
        <w:t xml:space="preserve">          </w:t>
      </w:r>
    </w:p>
    <w:p w14:paraId="03606BB9" w14:textId="77777777" w:rsidR="00A86944" w:rsidRPr="00E056C6" w:rsidRDefault="00A86944" w:rsidP="0093126B"/>
    <w:p w14:paraId="555AF5A0" w14:textId="77777777" w:rsidR="0093126B" w:rsidRPr="00E056C6" w:rsidRDefault="0093126B" w:rsidP="0093126B"/>
    <w:p w14:paraId="1D8DCCF3" w14:textId="77777777" w:rsidR="0093126B" w:rsidRDefault="0093126B" w:rsidP="0093126B">
      <w:pPr>
        <w:pStyle w:val="Heading1"/>
        <w:rPr>
          <w:b w:val="0"/>
          <w:sz w:val="24"/>
          <w:szCs w:val="24"/>
        </w:rPr>
      </w:pPr>
    </w:p>
    <w:p w14:paraId="63FC473D" w14:textId="77777777" w:rsidR="0093126B" w:rsidRPr="00E62CFB" w:rsidRDefault="0093126B" w:rsidP="0093126B"/>
    <w:p w14:paraId="4BB2DB71" w14:textId="77777777" w:rsidR="0093126B" w:rsidRDefault="0093126B" w:rsidP="0093126B">
      <w:pPr>
        <w:pStyle w:val="Title"/>
        <w:rPr>
          <w:b/>
          <w:bCs/>
          <w:color w:val="FFFFFF" w:themeColor="background1"/>
          <w:sz w:val="48"/>
          <w:szCs w:val="48"/>
        </w:rPr>
      </w:pPr>
    </w:p>
    <w:p w14:paraId="0FF0F0FD" w14:textId="77777777" w:rsidR="008B30EE" w:rsidRDefault="008B30EE">
      <w:pPr>
        <w:pStyle w:val="Title"/>
        <w:spacing w:line="240" w:lineRule="auto"/>
        <w:rPr>
          <w:b/>
          <w:bCs/>
          <w:color w:val="FFFFFF" w:themeColor="background1"/>
          <w:sz w:val="56"/>
          <w:szCs w:val="56"/>
        </w:rPr>
      </w:pPr>
    </w:p>
    <w:p w14:paraId="0985A9E1" w14:textId="1D6878F7" w:rsidR="0093126B" w:rsidRPr="007126FA" w:rsidRDefault="006332B0" w:rsidP="00245776">
      <w:pPr>
        <w:pStyle w:val="Title"/>
        <w:spacing w:line="240" w:lineRule="auto"/>
        <w:rPr>
          <w:b/>
          <w:bCs/>
          <w:color w:val="FFFFFF" w:themeColor="background1"/>
          <w:sz w:val="56"/>
          <w:szCs w:val="56"/>
        </w:rPr>
      </w:pPr>
      <w:r w:rsidRPr="006332B0">
        <w:rPr>
          <w:b/>
          <w:bCs/>
          <w:color w:val="FFFFFF" w:themeColor="background1"/>
          <w:sz w:val="56"/>
          <w:szCs w:val="56"/>
        </w:rPr>
        <w:t>An Chomhairle Ealaíon</w:t>
      </w:r>
    </w:p>
    <w:p w14:paraId="2B0A1848" w14:textId="3A6C617A" w:rsidR="004E6ECD" w:rsidRDefault="006332B0" w:rsidP="0093126B">
      <w:pPr>
        <w:rPr>
          <w:rFonts w:ascii="Calibri" w:eastAsiaTheme="majorEastAsia" w:hAnsi="Calibri" w:cs="Calibri"/>
          <w:b/>
          <w:bCs/>
          <w:color w:val="FFFFFF" w:themeColor="background1"/>
          <w:sz w:val="56"/>
          <w:szCs w:val="56"/>
        </w:rPr>
      </w:pPr>
      <w:r w:rsidRPr="006332B0">
        <w:rPr>
          <w:rFonts w:ascii="Calibri" w:eastAsiaTheme="majorEastAsia" w:hAnsi="Calibri" w:cs="Calibri"/>
          <w:b/>
          <w:bCs/>
          <w:color w:val="FFFFFF" w:themeColor="background1"/>
          <w:sz w:val="56"/>
          <w:szCs w:val="56"/>
        </w:rPr>
        <w:t>Treoir Earnála</w:t>
      </w:r>
    </w:p>
    <w:p w14:paraId="455093C9" w14:textId="1C1E14F9" w:rsidR="00F0430C" w:rsidRDefault="00883AFD" w:rsidP="0093126B">
      <w:pPr>
        <w:rPr>
          <w:rFonts w:ascii="Calibri" w:eastAsiaTheme="majorEastAsia" w:hAnsi="Calibri" w:cs="Calibri"/>
          <w:b/>
          <w:bCs/>
          <w:color w:val="FFFFFF" w:themeColor="background1"/>
          <w:sz w:val="56"/>
          <w:szCs w:val="56"/>
        </w:rPr>
      </w:pPr>
      <w:r w:rsidRPr="00883AFD">
        <w:rPr>
          <w:rFonts w:ascii="Calibri" w:eastAsiaTheme="majorEastAsia" w:hAnsi="Calibri" w:cs="Calibri"/>
          <w:b/>
          <w:bCs/>
          <w:color w:val="FFFFFF" w:themeColor="background1"/>
          <w:sz w:val="56"/>
          <w:szCs w:val="56"/>
        </w:rPr>
        <w:t>Measúnú agus Bainistíocht Riosca</w:t>
      </w:r>
    </w:p>
    <w:p w14:paraId="664DBC19" w14:textId="6D14E81E" w:rsidR="002D3CA5" w:rsidRPr="00DC1F01" w:rsidRDefault="00F0430C" w:rsidP="00DC1F01">
      <w:pPr>
        <w:spacing w:line="300" w:lineRule="auto"/>
        <w:rPr>
          <w:rFonts w:ascii="Calibri" w:eastAsiaTheme="majorEastAsia" w:hAnsi="Calibri" w:cs="Calibri"/>
          <w:b/>
          <w:bCs/>
          <w:color w:val="FFFFFF" w:themeColor="background1"/>
          <w:sz w:val="56"/>
          <w:szCs w:val="56"/>
        </w:rPr>
      </w:pPr>
      <w:r>
        <w:rPr>
          <w:rFonts w:ascii="Calibri" w:eastAsiaTheme="majorEastAsia" w:hAnsi="Calibri" w:cs="Calibri"/>
          <w:b/>
          <w:bCs/>
          <w:color w:val="FFFFFF" w:themeColor="background1"/>
          <w:sz w:val="56"/>
          <w:szCs w:val="56"/>
        </w:rPr>
        <w:br w:type="page"/>
      </w:r>
    </w:p>
    <w:p w14:paraId="16338AB0" w14:textId="19498643" w:rsidR="0093126B" w:rsidRDefault="008B30EE" w:rsidP="0093126B">
      <w:r>
        <w:lastRenderedPageBreak/>
        <w:t xml:space="preserve">                </w:t>
      </w:r>
      <w:r w:rsidR="00DC1F01">
        <w:t xml:space="preserve">                               </w:t>
      </w:r>
      <w:r>
        <w:t xml:space="preserve">                                                                                                               </w:t>
      </w:r>
    </w:p>
    <w:p w14:paraId="52F3B1BC" w14:textId="1F1107A5" w:rsidR="00DF37EE" w:rsidRDefault="006332B0" w:rsidP="00DD3864">
      <w:pPr>
        <w:pStyle w:val="Title"/>
        <w:rPr>
          <w:color w:val="664187"/>
          <w:sz w:val="40"/>
          <w:szCs w:val="40"/>
        </w:rPr>
      </w:pPr>
      <w:r w:rsidRPr="006332B0">
        <w:rPr>
          <w:color w:val="664187"/>
          <w:sz w:val="40"/>
          <w:szCs w:val="40"/>
        </w:rPr>
        <w:t>An Chomhairle Ealaíon</w:t>
      </w:r>
      <w:r>
        <w:rPr>
          <w:color w:val="664187"/>
          <w:sz w:val="40"/>
          <w:szCs w:val="40"/>
        </w:rPr>
        <w:t xml:space="preserve">, </w:t>
      </w:r>
      <w:r w:rsidRPr="006332B0">
        <w:rPr>
          <w:color w:val="664187"/>
          <w:sz w:val="40"/>
          <w:szCs w:val="40"/>
        </w:rPr>
        <w:t>Treoir Earnála</w:t>
      </w:r>
    </w:p>
    <w:bookmarkEnd w:id="0"/>
    <w:p w14:paraId="6E4C6A43" w14:textId="0A88B22D" w:rsidR="007548D7" w:rsidRPr="007126FA" w:rsidRDefault="006332B0" w:rsidP="00DD3864">
      <w:pPr>
        <w:pStyle w:val="Title"/>
        <w:rPr>
          <w:color w:val="664187"/>
          <w:sz w:val="40"/>
          <w:szCs w:val="40"/>
        </w:rPr>
      </w:pPr>
      <w:r w:rsidRPr="006332B0">
        <w:rPr>
          <w:color w:val="664187"/>
          <w:sz w:val="40"/>
          <w:szCs w:val="40"/>
        </w:rPr>
        <w:t>Measúnú agus Bainistíocht Riosca</w:t>
      </w:r>
    </w:p>
    <w:p w14:paraId="1C565A6B" w14:textId="563577FA" w:rsidR="00DF37EE" w:rsidRDefault="00DF37EE" w:rsidP="00D674D1">
      <w:pPr>
        <w:pStyle w:val="Abefore"/>
        <w:rPr>
          <w:rFonts w:eastAsiaTheme="minorEastAsia"/>
          <w:b/>
          <w:bCs/>
          <w:color w:val="664187"/>
          <w:sz w:val="34"/>
          <w:szCs w:val="34"/>
        </w:rPr>
      </w:pPr>
      <w:r>
        <w:rPr>
          <w:rFonts w:eastAsiaTheme="minorEastAsia"/>
          <w:b/>
          <w:bCs/>
          <w:color w:val="664187"/>
          <w:sz w:val="34"/>
          <w:szCs w:val="34"/>
        </w:rPr>
        <w:t>Introduction</w:t>
      </w:r>
    </w:p>
    <w:p w14:paraId="33955D27" w14:textId="2B7DF871" w:rsidR="00DF37EE" w:rsidRDefault="00301A57" w:rsidP="00C13614">
      <w:pPr>
        <w:spacing w:line="360" w:lineRule="auto"/>
        <w:jc w:val="both"/>
        <w:rPr>
          <w:rFonts w:ascii="Calibri" w:hAnsi="Calibri" w:cs="Calibri"/>
          <w:sz w:val="24"/>
          <w:szCs w:val="24"/>
        </w:rPr>
      </w:pPr>
      <w:bookmarkStart w:id="1" w:name="_Toc163739085"/>
      <w:r w:rsidRPr="00301A57">
        <w:rPr>
          <w:rFonts w:ascii="Calibri" w:hAnsi="Calibri" w:cs="Calibri"/>
          <w:sz w:val="24"/>
          <w:szCs w:val="24"/>
        </w:rPr>
        <w:t>Tá an treoir seo deartha chun tacú le heagraíochtaí, grúpaí agus ealaíontóirí aonair in earnáil na n ealaíon le measúnú agus bainistíocht riosca éifeachtach agus iad ag obair le leanaí (faoi bhun 18 mbliana d’aois) nó daoine fásta (os cionn 18 mbliana d’aois a d’fhéadfaí a mheas go bhfuil siad soghonta agus i mbaol mí úsáide) nó agus seirbhísí á soláthar dóibh</w:t>
      </w:r>
      <w:r w:rsidR="000A228A" w:rsidRPr="000A228A">
        <w:rPr>
          <w:rFonts w:ascii="Calibri" w:hAnsi="Calibri" w:cs="Calibri"/>
          <w:sz w:val="24"/>
          <w:szCs w:val="24"/>
        </w:rPr>
        <w:t>.</w:t>
      </w:r>
    </w:p>
    <w:bookmarkEnd w:id="1"/>
    <w:p w14:paraId="03135ABF" w14:textId="7D498F7C" w:rsidR="00DF37EE" w:rsidRPr="00F0430C" w:rsidRDefault="00301A57" w:rsidP="005A51F4">
      <w:pPr>
        <w:pStyle w:val="Heading2"/>
        <w:rPr>
          <w:color w:val="7030A0"/>
        </w:rPr>
      </w:pPr>
      <w:r w:rsidRPr="00301A57">
        <w:rPr>
          <w:color w:val="7030A0"/>
        </w:rPr>
        <w:t>Cad é atá i gceist le Bainistíocht Riosca Éifeachtach?</w:t>
      </w:r>
    </w:p>
    <w:p w14:paraId="11777D2F" w14:textId="77777777" w:rsidR="00301A57" w:rsidRPr="00301A57" w:rsidRDefault="00301A57" w:rsidP="00301A57">
      <w:pPr>
        <w:spacing w:line="360" w:lineRule="auto"/>
        <w:jc w:val="both"/>
        <w:rPr>
          <w:rFonts w:ascii="Calibri" w:hAnsi="Calibri" w:cs="Calibri"/>
          <w:sz w:val="24"/>
          <w:szCs w:val="24"/>
        </w:rPr>
      </w:pPr>
      <w:r w:rsidRPr="00301A57">
        <w:rPr>
          <w:rFonts w:ascii="Calibri" w:hAnsi="Calibri" w:cs="Calibri"/>
          <w:sz w:val="24"/>
          <w:szCs w:val="24"/>
        </w:rPr>
        <w:t xml:space="preserve">Baineann bainistíocht riosca éifeachtach leis </w:t>
      </w:r>
      <w:proofErr w:type="gramStart"/>
      <w:r w:rsidRPr="00301A57">
        <w:rPr>
          <w:rFonts w:ascii="Calibri" w:hAnsi="Calibri" w:cs="Calibri"/>
          <w:sz w:val="24"/>
          <w:szCs w:val="24"/>
        </w:rPr>
        <w:t>an</w:t>
      </w:r>
      <w:proofErr w:type="gramEnd"/>
      <w:r w:rsidRPr="00301A57">
        <w:rPr>
          <w:rFonts w:ascii="Calibri" w:hAnsi="Calibri" w:cs="Calibri"/>
          <w:sz w:val="24"/>
          <w:szCs w:val="24"/>
        </w:rPr>
        <w:t xml:space="preserve"> riosca a bhaineann le haon seirbhís nó gníomhaíocht a shainaithint agus le nósanna imeachta a chur i bhfeidhm ionas nach dtarlóidh imeacht diúltach agus chun deiseanna a chruthú do leanaí agus daoine fásta chun rioscaí dearfacha a ghlacadh ar bhealach sábháilte. </w:t>
      </w:r>
    </w:p>
    <w:p w14:paraId="29098BE4" w14:textId="300A2514" w:rsidR="005A51F4" w:rsidRPr="005A51F4" w:rsidRDefault="00301A57" w:rsidP="00301A57">
      <w:pPr>
        <w:spacing w:line="360" w:lineRule="auto"/>
        <w:jc w:val="both"/>
        <w:rPr>
          <w:rFonts w:ascii="Calibri" w:hAnsi="Calibri" w:cs="Calibri"/>
          <w:sz w:val="24"/>
          <w:szCs w:val="24"/>
        </w:rPr>
      </w:pPr>
      <w:r w:rsidRPr="00301A57">
        <w:rPr>
          <w:rFonts w:ascii="Calibri" w:hAnsi="Calibri" w:cs="Calibri"/>
          <w:sz w:val="24"/>
          <w:szCs w:val="24"/>
        </w:rPr>
        <w:t xml:space="preserve">Is den tábhacht a thuiscint nach féidir deireadh a chur le gach </w:t>
      </w:r>
      <w:proofErr w:type="gramStart"/>
      <w:r w:rsidRPr="00301A57">
        <w:rPr>
          <w:rFonts w:ascii="Calibri" w:hAnsi="Calibri" w:cs="Calibri"/>
          <w:sz w:val="24"/>
          <w:szCs w:val="24"/>
        </w:rPr>
        <w:t>riosca.</w:t>
      </w:r>
      <w:proofErr w:type="gramEnd"/>
      <w:r w:rsidRPr="00301A57">
        <w:rPr>
          <w:rFonts w:ascii="Calibri" w:hAnsi="Calibri" w:cs="Calibri"/>
          <w:sz w:val="24"/>
          <w:szCs w:val="24"/>
        </w:rPr>
        <w:t xml:space="preserve"> Mar sin féin, trí chuir chuige bainistíochta riosca éifeachtacha is féidir </w:t>
      </w:r>
      <w:proofErr w:type="gramStart"/>
      <w:r w:rsidRPr="00301A57">
        <w:rPr>
          <w:rFonts w:ascii="Calibri" w:hAnsi="Calibri" w:cs="Calibri"/>
          <w:sz w:val="24"/>
          <w:szCs w:val="24"/>
        </w:rPr>
        <w:t>a</w:t>
      </w:r>
      <w:proofErr w:type="gramEnd"/>
      <w:r w:rsidRPr="00301A57">
        <w:rPr>
          <w:rFonts w:ascii="Calibri" w:hAnsi="Calibri" w:cs="Calibri"/>
          <w:sz w:val="24"/>
          <w:szCs w:val="24"/>
        </w:rPr>
        <w:t xml:space="preserve"> áirithiú go ndéanfar aon tionchar diúltach a íoslaghdú agus go bhfeabhsófar deiseanna dearfacha</w:t>
      </w:r>
      <w:r w:rsidR="000A228A" w:rsidRPr="000A228A">
        <w:rPr>
          <w:rFonts w:ascii="Calibri" w:hAnsi="Calibri" w:cs="Calibri"/>
          <w:sz w:val="24"/>
          <w:szCs w:val="24"/>
        </w:rPr>
        <w:t>.</w:t>
      </w:r>
    </w:p>
    <w:p w14:paraId="47CCB69C" w14:textId="30D591B4" w:rsidR="00174FF2" w:rsidRPr="00F80E40" w:rsidRDefault="00301A57" w:rsidP="0040695A">
      <w:pPr>
        <w:pStyle w:val="Heading2"/>
        <w:rPr>
          <w:color w:val="7030A0"/>
        </w:rPr>
      </w:pPr>
      <w:r w:rsidRPr="00301A57">
        <w:rPr>
          <w:color w:val="7030A0"/>
        </w:rPr>
        <w:t>Is Féidir le Gach Duine Rannchuidiú le Bainistíocht Riosca Éifeachtach</w:t>
      </w:r>
    </w:p>
    <w:p w14:paraId="32DC0EE8" w14:textId="4E9E3C2D" w:rsidR="00AA2409" w:rsidRPr="001B59F9" w:rsidRDefault="00301A57" w:rsidP="001B59F9">
      <w:pPr>
        <w:spacing w:after="0" w:line="360" w:lineRule="auto"/>
        <w:jc w:val="both"/>
        <w:rPr>
          <w:rFonts w:ascii="Calibri" w:hAnsi="Calibri" w:cs="Calibri"/>
          <w:sz w:val="24"/>
          <w:szCs w:val="24"/>
        </w:rPr>
      </w:pPr>
      <w:bookmarkStart w:id="2" w:name="_Toc157764491"/>
      <w:r w:rsidRPr="00301A57">
        <w:rPr>
          <w:rFonts w:ascii="Calibri" w:hAnsi="Calibri" w:cs="Calibri"/>
          <w:sz w:val="24"/>
          <w:szCs w:val="24"/>
        </w:rPr>
        <w:t xml:space="preserve">Tá comhfhreagracht agus freagracht aonair ar eagraíochtaí, grúpaí agus ealaíontóirí aonair in earnáil na n ealaíon a oibríonn le leanaí (faoi bhun 18 mbliana d’aois) nó daoine fásta (atá 18 mbliana d’aois agus os a chionn, a d’fhéadfaí a mheas go bhfuil siad soghonta agus i mbaol mí úsáide) chun riosca a shainaithint agus a bhainistiú ina gcuid oibre ó lá go lá.  Ba cheart do gach duine a bheith tiomanta do riosca a shainaithint, a mheasúnú agus a bhainistiú, agus é á aithint nach imeacht aonuaire statach atá ann, ach próiseas leanúnach ar féidir leis oiriúnú agus athrú. Dea chleachtas do chách is ea rioscaí, agus </w:t>
      </w:r>
      <w:proofErr w:type="gramStart"/>
      <w:r w:rsidRPr="00301A57">
        <w:rPr>
          <w:rFonts w:ascii="Calibri" w:hAnsi="Calibri" w:cs="Calibri"/>
          <w:sz w:val="24"/>
          <w:szCs w:val="24"/>
        </w:rPr>
        <w:t>an</w:t>
      </w:r>
      <w:proofErr w:type="gramEnd"/>
      <w:r w:rsidRPr="00301A57">
        <w:rPr>
          <w:rFonts w:ascii="Calibri" w:hAnsi="Calibri" w:cs="Calibri"/>
          <w:sz w:val="24"/>
          <w:szCs w:val="24"/>
        </w:rPr>
        <w:t xml:space="preserve"> bealach a mbainisteofar go héifeachtach iad, a mheas</w:t>
      </w:r>
      <w:r w:rsidR="00C13614" w:rsidRPr="00C13614">
        <w:rPr>
          <w:rFonts w:ascii="Calibri" w:hAnsi="Calibri" w:cs="Calibri"/>
          <w:sz w:val="24"/>
          <w:szCs w:val="24"/>
        </w:rPr>
        <w:t>.</w:t>
      </w:r>
      <w:bookmarkEnd w:id="2"/>
    </w:p>
    <w:p w14:paraId="572682F3" w14:textId="22B4F2AC" w:rsidR="005C16C8" w:rsidRDefault="00301A57" w:rsidP="005C16C8">
      <w:pPr>
        <w:pStyle w:val="Heading2"/>
        <w:rPr>
          <w:color w:val="7030A0"/>
        </w:rPr>
      </w:pPr>
      <w:r w:rsidRPr="00301A57">
        <w:rPr>
          <w:color w:val="7030A0"/>
        </w:rPr>
        <w:lastRenderedPageBreak/>
        <w:t>Éilítear Measúnú agus Bainistíocht Riosca le haghaidh Eagraíochtaí a Sholáthraíonn Seirbhísí Ábhartha faoin Acht um Thús Áite do Leanaí, 2015</w:t>
      </w:r>
    </w:p>
    <w:p w14:paraId="7FEAFD34" w14:textId="77777777" w:rsidR="00301A57" w:rsidRDefault="00301A57" w:rsidP="00301A57">
      <w:pPr>
        <w:spacing w:line="360" w:lineRule="auto"/>
        <w:jc w:val="both"/>
        <w:rPr>
          <w:rFonts w:ascii="Calibri" w:hAnsi="Calibri" w:cs="Calibri"/>
          <w:sz w:val="24"/>
          <w:szCs w:val="24"/>
        </w:rPr>
      </w:pPr>
      <w:r>
        <w:rPr>
          <w:rFonts w:ascii="Calibri" w:hAnsi="Calibri" w:cs="Calibri"/>
          <w:sz w:val="24"/>
          <w:szCs w:val="24"/>
          <w:lang w:val="ga"/>
        </w:rPr>
        <w:t>Tá measúnú agus bainistíocht riosca ina gceanglas d’eagraíochtaí agus grúpaí a sholáthraíonn seirbhísí ábhartha do leanaí mar a shainmhínítear leis an Acht um Thús Áite do Leanaí, 2015. Is é sin, ní mór d’eagraíochtaí agus grúpaí féachaint ar na seirbhísí a sholáthraíonn siad do leanaí agus aon rioscaí féideartha lena bhféadfaí dochar a dhéanamh do leanaí a mheas. Leis an bpróiseas sin a bhaineann le sainaithint a dhéanamh ar na rioscaí féideartha agus na nósanna imeachta atá i bhfeidhm chun iad a bhainistiú, cuirtear ar chumas eagraíochtaí agus grúpaí a Ráiteas um Choimirciú Leanaí a chur i gcrích.</w:t>
      </w:r>
    </w:p>
    <w:p w14:paraId="4AD69DB1" w14:textId="7500C1BA" w:rsidR="00AA2409" w:rsidRDefault="00301A57" w:rsidP="00301A57">
      <w:pPr>
        <w:spacing w:line="360" w:lineRule="auto"/>
        <w:jc w:val="both"/>
        <w:rPr>
          <w:rFonts w:ascii="Calibri" w:hAnsi="Calibri" w:cs="Calibri"/>
          <w:sz w:val="24"/>
          <w:szCs w:val="24"/>
        </w:rPr>
      </w:pPr>
      <w:r>
        <w:rPr>
          <w:rFonts w:ascii="Calibri" w:hAnsi="Calibri" w:cs="Calibri"/>
          <w:sz w:val="24"/>
          <w:szCs w:val="24"/>
          <w:lang w:val="ga"/>
        </w:rPr>
        <w:t>Leis an Acht Carthanas, 2009 éilítear go sonrófar na nósanna imeachta, na seiceálacha sábháilteachta agus na coimircí um measúnú riosca a úsáideann eagraíochtaí carthanachta i gcás ina n</w:t>
      </w:r>
      <w:r>
        <w:rPr>
          <w:rFonts w:ascii="Calibri" w:hAnsi="Calibri" w:cs="Calibri"/>
          <w:sz w:val="24"/>
          <w:szCs w:val="24"/>
          <w:lang w:val="ga"/>
        </w:rPr>
        <w:noBreakHyphen/>
        <w:t>áirítear lena ngníomhaíochtaí oibriú le daoine soghonta</w:t>
      </w:r>
      <w:r w:rsidR="002165BF" w:rsidRPr="002165BF">
        <w:rPr>
          <w:rFonts w:ascii="Calibri" w:hAnsi="Calibri" w:cs="Calibri"/>
          <w:sz w:val="24"/>
          <w:szCs w:val="24"/>
        </w:rPr>
        <w:t>.</w:t>
      </w:r>
    </w:p>
    <w:p w14:paraId="66BCC0F0" w14:textId="27C91F40" w:rsidR="002165BF" w:rsidRPr="002165BF" w:rsidRDefault="00153CE4" w:rsidP="002165BF">
      <w:pPr>
        <w:pStyle w:val="Heading2"/>
        <w:rPr>
          <w:color w:val="7030A0"/>
        </w:rPr>
      </w:pPr>
      <w:r w:rsidRPr="00153CE4">
        <w:rPr>
          <w:color w:val="7030A0"/>
        </w:rPr>
        <w:t>Cur Chuige 5 Chéim maidir le Bainistíocht Riosca</w:t>
      </w:r>
    </w:p>
    <w:p w14:paraId="3F34A00A" w14:textId="6746620A" w:rsidR="00AA2409" w:rsidRPr="00AA2409" w:rsidRDefault="00153CE4" w:rsidP="001B59F9">
      <w:pPr>
        <w:pStyle w:val="Heading3"/>
      </w:pPr>
      <w:r w:rsidRPr="00153CE4">
        <w:t>Cuir an Cur Chuige Cúig Chéim seo maidir le Bainistíocht Riosca san Áireamh</w:t>
      </w:r>
    </w:p>
    <w:p w14:paraId="36DC00E7" w14:textId="77777777" w:rsidR="00153CE4" w:rsidRPr="00153CE4" w:rsidRDefault="00153CE4" w:rsidP="00153CE4">
      <w:pPr>
        <w:spacing w:after="200" w:line="360" w:lineRule="auto"/>
        <w:jc w:val="both"/>
        <w:rPr>
          <w:rFonts w:eastAsiaTheme="majorEastAsia" w:cstheme="majorBidi"/>
          <w:i/>
          <w:iCs/>
          <w:color w:val="0F4761" w:themeColor="accent1" w:themeShade="BF"/>
          <w:lang w:val="en-IE"/>
        </w:rPr>
      </w:pPr>
      <w:r w:rsidRPr="00153CE4">
        <w:rPr>
          <w:rFonts w:eastAsiaTheme="majorEastAsia" w:cstheme="majorBidi"/>
          <w:i/>
          <w:iCs/>
          <w:color w:val="0F4761" w:themeColor="accent1" w:themeShade="BF"/>
          <w:lang w:val="en-IE"/>
        </w:rPr>
        <w:t xml:space="preserve">Céim 1: </w:t>
      </w:r>
      <w:proofErr w:type="gramStart"/>
      <w:r w:rsidRPr="00153CE4">
        <w:rPr>
          <w:rFonts w:eastAsiaTheme="majorEastAsia" w:cstheme="majorBidi"/>
          <w:i/>
          <w:iCs/>
          <w:color w:val="0F4761" w:themeColor="accent1" w:themeShade="BF"/>
          <w:lang w:val="en-IE"/>
        </w:rPr>
        <w:t>An</w:t>
      </w:r>
      <w:proofErr w:type="gramEnd"/>
      <w:r w:rsidRPr="00153CE4">
        <w:rPr>
          <w:rFonts w:eastAsiaTheme="majorEastAsia" w:cstheme="majorBidi"/>
          <w:i/>
          <w:iCs/>
          <w:color w:val="0F4761" w:themeColor="accent1" w:themeShade="BF"/>
          <w:lang w:val="en-IE"/>
        </w:rPr>
        <w:t xml:space="preserve"> comhthéacs a bhunú</w:t>
      </w:r>
    </w:p>
    <w:p w14:paraId="311B5D02" w14:textId="77777777" w:rsidR="00153CE4" w:rsidRPr="00153CE4" w:rsidRDefault="00153CE4" w:rsidP="00153CE4">
      <w:pPr>
        <w:spacing w:after="200" w:line="360" w:lineRule="auto"/>
        <w:jc w:val="both"/>
        <w:rPr>
          <w:rFonts w:eastAsiaTheme="majorEastAsia" w:cstheme="majorBidi"/>
          <w:i/>
          <w:iCs/>
          <w:color w:val="0F4761" w:themeColor="accent1" w:themeShade="BF"/>
          <w:lang w:val="en-IE"/>
        </w:rPr>
      </w:pPr>
      <w:r w:rsidRPr="00153CE4">
        <w:rPr>
          <w:rFonts w:eastAsiaTheme="majorEastAsia" w:cstheme="majorBidi"/>
          <w:i/>
          <w:iCs/>
          <w:color w:val="0F4761" w:themeColor="accent1" w:themeShade="BF"/>
          <w:lang w:val="en-IE"/>
        </w:rPr>
        <w:t>Céim 2: Sainaithint Riosca</w:t>
      </w:r>
    </w:p>
    <w:p w14:paraId="01CBED52" w14:textId="77777777" w:rsidR="00153CE4" w:rsidRPr="00153CE4" w:rsidRDefault="00153CE4" w:rsidP="00153CE4">
      <w:pPr>
        <w:spacing w:after="200" w:line="360" w:lineRule="auto"/>
        <w:jc w:val="both"/>
        <w:rPr>
          <w:rFonts w:eastAsiaTheme="majorEastAsia" w:cstheme="majorBidi"/>
          <w:i/>
          <w:iCs/>
          <w:color w:val="0F4761" w:themeColor="accent1" w:themeShade="BF"/>
          <w:lang w:val="en-IE"/>
        </w:rPr>
      </w:pPr>
      <w:r w:rsidRPr="00153CE4">
        <w:rPr>
          <w:rFonts w:eastAsiaTheme="majorEastAsia" w:cstheme="majorBidi"/>
          <w:i/>
          <w:iCs/>
          <w:color w:val="0F4761" w:themeColor="accent1" w:themeShade="BF"/>
          <w:lang w:val="en-IE"/>
        </w:rPr>
        <w:t>Céim 3: Anailís Riosca</w:t>
      </w:r>
    </w:p>
    <w:p w14:paraId="075C233B" w14:textId="77777777" w:rsidR="00153CE4" w:rsidRPr="00153CE4" w:rsidRDefault="00153CE4" w:rsidP="00153CE4">
      <w:pPr>
        <w:spacing w:after="200" w:line="360" w:lineRule="auto"/>
        <w:jc w:val="both"/>
        <w:rPr>
          <w:rFonts w:eastAsiaTheme="majorEastAsia" w:cstheme="majorBidi"/>
          <w:i/>
          <w:iCs/>
          <w:color w:val="0F4761" w:themeColor="accent1" w:themeShade="BF"/>
          <w:lang w:val="en-IE"/>
        </w:rPr>
      </w:pPr>
      <w:r w:rsidRPr="00153CE4">
        <w:rPr>
          <w:rFonts w:eastAsiaTheme="majorEastAsia" w:cstheme="majorBidi"/>
          <w:i/>
          <w:iCs/>
          <w:color w:val="0F4761" w:themeColor="accent1" w:themeShade="BF"/>
          <w:lang w:val="en-IE"/>
        </w:rPr>
        <w:t>Céim 4: Meastóireacht Riosca</w:t>
      </w:r>
    </w:p>
    <w:p w14:paraId="10601E1F" w14:textId="74C04A00" w:rsidR="00AA2409" w:rsidRPr="0098658C" w:rsidRDefault="00153CE4" w:rsidP="00153CE4">
      <w:pPr>
        <w:spacing w:after="200" w:line="360" w:lineRule="auto"/>
        <w:jc w:val="both"/>
        <w:rPr>
          <w:rFonts w:ascii="Calibri" w:hAnsi="Calibri" w:cs="Calibri"/>
          <w:sz w:val="24"/>
          <w:szCs w:val="24"/>
          <w:lang w:val="en-IE"/>
        </w:rPr>
      </w:pPr>
      <w:r w:rsidRPr="00153CE4">
        <w:rPr>
          <w:rFonts w:eastAsiaTheme="majorEastAsia" w:cstheme="majorBidi"/>
          <w:i/>
          <w:iCs/>
          <w:color w:val="0F4761" w:themeColor="accent1" w:themeShade="BF"/>
          <w:lang w:val="en-IE"/>
        </w:rPr>
        <w:t>Céim 5: Cóireáil Riosca</w:t>
      </w:r>
    </w:p>
    <w:p w14:paraId="45D6EF57" w14:textId="39394CE1" w:rsidR="003C31E5" w:rsidRPr="003C31E5" w:rsidRDefault="00153CE4" w:rsidP="003C31E5">
      <w:pPr>
        <w:pStyle w:val="Heading3"/>
      </w:pPr>
      <w:r w:rsidRPr="00153CE4">
        <w:rPr>
          <w:rStyle w:val="Heading3Char"/>
          <w:b/>
          <w:bCs/>
        </w:rPr>
        <w:t>Céim 1: Bunaigh an Comhthéacs</w:t>
      </w:r>
    </w:p>
    <w:p w14:paraId="61A8AA61" w14:textId="7070D9B8" w:rsidR="003C31E5" w:rsidRPr="000171F3" w:rsidRDefault="00153CE4" w:rsidP="003C31E5">
      <w:pPr>
        <w:spacing w:line="360" w:lineRule="auto"/>
        <w:jc w:val="both"/>
        <w:rPr>
          <w:rFonts w:ascii="Calibri" w:hAnsi="Calibri" w:cs="Calibri"/>
          <w:sz w:val="24"/>
          <w:szCs w:val="24"/>
        </w:rPr>
      </w:pPr>
      <w:r w:rsidRPr="00153CE4">
        <w:rPr>
          <w:rFonts w:ascii="Calibri" w:hAnsi="Calibri" w:cs="Calibri"/>
          <w:sz w:val="24"/>
          <w:szCs w:val="24"/>
        </w:rPr>
        <w:t>Is éard atá mar chéad chéim thábhachtach den phróiseas pleanála an comhthéacs a bhunú, ós rud é go bhféachtar leis ar an gcomhthéacs níos leithne a bhaineann leis an tseirbhís nó leis an ngníomhaíocht ar a bhfuil measúnú riosca á dhéanamh</w:t>
      </w:r>
      <w:r>
        <w:rPr>
          <w:rFonts w:ascii="Calibri" w:hAnsi="Calibri" w:cs="Calibri"/>
          <w:sz w:val="24"/>
          <w:szCs w:val="24"/>
        </w:rPr>
        <w:t>.</w:t>
      </w:r>
    </w:p>
    <w:p w14:paraId="10C35DFD" w14:textId="3B14B098" w:rsidR="003C31E5" w:rsidRPr="000E3A17" w:rsidRDefault="00153CE4" w:rsidP="000E3A17">
      <w:pPr>
        <w:pStyle w:val="Heading4"/>
      </w:pPr>
      <w:r w:rsidRPr="00153CE4">
        <w:rPr>
          <w:rStyle w:val="Heading4Char"/>
          <w:i/>
          <w:iCs/>
        </w:rPr>
        <w:lastRenderedPageBreak/>
        <w:t xml:space="preserve">Don </w:t>
      </w:r>
      <w:proofErr w:type="gramStart"/>
      <w:r w:rsidRPr="00153CE4">
        <w:rPr>
          <w:rStyle w:val="Heading4Char"/>
          <w:i/>
          <w:iCs/>
        </w:rPr>
        <w:t>chéad</w:t>
      </w:r>
      <w:proofErr w:type="gramEnd"/>
      <w:r w:rsidRPr="00153CE4">
        <w:rPr>
          <w:rStyle w:val="Heading4Char"/>
          <w:i/>
          <w:iCs/>
        </w:rPr>
        <w:t xml:space="preserve"> chéim seo sa phróiseas, cuimhnigh ar an méid seo a leanas</w:t>
      </w:r>
    </w:p>
    <w:p w14:paraId="11EC8012" w14:textId="77777777" w:rsidR="00153CE4" w:rsidRPr="00153CE4" w:rsidRDefault="00153CE4" w:rsidP="00153CE4">
      <w:pPr>
        <w:numPr>
          <w:ilvl w:val="0"/>
          <w:numId w:val="16"/>
        </w:numPr>
        <w:spacing w:line="360" w:lineRule="auto"/>
        <w:jc w:val="both"/>
        <w:rPr>
          <w:rFonts w:ascii="Calibri" w:hAnsi="Calibri" w:cs="Calibri"/>
          <w:sz w:val="24"/>
          <w:szCs w:val="24"/>
        </w:rPr>
      </w:pPr>
      <w:r w:rsidRPr="00153CE4">
        <w:rPr>
          <w:rFonts w:ascii="Calibri" w:hAnsi="Calibri" w:cs="Calibri"/>
          <w:sz w:val="24"/>
          <w:szCs w:val="24"/>
        </w:rPr>
        <w:t xml:space="preserve">Faisnéis a bhailiú atá ar fáil maidir leis an imeacht nó leis an ngníomhaíocht ar a bhfuil measúnú riosca á dhéanamh. Mar chuid de sin, d’fhéadfaí aon bheartais, nósanna imeachta, prótacail nó treoracha a chur san áireamh, sin nó aon fhaisnéis ón bhfoireann agus ó oibrithe deonacha ag a bhfuil taithí ar an imeacht nó ar an ngníomhaíocht agus ar bheith ag foghlaim ó fhoinsí eile (eagraíochtaí/grúpaí/daoine aonair eile ar féidir gur sholáthair siad an tseirbhís sin agus rannpháirtithe/faighteoirí). </w:t>
      </w:r>
    </w:p>
    <w:p w14:paraId="38F9F0CE" w14:textId="77777777" w:rsidR="00153CE4" w:rsidRPr="00153CE4" w:rsidRDefault="00153CE4" w:rsidP="00153CE4">
      <w:pPr>
        <w:numPr>
          <w:ilvl w:val="0"/>
          <w:numId w:val="16"/>
        </w:numPr>
        <w:spacing w:line="360" w:lineRule="auto"/>
        <w:jc w:val="both"/>
        <w:rPr>
          <w:rFonts w:ascii="Calibri" w:hAnsi="Calibri" w:cs="Calibri"/>
          <w:sz w:val="24"/>
          <w:szCs w:val="24"/>
        </w:rPr>
      </w:pPr>
      <w:r w:rsidRPr="00153CE4">
        <w:rPr>
          <w:rFonts w:ascii="Calibri" w:hAnsi="Calibri" w:cs="Calibri"/>
          <w:sz w:val="24"/>
          <w:szCs w:val="24"/>
        </w:rPr>
        <w:t>Tosca tionchair sheachtracha agus inmheánacha, mar shampla, aon chreataí dlíthiúla nó rialála lena rialaítear soláthar do sheirbhísí, tuairimí páirtithe leasmhara, ceanglais maoinitheora, acmhainní daonna agus aon bheartais agus nósanna imeachta oibríochtúla.</w:t>
      </w:r>
    </w:p>
    <w:p w14:paraId="6797E680" w14:textId="77777777" w:rsidR="00153CE4" w:rsidRPr="00153CE4" w:rsidRDefault="00153CE4" w:rsidP="00153CE4">
      <w:pPr>
        <w:numPr>
          <w:ilvl w:val="0"/>
          <w:numId w:val="16"/>
        </w:numPr>
        <w:spacing w:line="360" w:lineRule="auto"/>
        <w:jc w:val="both"/>
        <w:rPr>
          <w:rFonts w:ascii="Calibri" w:hAnsi="Calibri" w:cs="Calibri"/>
          <w:sz w:val="24"/>
          <w:szCs w:val="24"/>
        </w:rPr>
      </w:pPr>
      <w:r w:rsidRPr="00153CE4">
        <w:rPr>
          <w:rFonts w:ascii="Calibri" w:hAnsi="Calibri" w:cs="Calibri"/>
          <w:sz w:val="24"/>
          <w:szCs w:val="24"/>
        </w:rPr>
        <w:t xml:space="preserve">Raon feidhme </w:t>
      </w:r>
      <w:proofErr w:type="gramStart"/>
      <w:r w:rsidRPr="00153CE4">
        <w:rPr>
          <w:rFonts w:ascii="Calibri" w:hAnsi="Calibri" w:cs="Calibri"/>
          <w:sz w:val="24"/>
          <w:szCs w:val="24"/>
        </w:rPr>
        <w:t>na</w:t>
      </w:r>
      <w:proofErr w:type="gramEnd"/>
      <w:r w:rsidRPr="00153CE4">
        <w:rPr>
          <w:rFonts w:ascii="Calibri" w:hAnsi="Calibri" w:cs="Calibri"/>
          <w:sz w:val="24"/>
          <w:szCs w:val="24"/>
        </w:rPr>
        <w:t xml:space="preserve"> gníomhaíochta measúnaithe riosca atá á déanamh a bhunú i.e. cad é atá á mheasúnú? An é gur imeacht nó gníomhaíocht nó seirbhísí sonracha atá </w:t>
      </w:r>
      <w:proofErr w:type="gramStart"/>
      <w:r w:rsidRPr="00153CE4">
        <w:rPr>
          <w:rFonts w:ascii="Calibri" w:hAnsi="Calibri" w:cs="Calibri"/>
          <w:sz w:val="24"/>
          <w:szCs w:val="24"/>
        </w:rPr>
        <w:t>ann</w:t>
      </w:r>
      <w:proofErr w:type="gramEnd"/>
      <w:r w:rsidRPr="00153CE4">
        <w:rPr>
          <w:rFonts w:ascii="Calibri" w:hAnsi="Calibri" w:cs="Calibri"/>
          <w:sz w:val="24"/>
          <w:szCs w:val="24"/>
        </w:rPr>
        <w:t xml:space="preserve"> a sholáthraíonn an eagraíocht/an grúpa/an t ealaíontóir aonair?</w:t>
      </w:r>
    </w:p>
    <w:p w14:paraId="02B6A084" w14:textId="4EFAF6E0" w:rsidR="003C31E5" w:rsidRPr="0093045A" w:rsidRDefault="00153CE4" w:rsidP="00153CE4">
      <w:pPr>
        <w:numPr>
          <w:ilvl w:val="0"/>
          <w:numId w:val="16"/>
        </w:numPr>
        <w:spacing w:line="360" w:lineRule="auto"/>
        <w:jc w:val="both"/>
        <w:rPr>
          <w:rFonts w:ascii="Calibri" w:hAnsi="Calibri" w:cs="Calibri"/>
          <w:sz w:val="24"/>
          <w:szCs w:val="24"/>
        </w:rPr>
      </w:pPr>
      <w:r w:rsidRPr="00153CE4">
        <w:rPr>
          <w:rFonts w:ascii="Calibri" w:hAnsi="Calibri" w:cs="Calibri"/>
          <w:sz w:val="24"/>
          <w:szCs w:val="24"/>
        </w:rPr>
        <w:t>Struchtúr a fhorbairt do na gníomhaíochtaí sainaitheanta riosca i.e. cé a dhéanfaidh an measúnú riosca, cén áit a bhfaighidh sé nó sí faisnéis, conas a thaifeadfar an fhaisnéis agus cé a bheidh páirteach sa chinnteoireacht?</w:t>
      </w:r>
    </w:p>
    <w:p w14:paraId="296BA384" w14:textId="77EA8FA4" w:rsidR="00AA2409" w:rsidRDefault="00153CE4" w:rsidP="003C31E5">
      <w:pPr>
        <w:spacing w:after="200" w:line="360" w:lineRule="auto"/>
        <w:jc w:val="both"/>
        <w:rPr>
          <w:rFonts w:ascii="Calibri" w:hAnsi="Calibri" w:cs="Calibri"/>
          <w:iCs/>
          <w:sz w:val="24"/>
          <w:szCs w:val="24"/>
        </w:rPr>
      </w:pPr>
      <w:r w:rsidRPr="00153CE4">
        <w:rPr>
          <w:rFonts w:ascii="Calibri" w:hAnsi="Calibri" w:cs="Calibri"/>
          <w:iCs/>
          <w:sz w:val="24"/>
          <w:szCs w:val="24"/>
        </w:rPr>
        <w:t xml:space="preserve">Is den tábhacht a thabhairt faoi deara gur féidir le measúnú riosca a bheith suibiachtúil ós rud é go mbeidh tuairimí éagsúla </w:t>
      </w:r>
      <w:proofErr w:type="gramStart"/>
      <w:r w:rsidRPr="00153CE4">
        <w:rPr>
          <w:rFonts w:ascii="Calibri" w:hAnsi="Calibri" w:cs="Calibri"/>
          <w:iCs/>
          <w:sz w:val="24"/>
          <w:szCs w:val="24"/>
        </w:rPr>
        <w:t>ag</w:t>
      </w:r>
      <w:proofErr w:type="gramEnd"/>
      <w:r w:rsidRPr="00153CE4">
        <w:rPr>
          <w:rFonts w:ascii="Calibri" w:hAnsi="Calibri" w:cs="Calibri"/>
          <w:iCs/>
          <w:sz w:val="24"/>
          <w:szCs w:val="24"/>
        </w:rPr>
        <w:t xml:space="preserve"> daoine éagsúla maidir le cé acu atá nó nach bhfuil gníomhaíocht contúirteach. Dá bhrí sin, is fearr dul i gcomhairle go forleathan agus go mbeidh roinnt mhaith daoine páirteach </w:t>
      </w:r>
      <w:proofErr w:type="gramStart"/>
      <w:r w:rsidRPr="00153CE4">
        <w:rPr>
          <w:rFonts w:ascii="Calibri" w:hAnsi="Calibri" w:cs="Calibri"/>
          <w:iCs/>
          <w:sz w:val="24"/>
          <w:szCs w:val="24"/>
        </w:rPr>
        <w:t>sa</w:t>
      </w:r>
      <w:proofErr w:type="gramEnd"/>
      <w:r w:rsidRPr="00153CE4">
        <w:rPr>
          <w:rFonts w:ascii="Calibri" w:hAnsi="Calibri" w:cs="Calibri"/>
          <w:iCs/>
          <w:sz w:val="24"/>
          <w:szCs w:val="24"/>
        </w:rPr>
        <w:t xml:space="preserve"> chinnteoireacht</w:t>
      </w:r>
      <w:r w:rsidR="003C31E5">
        <w:rPr>
          <w:rFonts w:ascii="Calibri" w:hAnsi="Calibri" w:cs="Calibri"/>
          <w:iCs/>
          <w:sz w:val="24"/>
          <w:szCs w:val="24"/>
        </w:rPr>
        <w:t>.</w:t>
      </w:r>
    </w:p>
    <w:p w14:paraId="392F7B86" w14:textId="2E8EB335" w:rsidR="00B81488" w:rsidRDefault="00153CE4" w:rsidP="00B81488">
      <w:pPr>
        <w:pStyle w:val="Heading3"/>
      </w:pPr>
      <w:r w:rsidRPr="00153CE4">
        <w:t>Céim 2: Sainaithint Riosca</w:t>
      </w:r>
    </w:p>
    <w:p w14:paraId="6DA2A8E8" w14:textId="57AA2487" w:rsidR="00B81488" w:rsidRPr="008B3876" w:rsidRDefault="00153CE4" w:rsidP="00B81488">
      <w:pPr>
        <w:spacing w:line="360" w:lineRule="auto"/>
        <w:jc w:val="both"/>
        <w:rPr>
          <w:rFonts w:ascii="Calibri" w:hAnsi="Calibri" w:cs="Calibri"/>
          <w:sz w:val="24"/>
          <w:szCs w:val="24"/>
        </w:rPr>
      </w:pPr>
      <w:r w:rsidRPr="00153CE4">
        <w:rPr>
          <w:rFonts w:ascii="Calibri" w:hAnsi="Calibri" w:cs="Calibri"/>
          <w:sz w:val="24"/>
          <w:szCs w:val="24"/>
        </w:rPr>
        <w:t>Is éard atá i gceist le sainaithint riosca cuimhneamh ar a dtarlaíonn, ar an uair a tharlaíonn sé, ar an bhfáth a dtarlaíonn sé, ar an áit a dtarlaíonn sé agus ar conas a tharlaíonn sé</w:t>
      </w:r>
      <w:r w:rsidR="00B81488" w:rsidRPr="008B3876">
        <w:rPr>
          <w:rFonts w:ascii="Calibri" w:hAnsi="Calibri" w:cs="Calibri"/>
          <w:sz w:val="24"/>
          <w:szCs w:val="24"/>
        </w:rPr>
        <w:t>.</w:t>
      </w:r>
    </w:p>
    <w:p w14:paraId="04FAB2DB" w14:textId="6FD7CA75" w:rsidR="00B81488" w:rsidRPr="00B81488" w:rsidRDefault="00153CE4" w:rsidP="00B81488">
      <w:pPr>
        <w:pStyle w:val="Heading4"/>
        <w:spacing w:line="360" w:lineRule="auto"/>
      </w:pPr>
      <w:r w:rsidRPr="00153CE4">
        <w:t xml:space="preserve">Don </w:t>
      </w:r>
      <w:proofErr w:type="gramStart"/>
      <w:r w:rsidRPr="00153CE4">
        <w:t>dara</w:t>
      </w:r>
      <w:proofErr w:type="gramEnd"/>
      <w:r w:rsidRPr="00153CE4">
        <w:t xml:space="preserve"> céim seo sa phróiseas, cuimhnigh ar an méid seo a leanas</w:t>
      </w:r>
    </w:p>
    <w:p w14:paraId="1662A480" w14:textId="77777777" w:rsidR="00153CE4" w:rsidRPr="00153CE4" w:rsidRDefault="00153CE4" w:rsidP="00153CE4">
      <w:pPr>
        <w:numPr>
          <w:ilvl w:val="0"/>
          <w:numId w:val="17"/>
        </w:numPr>
        <w:spacing w:line="360" w:lineRule="auto"/>
        <w:jc w:val="both"/>
        <w:rPr>
          <w:rFonts w:ascii="Calibri" w:hAnsi="Calibri" w:cs="Calibri"/>
          <w:sz w:val="24"/>
          <w:szCs w:val="24"/>
        </w:rPr>
      </w:pPr>
      <w:r w:rsidRPr="00153CE4">
        <w:rPr>
          <w:rFonts w:ascii="Calibri" w:hAnsi="Calibri" w:cs="Calibri"/>
          <w:sz w:val="24"/>
          <w:szCs w:val="24"/>
        </w:rPr>
        <w:t xml:space="preserve">Cé </w:t>
      </w:r>
      <w:proofErr w:type="gramStart"/>
      <w:r w:rsidRPr="00153CE4">
        <w:rPr>
          <w:rFonts w:ascii="Calibri" w:hAnsi="Calibri" w:cs="Calibri"/>
          <w:sz w:val="24"/>
          <w:szCs w:val="24"/>
        </w:rPr>
        <w:t>na</w:t>
      </w:r>
      <w:proofErr w:type="gramEnd"/>
      <w:r w:rsidRPr="00153CE4">
        <w:rPr>
          <w:rFonts w:ascii="Calibri" w:hAnsi="Calibri" w:cs="Calibri"/>
          <w:sz w:val="24"/>
          <w:szCs w:val="24"/>
        </w:rPr>
        <w:t xml:space="preserve"> foinsí riosca atá ann – i.e., na rudaí lena bhféadfaí díobháil a dhéanamh, nó díobháil a éascú, go nádúrtha.</w:t>
      </w:r>
    </w:p>
    <w:p w14:paraId="614D6D5B" w14:textId="77777777" w:rsidR="00153CE4" w:rsidRPr="00153CE4" w:rsidRDefault="00153CE4" w:rsidP="00153CE4">
      <w:pPr>
        <w:numPr>
          <w:ilvl w:val="0"/>
          <w:numId w:val="17"/>
        </w:numPr>
        <w:spacing w:line="360" w:lineRule="auto"/>
        <w:jc w:val="both"/>
        <w:rPr>
          <w:rFonts w:ascii="Calibri" w:hAnsi="Calibri" w:cs="Calibri"/>
          <w:sz w:val="24"/>
          <w:szCs w:val="24"/>
        </w:rPr>
      </w:pPr>
      <w:r w:rsidRPr="00153CE4">
        <w:rPr>
          <w:rFonts w:ascii="Calibri" w:hAnsi="Calibri" w:cs="Calibri"/>
          <w:sz w:val="24"/>
          <w:szCs w:val="24"/>
        </w:rPr>
        <w:t xml:space="preserve">A bhféadfadh tarlú – i.e. eispéireas diúltach do leanbh nó duine fásta. Deis chaillte </w:t>
      </w:r>
      <w:proofErr w:type="gramStart"/>
      <w:r w:rsidRPr="00153CE4">
        <w:rPr>
          <w:rFonts w:ascii="Calibri" w:hAnsi="Calibri" w:cs="Calibri"/>
          <w:sz w:val="24"/>
          <w:szCs w:val="24"/>
        </w:rPr>
        <w:t>chun</w:t>
      </w:r>
      <w:proofErr w:type="gramEnd"/>
      <w:r w:rsidRPr="00153CE4">
        <w:rPr>
          <w:rFonts w:ascii="Calibri" w:hAnsi="Calibri" w:cs="Calibri"/>
          <w:sz w:val="24"/>
          <w:szCs w:val="24"/>
        </w:rPr>
        <w:t xml:space="preserve"> taithí a fháil ar imeacht dearfach. </w:t>
      </w:r>
    </w:p>
    <w:p w14:paraId="7269385D" w14:textId="77777777" w:rsidR="00153CE4" w:rsidRPr="00153CE4" w:rsidRDefault="00153CE4" w:rsidP="00153CE4">
      <w:pPr>
        <w:numPr>
          <w:ilvl w:val="0"/>
          <w:numId w:val="17"/>
        </w:numPr>
        <w:spacing w:line="360" w:lineRule="auto"/>
        <w:jc w:val="both"/>
        <w:rPr>
          <w:rFonts w:ascii="Calibri" w:hAnsi="Calibri" w:cs="Calibri"/>
          <w:sz w:val="24"/>
          <w:szCs w:val="24"/>
        </w:rPr>
      </w:pPr>
      <w:r w:rsidRPr="00153CE4">
        <w:rPr>
          <w:rFonts w:ascii="Calibri" w:hAnsi="Calibri" w:cs="Calibri"/>
          <w:sz w:val="24"/>
          <w:szCs w:val="24"/>
        </w:rPr>
        <w:lastRenderedPageBreak/>
        <w:t xml:space="preserve">Conas a d’fhéadfadh sé tarlú – i.e. an chaoi a bhféadfadh an t eispéireas diúltach tarlú, nó an modh </w:t>
      </w:r>
      <w:proofErr w:type="gramStart"/>
      <w:r w:rsidRPr="00153CE4">
        <w:rPr>
          <w:rFonts w:ascii="Calibri" w:hAnsi="Calibri" w:cs="Calibri"/>
          <w:sz w:val="24"/>
          <w:szCs w:val="24"/>
        </w:rPr>
        <w:t>ina</w:t>
      </w:r>
      <w:proofErr w:type="gramEnd"/>
      <w:r w:rsidRPr="00153CE4">
        <w:rPr>
          <w:rFonts w:ascii="Calibri" w:hAnsi="Calibri" w:cs="Calibri"/>
          <w:sz w:val="24"/>
          <w:szCs w:val="24"/>
        </w:rPr>
        <w:t xml:space="preserve"> bhféadfadh sé tarlú?</w:t>
      </w:r>
    </w:p>
    <w:p w14:paraId="49A42EBD" w14:textId="77777777" w:rsidR="00153CE4" w:rsidRPr="00153CE4" w:rsidRDefault="00153CE4" w:rsidP="00153CE4">
      <w:pPr>
        <w:numPr>
          <w:ilvl w:val="0"/>
          <w:numId w:val="17"/>
        </w:numPr>
        <w:spacing w:line="360" w:lineRule="auto"/>
        <w:jc w:val="both"/>
        <w:rPr>
          <w:rFonts w:ascii="Calibri" w:hAnsi="Calibri" w:cs="Calibri"/>
          <w:sz w:val="24"/>
          <w:szCs w:val="24"/>
        </w:rPr>
      </w:pPr>
      <w:r w:rsidRPr="00153CE4">
        <w:rPr>
          <w:rFonts w:ascii="Calibri" w:hAnsi="Calibri" w:cs="Calibri"/>
          <w:sz w:val="24"/>
          <w:szCs w:val="24"/>
        </w:rPr>
        <w:t xml:space="preserve">An áit a bhféadfadh sé tarlú – i.e. an suíomh fisiceach </w:t>
      </w:r>
      <w:proofErr w:type="gramStart"/>
      <w:r w:rsidRPr="00153CE4">
        <w:rPr>
          <w:rFonts w:ascii="Calibri" w:hAnsi="Calibri" w:cs="Calibri"/>
          <w:sz w:val="24"/>
          <w:szCs w:val="24"/>
        </w:rPr>
        <w:t>ina</w:t>
      </w:r>
      <w:proofErr w:type="gramEnd"/>
      <w:r w:rsidRPr="00153CE4">
        <w:rPr>
          <w:rFonts w:ascii="Calibri" w:hAnsi="Calibri" w:cs="Calibri"/>
          <w:sz w:val="24"/>
          <w:szCs w:val="24"/>
        </w:rPr>
        <w:t xml:space="preserve"> bhféadfadh an t eispéireas diúltach tarlú nó ina bhféadfaí taithí a fháil ar iarmhairtí díreacha nó indíreacha.</w:t>
      </w:r>
    </w:p>
    <w:p w14:paraId="3AA1D251" w14:textId="77777777" w:rsidR="00153CE4" w:rsidRPr="00153CE4" w:rsidRDefault="00153CE4" w:rsidP="00153CE4">
      <w:pPr>
        <w:numPr>
          <w:ilvl w:val="0"/>
          <w:numId w:val="17"/>
        </w:numPr>
        <w:spacing w:line="360" w:lineRule="auto"/>
        <w:jc w:val="both"/>
        <w:rPr>
          <w:rFonts w:ascii="Calibri" w:hAnsi="Calibri" w:cs="Calibri"/>
          <w:sz w:val="24"/>
          <w:szCs w:val="24"/>
        </w:rPr>
      </w:pPr>
      <w:r w:rsidRPr="00153CE4">
        <w:rPr>
          <w:rFonts w:ascii="Calibri" w:hAnsi="Calibri" w:cs="Calibri"/>
          <w:sz w:val="24"/>
          <w:szCs w:val="24"/>
        </w:rPr>
        <w:t>An uair a d’fhéadfadh sé tarlú – i.e. tráthanna nó tréimhsí ama sonracha inar dócha go dtarlóidh an t eispéireas diúltach, agus/nó ina dtiocfaidh na hiarmhairtí a bhaineann le deis chaillte chun cinn?</w:t>
      </w:r>
    </w:p>
    <w:p w14:paraId="6D0E361B" w14:textId="77777777" w:rsidR="00153CE4" w:rsidRPr="00153CE4" w:rsidRDefault="00153CE4" w:rsidP="00153CE4">
      <w:pPr>
        <w:numPr>
          <w:ilvl w:val="0"/>
          <w:numId w:val="17"/>
        </w:numPr>
        <w:spacing w:line="360" w:lineRule="auto"/>
        <w:jc w:val="both"/>
        <w:rPr>
          <w:rFonts w:ascii="Calibri" w:hAnsi="Calibri" w:cs="Calibri"/>
          <w:sz w:val="24"/>
          <w:szCs w:val="24"/>
        </w:rPr>
      </w:pPr>
      <w:r w:rsidRPr="00153CE4">
        <w:rPr>
          <w:rFonts w:ascii="Calibri" w:hAnsi="Calibri" w:cs="Calibri"/>
          <w:sz w:val="24"/>
          <w:szCs w:val="24"/>
        </w:rPr>
        <w:t xml:space="preserve">An fáth a bhféadfadh sé tarlú/na cúiseanna – i.e. </w:t>
      </w:r>
      <w:proofErr w:type="gramStart"/>
      <w:r w:rsidRPr="00153CE4">
        <w:rPr>
          <w:rFonts w:ascii="Calibri" w:hAnsi="Calibri" w:cs="Calibri"/>
          <w:sz w:val="24"/>
          <w:szCs w:val="24"/>
        </w:rPr>
        <w:t>na</w:t>
      </w:r>
      <w:proofErr w:type="gramEnd"/>
      <w:r w:rsidRPr="00153CE4">
        <w:rPr>
          <w:rFonts w:ascii="Calibri" w:hAnsi="Calibri" w:cs="Calibri"/>
          <w:sz w:val="24"/>
          <w:szCs w:val="24"/>
        </w:rPr>
        <w:t xml:space="preserve"> tosca díreacha agus indíreacha lena gcruthaítear foinse an riosca nó na bagartha? Mar shampla, </w:t>
      </w:r>
      <w:proofErr w:type="gramStart"/>
      <w:r w:rsidRPr="00153CE4">
        <w:rPr>
          <w:rFonts w:ascii="Calibri" w:hAnsi="Calibri" w:cs="Calibri"/>
          <w:sz w:val="24"/>
          <w:szCs w:val="24"/>
        </w:rPr>
        <w:t>an</w:t>
      </w:r>
      <w:proofErr w:type="gramEnd"/>
      <w:r w:rsidRPr="00153CE4">
        <w:rPr>
          <w:rFonts w:ascii="Calibri" w:hAnsi="Calibri" w:cs="Calibri"/>
          <w:sz w:val="24"/>
          <w:szCs w:val="24"/>
        </w:rPr>
        <w:t xml:space="preserve"> pearsanra, bearnaí i nósanna imeachta, easpa acmhainní nó trealaimh etc.</w:t>
      </w:r>
    </w:p>
    <w:p w14:paraId="6B1DAAAE" w14:textId="7BC81FC8" w:rsidR="003C31E5" w:rsidRPr="00BC0429" w:rsidRDefault="00153CE4" w:rsidP="00BC0429">
      <w:pPr>
        <w:numPr>
          <w:ilvl w:val="0"/>
          <w:numId w:val="17"/>
        </w:numPr>
        <w:spacing w:line="360" w:lineRule="auto"/>
        <w:jc w:val="both"/>
        <w:rPr>
          <w:rFonts w:ascii="Calibri" w:hAnsi="Calibri" w:cs="Calibri"/>
          <w:sz w:val="24"/>
          <w:szCs w:val="24"/>
        </w:rPr>
      </w:pPr>
      <w:r w:rsidRPr="00153CE4">
        <w:rPr>
          <w:rFonts w:ascii="Calibri" w:hAnsi="Calibri" w:cs="Calibri"/>
          <w:sz w:val="24"/>
          <w:szCs w:val="24"/>
        </w:rPr>
        <w:t xml:space="preserve">Cén tionchar/cé </w:t>
      </w:r>
      <w:proofErr w:type="gramStart"/>
      <w:r w:rsidRPr="00153CE4">
        <w:rPr>
          <w:rFonts w:ascii="Calibri" w:hAnsi="Calibri" w:cs="Calibri"/>
          <w:sz w:val="24"/>
          <w:szCs w:val="24"/>
        </w:rPr>
        <w:t>na</w:t>
      </w:r>
      <w:proofErr w:type="gramEnd"/>
      <w:r w:rsidRPr="00153CE4">
        <w:rPr>
          <w:rFonts w:ascii="Calibri" w:hAnsi="Calibri" w:cs="Calibri"/>
          <w:sz w:val="24"/>
          <w:szCs w:val="24"/>
        </w:rPr>
        <w:t xml:space="preserve"> hiarmhairtí a d’fhéadfadh a bheith ann – i.e. cén tionchar a bheadh aige? Mar shampla, </w:t>
      </w:r>
      <w:proofErr w:type="gramStart"/>
      <w:r w:rsidRPr="00153CE4">
        <w:rPr>
          <w:rFonts w:ascii="Calibri" w:hAnsi="Calibri" w:cs="Calibri"/>
          <w:sz w:val="24"/>
          <w:szCs w:val="24"/>
        </w:rPr>
        <w:t>na</w:t>
      </w:r>
      <w:proofErr w:type="gramEnd"/>
      <w:r w:rsidRPr="00153CE4">
        <w:rPr>
          <w:rFonts w:ascii="Calibri" w:hAnsi="Calibri" w:cs="Calibri"/>
          <w:sz w:val="24"/>
          <w:szCs w:val="24"/>
        </w:rPr>
        <w:t xml:space="preserve"> leanaí agus/nó na daoine fásta a fhaigheann rochtain ar sheirbhísí agus a dteaghlaigh, an eagraíocht/an grúpa/an t ealaíontóir aonair, earnáil na n ealaíon etc</w:t>
      </w:r>
      <w:r w:rsidR="000F48C0">
        <w:rPr>
          <w:rFonts w:ascii="Calibri" w:hAnsi="Calibri" w:cs="Calibri"/>
          <w:sz w:val="24"/>
          <w:szCs w:val="24"/>
        </w:rPr>
        <w:t>.</w:t>
      </w:r>
    </w:p>
    <w:p w14:paraId="382BF6AC" w14:textId="42552D83" w:rsidR="000F48C0" w:rsidRPr="008B3876" w:rsidRDefault="00BC0429" w:rsidP="000F48C0">
      <w:pPr>
        <w:pStyle w:val="Heading3"/>
      </w:pPr>
      <w:r w:rsidRPr="00BC0429">
        <w:t>Céim 3: Anailís Riosca</w:t>
      </w:r>
    </w:p>
    <w:p w14:paraId="09A2FCAE" w14:textId="14A07BFE" w:rsidR="000F48C0" w:rsidRDefault="00BC0429" w:rsidP="000E3A17">
      <w:pPr>
        <w:spacing w:line="360" w:lineRule="auto"/>
        <w:jc w:val="both"/>
        <w:rPr>
          <w:rFonts w:ascii="Calibri" w:hAnsi="Calibri" w:cs="Calibri"/>
          <w:sz w:val="24"/>
          <w:szCs w:val="24"/>
        </w:rPr>
      </w:pPr>
      <w:r w:rsidRPr="00BC0429">
        <w:rPr>
          <w:rFonts w:ascii="Calibri" w:hAnsi="Calibri" w:cs="Calibri"/>
          <w:sz w:val="24"/>
          <w:szCs w:val="24"/>
        </w:rPr>
        <w:t xml:space="preserve">Is éard atá i gceist le hanailís riosca </w:t>
      </w:r>
      <w:proofErr w:type="gramStart"/>
      <w:r w:rsidRPr="00BC0429">
        <w:rPr>
          <w:rFonts w:ascii="Calibri" w:hAnsi="Calibri" w:cs="Calibri"/>
          <w:sz w:val="24"/>
          <w:szCs w:val="24"/>
        </w:rPr>
        <w:t>an</w:t>
      </w:r>
      <w:proofErr w:type="gramEnd"/>
      <w:r w:rsidRPr="00BC0429">
        <w:rPr>
          <w:rFonts w:ascii="Calibri" w:hAnsi="Calibri" w:cs="Calibri"/>
          <w:sz w:val="24"/>
          <w:szCs w:val="24"/>
        </w:rPr>
        <w:t xml:space="preserve"> próiseas a bhaineann le tuiscint níos fearr a fháil ar na rioscaí a sainaithníodh. Trí anailís riosca, cuirtear cúiseanna agus éifeachtaí rioscaí san áireamh, i dteannta </w:t>
      </w:r>
      <w:proofErr w:type="gramStart"/>
      <w:r w:rsidRPr="00BC0429">
        <w:rPr>
          <w:rFonts w:ascii="Calibri" w:hAnsi="Calibri" w:cs="Calibri"/>
          <w:sz w:val="24"/>
          <w:szCs w:val="24"/>
        </w:rPr>
        <w:t>na</w:t>
      </w:r>
      <w:proofErr w:type="gramEnd"/>
      <w:r w:rsidRPr="00BC0429">
        <w:rPr>
          <w:rFonts w:ascii="Calibri" w:hAnsi="Calibri" w:cs="Calibri"/>
          <w:sz w:val="24"/>
          <w:szCs w:val="24"/>
        </w:rPr>
        <w:t xml:space="preserve"> dóchúlachta go dtarlóidís</w:t>
      </w:r>
      <w:r w:rsidR="000F48C0" w:rsidRPr="008B3876">
        <w:rPr>
          <w:rFonts w:ascii="Calibri" w:hAnsi="Calibri" w:cs="Calibri"/>
          <w:sz w:val="24"/>
          <w:szCs w:val="24"/>
        </w:rPr>
        <w:t>.</w:t>
      </w:r>
    </w:p>
    <w:p w14:paraId="0F65ABA8" w14:textId="5275D860" w:rsidR="00130DD6" w:rsidRDefault="00BC0429" w:rsidP="001F1E24">
      <w:pPr>
        <w:pStyle w:val="Heading4"/>
      </w:pPr>
      <w:r w:rsidRPr="00BC0429">
        <w:t xml:space="preserve">Is </w:t>
      </w:r>
      <w:proofErr w:type="gramStart"/>
      <w:r w:rsidRPr="00BC0429">
        <w:t>ann</w:t>
      </w:r>
      <w:proofErr w:type="gramEnd"/>
      <w:r w:rsidRPr="00BC0429">
        <w:t xml:space="preserve"> do thrí chéim laistigh den chéim seo den phróiseas</w:t>
      </w:r>
    </w:p>
    <w:p w14:paraId="5039CF32" w14:textId="77777777" w:rsidR="00BC0429" w:rsidRPr="00BC0429" w:rsidRDefault="00BC0429" w:rsidP="00BC0429">
      <w:pPr>
        <w:pStyle w:val="ListParagraph"/>
        <w:numPr>
          <w:ilvl w:val="0"/>
          <w:numId w:val="26"/>
        </w:numPr>
        <w:spacing w:line="360" w:lineRule="auto"/>
        <w:jc w:val="both"/>
        <w:rPr>
          <w:rFonts w:ascii="Calibri" w:hAnsi="Calibri" w:cs="Calibri"/>
          <w:sz w:val="24"/>
          <w:szCs w:val="24"/>
        </w:rPr>
      </w:pPr>
      <w:r w:rsidRPr="00BC0429">
        <w:rPr>
          <w:rFonts w:ascii="Calibri" w:hAnsi="Calibri" w:cs="Calibri"/>
          <w:sz w:val="24"/>
          <w:szCs w:val="24"/>
        </w:rPr>
        <w:t xml:space="preserve">3.1 Measúnú a dhéanamh ar a leordhóthanaí atá </w:t>
      </w:r>
      <w:proofErr w:type="gramStart"/>
      <w:r w:rsidRPr="00BC0429">
        <w:rPr>
          <w:rFonts w:ascii="Calibri" w:hAnsi="Calibri" w:cs="Calibri"/>
          <w:sz w:val="24"/>
          <w:szCs w:val="24"/>
        </w:rPr>
        <w:t>na</w:t>
      </w:r>
      <w:proofErr w:type="gramEnd"/>
      <w:r w:rsidRPr="00BC0429">
        <w:rPr>
          <w:rFonts w:ascii="Calibri" w:hAnsi="Calibri" w:cs="Calibri"/>
          <w:sz w:val="24"/>
          <w:szCs w:val="24"/>
        </w:rPr>
        <w:t xml:space="preserve"> rialuithe atá ann cheana. </w:t>
      </w:r>
    </w:p>
    <w:p w14:paraId="54CE8CCD" w14:textId="77777777" w:rsidR="00BC0429" w:rsidRPr="00BC0429" w:rsidRDefault="00BC0429" w:rsidP="00BC0429">
      <w:pPr>
        <w:pStyle w:val="ListParagraph"/>
        <w:numPr>
          <w:ilvl w:val="0"/>
          <w:numId w:val="26"/>
        </w:numPr>
        <w:spacing w:line="360" w:lineRule="auto"/>
        <w:jc w:val="both"/>
        <w:rPr>
          <w:rFonts w:ascii="Calibri" w:hAnsi="Calibri" w:cs="Calibri"/>
          <w:sz w:val="24"/>
          <w:szCs w:val="24"/>
        </w:rPr>
      </w:pPr>
      <w:r w:rsidRPr="00BC0429">
        <w:rPr>
          <w:rFonts w:ascii="Calibri" w:hAnsi="Calibri" w:cs="Calibri"/>
          <w:sz w:val="24"/>
          <w:szCs w:val="24"/>
        </w:rPr>
        <w:t xml:space="preserve">3.2 An dóchúlacht go dtarlódh </w:t>
      </w:r>
      <w:proofErr w:type="gramStart"/>
      <w:r w:rsidRPr="00BC0429">
        <w:rPr>
          <w:rFonts w:ascii="Calibri" w:hAnsi="Calibri" w:cs="Calibri"/>
          <w:sz w:val="24"/>
          <w:szCs w:val="24"/>
        </w:rPr>
        <w:t>an</w:t>
      </w:r>
      <w:proofErr w:type="gramEnd"/>
      <w:r w:rsidRPr="00BC0429">
        <w:rPr>
          <w:rFonts w:ascii="Calibri" w:hAnsi="Calibri" w:cs="Calibri"/>
          <w:sz w:val="24"/>
          <w:szCs w:val="24"/>
        </w:rPr>
        <w:t xml:space="preserve"> riosca nó go gcaillfí deis.</w:t>
      </w:r>
    </w:p>
    <w:p w14:paraId="3CC6D358" w14:textId="12FC73EF" w:rsidR="000F48C0" w:rsidRPr="001F1E24" w:rsidRDefault="00BC0429" w:rsidP="00BC0429">
      <w:pPr>
        <w:pStyle w:val="ListParagraph"/>
        <w:numPr>
          <w:ilvl w:val="0"/>
          <w:numId w:val="26"/>
        </w:numPr>
        <w:spacing w:line="360" w:lineRule="auto"/>
        <w:jc w:val="both"/>
        <w:rPr>
          <w:rFonts w:ascii="Calibri" w:hAnsi="Calibri" w:cs="Calibri"/>
          <w:sz w:val="24"/>
          <w:szCs w:val="24"/>
        </w:rPr>
      </w:pPr>
      <w:proofErr w:type="gramStart"/>
      <w:r w:rsidRPr="00BC0429">
        <w:rPr>
          <w:rFonts w:ascii="Calibri" w:hAnsi="Calibri" w:cs="Calibri"/>
          <w:sz w:val="24"/>
          <w:szCs w:val="24"/>
        </w:rPr>
        <w:t>3.3 An</w:t>
      </w:r>
      <w:proofErr w:type="gramEnd"/>
      <w:r w:rsidRPr="00BC0429">
        <w:rPr>
          <w:rFonts w:ascii="Calibri" w:hAnsi="Calibri" w:cs="Calibri"/>
          <w:sz w:val="24"/>
          <w:szCs w:val="24"/>
        </w:rPr>
        <w:t xml:space="preserve"> tionchar a chinneadh</w:t>
      </w:r>
      <w:r w:rsidR="000F48C0" w:rsidRPr="001F1E24">
        <w:rPr>
          <w:rFonts w:ascii="Calibri" w:hAnsi="Calibri" w:cs="Calibri"/>
          <w:sz w:val="24"/>
          <w:szCs w:val="24"/>
        </w:rPr>
        <w:t>.</w:t>
      </w:r>
    </w:p>
    <w:p w14:paraId="15234997" w14:textId="2AAFFA7F" w:rsidR="000F48C0" w:rsidRPr="000F48C0" w:rsidRDefault="00BC0429" w:rsidP="000E3A17">
      <w:pPr>
        <w:pStyle w:val="Heading4"/>
      </w:pPr>
      <w:r w:rsidRPr="00BC0429">
        <w:t xml:space="preserve">Don </w:t>
      </w:r>
      <w:proofErr w:type="gramStart"/>
      <w:r w:rsidRPr="00BC0429">
        <w:t>tríú</w:t>
      </w:r>
      <w:proofErr w:type="gramEnd"/>
      <w:r w:rsidRPr="00BC0429">
        <w:t xml:space="preserve"> céim seo sa phróiseas, cuimhnigh ar a leordhóthanaí atá rialuithe atá ann cheana</w:t>
      </w:r>
    </w:p>
    <w:p w14:paraId="241922D5" w14:textId="77777777" w:rsidR="00BC0429" w:rsidRPr="00BC0429" w:rsidRDefault="00BC0429" w:rsidP="00BC0429">
      <w:pPr>
        <w:pStyle w:val="ListParagraph"/>
        <w:numPr>
          <w:ilvl w:val="0"/>
          <w:numId w:val="18"/>
        </w:numPr>
        <w:spacing w:line="360" w:lineRule="auto"/>
        <w:jc w:val="both"/>
        <w:rPr>
          <w:rFonts w:ascii="Calibri" w:hAnsi="Calibri" w:cs="Calibri"/>
          <w:sz w:val="24"/>
          <w:szCs w:val="24"/>
        </w:rPr>
      </w:pPr>
      <w:r w:rsidRPr="00BC0429">
        <w:rPr>
          <w:rFonts w:ascii="Calibri" w:hAnsi="Calibri" w:cs="Calibri"/>
          <w:sz w:val="24"/>
          <w:szCs w:val="24"/>
        </w:rPr>
        <w:t xml:space="preserve">Cé </w:t>
      </w:r>
      <w:proofErr w:type="gramStart"/>
      <w:r w:rsidRPr="00BC0429">
        <w:rPr>
          <w:rFonts w:ascii="Calibri" w:hAnsi="Calibri" w:cs="Calibri"/>
          <w:sz w:val="24"/>
          <w:szCs w:val="24"/>
        </w:rPr>
        <w:t>na</w:t>
      </w:r>
      <w:proofErr w:type="gramEnd"/>
      <w:r w:rsidRPr="00BC0429">
        <w:rPr>
          <w:rFonts w:ascii="Calibri" w:hAnsi="Calibri" w:cs="Calibri"/>
          <w:sz w:val="24"/>
          <w:szCs w:val="24"/>
        </w:rPr>
        <w:t xml:space="preserve"> rialuithe atá ann cheana lena gcuideofar le tionchar an riosca a mhaolú? </w:t>
      </w:r>
      <w:proofErr w:type="gramStart"/>
      <w:r w:rsidRPr="00BC0429">
        <w:rPr>
          <w:rFonts w:ascii="Calibri" w:hAnsi="Calibri" w:cs="Calibri"/>
          <w:sz w:val="24"/>
          <w:szCs w:val="24"/>
        </w:rPr>
        <w:t>i.e</w:t>
      </w:r>
      <w:proofErr w:type="gramEnd"/>
      <w:r w:rsidRPr="00BC0429">
        <w:rPr>
          <w:rFonts w:ascii="Calibri" w:hAnsi="Calibri" w:cs="Calibri"/>
          <w:sz w:val="24"/>
          <w:szCs w:val="24"/>
        </w:rPr>
        <w:t xml:space="preserve">. aon phróiseas, beartas, feiste, cleachtas nó gníomhaíocht eile atá ann cheana agus lena bhféadfaí eispéireas diúltach a íoslaghdú nó toradh dearfach a fheabhsú. </w:t>
      </w:r>
    </w:p>
    <w:p w14:paraId="71F1CAE7" w14:textId="735A0F55" w:rsidR="000F48C0" w:rsidRPr="00AB10A1" w:rsidRDefault="00BC0429" w:rsidP="00BC0429">
      <w:pPr>
        <w:pStyle w:val="ListParagraph"/>
        <w:numPr>
          <w:ilvl w:val="0"/>
          <w:numId w:val="18"/>
        </w:numPr>
        <w:spacing w:line="360" w:lineRule="auto"/>
        <w:jc w:val="both"/>
        <w:rPr>
          <w:rFonts w:ascii="Calibri" w:hAnsi="Calibri" w:cs="Calibri"/>
          <w:sz w:val="24"/>
          <w:szCs w:val="24"/>
        </w:rPr>
      </w:pPr>
      <w:r w:rsidRPr="00BC0429">
        <w:rPr>
          <w:rFonts w:ascii="Calibri" w:hAnsi="Calibri" w:cs="Calibri"/>
          <w:sz w:val="24"/>
          <w:szCs w:val="24"/>
        </w:rPr>
        <w:t xml:space="preserve">Is gá meastóireacht a dhéanamh ar gach rialú </w:t>
      </w:r>
      <w:proofErr w:type="gramStart"/>
      <w:r w:rsidRPr="00BC0429">
        <w:rPr>
          <w:rFonts w:ascii="Calibri" w:hAnsi="Calibri" w:cs="Calibri"/>
          <w:sz w:val="24"/>
          <w:szCs w:val="24"/>
        </w:rPr>
        <w:t>chun</w:t>
      </w:r>
      <w:proofErr w:type="gramEnd"/>
      <w:r w:rsidRPr="00BC0429">
        <w:rPr>
          <w:rFonts w:ascii="Calibri" w:hAnsi="Calibri" w:cs="Calibri"/>
          <w:sz w:val="24"/>
          <w:szCs w:val="24"/>
        </w:rPr>
        <w:t xml:space="preserve"> a áirithiú go mbeidh sé éifeachtach, iontaofa agus á chur i bhfeidhm. Nuair atá rialuithe </w:t>
      </w:r>
      <w:proofErr w:type="gramStart"/>
      <w:r w:rsidRPr="00BC0429">
        <w:rPr>
          <w:rFonts w:ascii="Calibri" w:hAnsi="Calibri" w:cs="Calibri"/>
          <w:sz w:val="24"/>
          <w:szCs w:val="24"/>
        </w:rPr>
        <w:t>ag</w:t>
      </w:r>
      <w:proofErr w:type="gramEnd"/>
      <w:r w:rsidRPr="00BC0429">
        <w:rPr>
          <w:rFonts w:ascii="Calibri" w:hAnsi="Calibri" w:cs="Calibri"/>
          <w:sz w:val="24"/>
          <w:szCs w:val="24"/>
        </w:rPr>
        <w:t xml:space="preserve"> feidhmiú go héifeachtach agus mar atá beartaithe, laghdófar leibhéal an riosca leo</w:t>
      </w:r>
      <w:r w:rsidR="000F48C0" w:rsidRPr="00AB10A1">
        <w:rPr>
          <w:rFonts w:ascii="Calibri" w:hAnsi="Calibri" w:cs="Calibri"/>
          <w:sz w:val="24"/>
          <w:szCs w:val="24"/>
        </w:rPr>
        <w:t>.</w:t>
      </w:r>
    </w:p>
    <w:p w14:paraId="6401FF12" w14:textId="1ADE18B1" w:rsidR="000F48C0" w:rsidRPr="00613E82" w:rsidRDefault="00BC0429" w:rsidP="00130DD6">
      <w:pPr>
        <w:pStyle w:val="Heading4"/>
      </w:pPr>
      <w:r w:rsidRPr="00BC0429">
        <w:lastRenderedPageBreak/>
        <w:t>Agus an dóchúlacht á cinneadh, cuimhnigh ar an méid seo a leanas</w:t>
      </w:r>
    </w:p>
    <w:p w14:paraId="3D37487B" w14:textId="77777777" w:rsidR="00BC0429" w:rsidRPr="00BC0429" w:rsidRDefault="00BC0429" w:rsidP="00BC0429">
      <w:pPr>
        <w:pStyle w:val="ListParagraph"/>
        <w:numPr>
          <w:ilvl w:val="0"/>
          <w:numId w:val="19"/>
        </w:numPr>
        <w:spacing w:line="360" w:lineRule="auto"/>
        <w:jc w:val="both"/>
        <w:rPr>
          <w:rFonts w:ascii="Calibri" w:hAnsi="Calibri" w:cs="Calibri"/>
          <w:sz w:val="24"/>
          <w:szCs w:val="24"/>
        </w:rPr>
      </w:pPr>
      <w:r w:rsidRPr="00BC0429">
        <w:rPr>
          <w:rFonts w:ascii="Calibri" w:hAnsi="Calibri" w:cs="Calibri"/>
          <w:sz w:val="24"/>
          <w:szCs w:val="24"/>
        </w:rPr>
        <w:t xml:space="preserve">Cé chomh dóchúil atá sé go dtarlóidh an riosca, agus a leordhóthanaí atá </w:t>
      </w:r>
      <w:proofErr w:type="gramStart"/>
      <w:r w:rsidRPr="00BC0429">
        <w:rPr>
          <w:rFonts w:ascii="Calibri" w:hAnsi="Calibri" w:cs="Calibri"/>
          <w:sz w:val="24"/>
          <w:szCs w:val="24"/>
        </w:rPr>
        <w:t>na</w:t>
      </w:r>
      <w:proofErr w:type="gramEnd"/>
      <w:r w:rsidRPr="00BC0429">
        <w:rPr>
          <w:rFonts w:ascii="Calibri" w:hAnsi="Calibri" w:cs="Calibri"/>
          <w:sz w:val="24"/>
          <w:szCs w:val="24"/>
        </w:rPr>
        <w:t xml:space="preserve"> rialuithe atá i bhfeidhm cheana á chur san áireamh?</w:t>
      </w:r>
    </w:p>
    <w:p w14:paraId="0CE46417" w14:textId="77777777" w:rsidR="00BC0429" w:rsidRPr="00BC0429" w:rsidRDefault="00BC0429" w:rsidP="00BC0429">
      <w:pPr>
        <w:pStyle w:val="ListParagraph"/>
        <w:numPr>
          <w:ilvl w:val="0"/>
          <w:numId w:val="19"/>
        </w:numPr>
        <w:spacing w:line="360" w:lineRule="auto"/>
        <w:jc w:val="both"/>
        <w:rPr>
          <w:rFonts w:ascii="Calibri" w:hAnsi="Calibri" w:cs="Calibri"/>
          <w:sz w:val="24"/>
          <w:szCs w:val="24"/>
        </w:rPr>
      </w:pPr>
      <w:r w:rsidRPr="00BC0429">
        <w:rPr>
          <w:rFonts w:ascii="Calibri" w:hAnsi="Calibri" w:cs="Calibri"/>
          <w:sz w:val="24"/>
          <w:szCs w:val="24"/>
        </w:rPr>
        <w:t xml:space="preserve">Ar tharla </w:t>
      </w:r>
      <w:proofErr w:type="gramStart"/>
      <w:r w:rsidRPr="00BC0429">
        <w:rPr>
          <w:rFonts w:ascii="Calibri" w:hAnsi="Calibri" w:cs="Calibri"/>
          <w:sz w:val="24"/>
          <w:szCs w:val="24"/>
        </w:rPr>
        <w:t>an</w:t>
      </w:r>
      <w:proofErr w:type="gramEnd"/>
      <w:r w:rsidRPr="00BC0429">
        <w:rPr>
          <w:rFonts w:ascii="Calibri" w:hAnsi="Calibri" w:cs="Calibri"/>
          <w:sz w:val="24"/>
          <w:szCs w:val="24"/>
        </w:rPr>
        <w:t xml:space="preserve"> riosca cheana? Má tharla, cé chomh minic a tharla sé agus cé </w:t>
      </w:r>
      <w:proofErr w:type="gramStart"/>
      <w:r w:rsidRPr="00BC0429">
        <w:rPr>
          <w:rFonts w:ascii="Calibri" w:hAnsi="Calibri" w:cs="Calibri"/>
          <w:sz w:val="24"/>
          <w:szCs w:val="24"/>
        </w:rPr>
        <w:t>na</w:t>
      </w:r>
      <w:proofErr w:type="gramEnd"/>
      <w:r w:rsidRPr="00BC0429">
        <w:rPr>
          <w:rFonts w:ascii="Calibri" w:hAnsi="Calibri" w:cs="Calibri"/>
          <w:sz w:val="24"/>
          <w:szCs w:val="24"/>
        </w:rPr>
        <w:t xml:space="preserve"> cúinsí inar tharla sé? </w:t>
      </w:r>
      <w:proofErr w:type="gramStart"/>
      <w:r w:rsidRPr="00BC0429">
        <w:rPr>
          <w:rFonts w:ascii="Calibri" w:hAnsi="Calibri" w:cs="Calibri"/>
          <w:sz w:val="24"/>
          <w:szCs w:val="24"/>
        </w:rPr>
        <w:t>An</w:t>
      </w:r>
      <w:proofErr w:type="gramEnd"/>
      <w:r w:rsidRPr="00BC0429">
        <w:rPr>
          <w:rFonts w:ascii="Calibri" w:hAnsi="Calibri" w:cs="Calibri"/>
          <w:sz w:val="24"/>
          <w:szCs w:val="24"/>
        </w:rPr>
        <w:t xml:space="preserve"> bhfuil rialuithe i bhfeidhm anois nach raibh i bhfeidhm roimhe sin?</w:t>
      </w:r>
    </w:p>
    <w:p w14:paraId="30E06BD2" w14:textId="77777777" w:rsidR="00BC0429" w:rsidRPr="00BC0429" w:rsidRDefault="00BC0429" w:rsidP="00BC0429">
      <w:pPr>
        <w:pStyle w:val="ListParagraph"/>
        <w:numPr>
          <w:ilvl w:val="0"/>
          <w:numId w:val="19"/>
        </w:numPr>
        <w:spacing w:line="360" w:lineRule="auto"/>
        <w:jc w:val="both"/>
        <w:rPr>
          <w:rFonts w:ascii="Calibri" w:hAnsi="Calibri" w:cs="Calibri"/>
          <w:sz w:val="24"/>
          <w:szCs w:val="24"/>
        </w:rPr>
      </w:pPr>
      <w:r w:rsidRPr="00BC0429">
        <w:rPr>
          <w:rFonts w:ascii="Calibri" w:hAnsi="Calibri" w:cs="Calibri"/>
          <w:sz w:val="24"/>
          <w:szCs w:val="24"/>
        </w:rPr>
        <w:t xml:space="preserve">Cé chomh dóchúil atá sé go dtarlódh sé arís amach anseo? Go ginearálta, dá airde </w:t>
      </w:r>
      <w:proofErr w:type="gramStart"/>
      <w:r w:rsidRPr="00BC0429">
        <w:rPr>
          <w:rFonts w:ascii="Calibri" w:hAnsi="Calibri" w:cs="Calibri"/>
          <w:sz w:val="24"/>
          <w:szCs w:val="24"/>
        </w:rPr>
        <w:t>na</w:t>
      </w:r>
      <w:proofErr w:type="gramEnd"/>
      <w:r w:rsidRPr="00BC0429">
        <w:rPr>
          <w:rFonts w:ascii="Calibri" w:hAnsi="Calibri" w:cs="Calibri"/>
          <w:sz w:val="24"/>
          <w:szCs w:val="24"/>
        </w:rPr>
        <w:t xml:space="preserve"> rialuithe atá i bhfeidhm, is ea is ísle an dóchúlacht.</w:t>
      </w:r>
    </w:p>
    <w:p w14:paraId="35E36A1E" w14:textId="2C952A3C" w:rsidR="000F48C0" w:rsidRPr="00184141" w:rsidRDefault="00BC0429" w:rsidP="00BC0429">
      <w:pPr>
        <w:pStyle w:val="ListParagraph"/>
        <w:numPr>
          <w:ilvl w:val="0"/>
          <w:numId w:val="19"/>
        </w:numPr>
        <w:spacing w:line="360" w:lineRule="auto"/>
        <w:jc w:val="both"/>
        <w:rPr>
          <w:rFonts w:ascii="Calibri" w:hAnsi="Calibri" w:cs="Calibri"/>
          <w:sz w:val="24"/>
          <w:szCs w:val="24"/>
        </w:rPr>
      </w:pPr>
      <w:r w:rsidRPr="00BC0429">
        <w:rPr>
          <w:rFonts w:ascii="Calibri" w:hAnsi="Calibri" w:cs="Calibri"/>
          <w:sz w:val="24"/>
          <w:szCs w:val="24"/>
        </w:rPr>
        <w:t xml:space="preserve">Ach córas scórála nó rátála a úsáid ó 1 5, agus é á léiriú le 1 go bhfuil féidearthacht fhánach </w:t>
      </w:r>
      <w:proofErr w:type="gramStart"/>
      <w:r w:rsidRPr="00BC0429">
        <w:rPr>
          <w:rFonts w:ascii="Calibri" w:hAnsi="Calibri" w:cs="Calibri"/>
          <w:sz w:val="24"/>
          <w:szCs w:val="24"/>
        </w:rPr>
        <w:t>ann</w:t>
      </w:r>
      <w:proofErr w:type="gramEnd"/>
      <w:r w:rsidRPr="00BC0429">
        <w:rPr>
          <w:rFonts w:ascii="Calibri" w:hAnsi="Calibri" w:cs="Calibri"/>
          <w:sz w:val="24"/>
          <w:szCs w:val="24"/>
        </w:rPr>
        <w:t xml:space="preserve"> go dtarlódh sé agus é á léiriú le 5 go bhfuil sé nach mór cinnte go dtarlóidh sé</w:t>
      </w:r>
      <w:r w:rsidR="000F48C0" w:rsidRPr="00184141">
        <w:rPr>
          <w:rFonts w:ascii="Calibri" w:hAnsi="Calibri" w:cs="Calibri"/>
          <w:sz w:val="24"/>
          <w:szCs w:val="24"/>
        </w:rPr>
        <w:t>.</w:t>
      </w:r>
    </w:p>
    <w:p w14:paraId="706AE440" w14:textId="66082F36" w:rsidR="000F48C0" w:rsidRPr="00881BD9" w:rsidRDefault="00BC0429" w:rsidP="00130DD6">
      <w:pPr>
        <w:pStyle w:val="Heading4"/>
      </w:pPr>
      <w:r w:rsidRPr="00BC0429">
        <w:t>Agus an tionchar á chinneadh, cuimhnigh ar an méid seo a leanas</w:t>
      </w:r>
    </w:p>
    <w:p w14:paraId="2068EA0D" w14:textId="77777777" w:rsidR="00BC0429" w:rsidRPr="00BC0429" w:rsidRDefault="00BC0429" w:rsidP="00BC0429">
      <w:pPr>
        <w:pStyle w:val="ListParagraph"/>
        <w:numPr>
          <w:ilvl w:val="0"/>
          <w:numId w:val="20"/>
        </w:numPr>
        <w:spacing w:line="360" w:lineRule="auto"/>
        <w:jc w:val="both"/>
        <w:rPr>
          <w:rFonts w:ascii="Calibri" w:hAnsi="Calibri" w:cs="Calibri"/>
          <w:sz w:val="24"/>
          <w:szCs w:val="24"/>
        </w:rPr>
      </w:pPr>
      <w:r w:rsidRPr="00BC0429">
        <w:rPr>
          <w:rFonts w:ascii="Calibri" w:hAnsi="Calibri" w:cs="Calibri"/>
          <w:sz w:val="24"/>
          <w:szCs w:val="24"/>
        </w:rPr>
        <w:t>Cén tionchar nó cén iarmhairt a bhaineann leis an riosca?</w:t>
      </w:r>
    </w:p>
    <w:p w14:paraId="73E7B1C9" w14:textId="77777777" w:rsidR="00BC0429" w:rsidRPr="00BC0429" w:rsidRDefault="00BC0429" w:rsidP="00BC0429">
      <w:pPr>
        <w:pStyle w:val="ListParagraph"/>
        <w:numPr>
          <w:ilvl w:val="0"/>
          <w:numId w:val="20"/>
        </w:numPr>
        <w:spacing w:line="360" w:lineRule="auto"/>
        <w:jc w:val="both"/>
        <w:rPr>
          <w:rFonts w:ascii="Calibri" w:hAnsi="Calibri" w:cs="Calibri"/>
          <w:sz w:val="24"/>
          <w:szCs w:val="24"/>
        </w:rPr>
      </w:pPr>
      <w:r w:rsidRPr="00BC0429">
        <w:rPr>
          <w:rFonts w:ascii="Calibri" w:hAnsi="Calibri" w:cs="Calibri"/>
          <w:sz w:val="24"/>
          <w:szCs w:val="24"/>
        </w:rPr>
        <w:t xml:space="preserve">Cén díobháil a d’fhéadfaí a dhéanamh dá dtarlódh </w:t>
      </w:r>
      <w:proofErr w:type="gramStart"/>
      <w:r w:rsidRPr="00BC0429">
        <w:rPr>
          <w:rFonts w:ascii="Calibri" w:hAnsi="Calibri" w:cs="Calibri"/>
          <w:sz w:val="24"/>
          <w:szCs w:val="24"/>
        </w:rPr>
        <w:t>an</w:t>
      </w:r>
      <w:proofErr w:type="gramEnd"/>
      <w:r w:rsidRPr="00BC0429">
        <w:rPr>
          <w:rFonts w:ascii="Calibri" w:hAnsi="Calibri" w:cs="Calibri"/>
          <w:sz w:val="24"/>
          <w:szCs w:val="24"/>
        </w:rPr>
        <w:t xml:space="preserve"> riosca?</w:t>
      </w:r>
    </w:p>
    <w:p w14:paraId="1A9C6DA6" w14:textId="77777777" w:rsidR="00BC0429" w:rsidRPr="00BC0429" w:rsidRDefault="00BC0429" w:rsidP="00BC0429">
      <w:pPr>
        <w:pStyle w:val="ListParagraph"/>
        <w:numPr>
          <w:ilvl w:val="0"/>
          <w:numId w:val="20"/>
        </w:numPr>
        <w:spacing w:line="360" w:lineRule="auto"/>
        <w:jc w:val="both"/>
        <w:rPr>
          <w:rFonts w:ascii="Calibri" w:hAnsi="Calibri" w:cs="Calibri"/>
          <w:sz w:val="24"/>
          <w:szCs w:val="24"/>
        </w:rPr>
      </w:pPr>
      <w:r w:rsidRPr="00BC0429">
        <w:rPr>
          <w:rFonts w:ascii="Calibri" w:hAnsi="Calibri" w:cs="Calibri"/>
          <w:sz w:val="24"/>
          <w:szCs w:val="24"/>
        </w:rPr>
        <w:t>Cén cineál díobhála nó eispéiris dhiúltaigh a d’fhéadfaí a dhéanamh?</w:t>
      </w:r>
    </w:p>
    <w:p w14:paraId="7E273611" w14:textId="77777777" w:rsidR="00BC0429" w:rsidRPr="00BC0429" w:rsidRDefault="00BC0429" w:rsidP="00BC0429">
      <w:pPr>
        <w:pStyle w:val="ListParagraph"/>
        <w:numPr>
          <w:ilvl w:val="0"/>
          <w:numId w:val="20"/>
        </w:numPr>
        <w:spacing w:line="360" w:lineRule="auto"/>
        <w:jc w:val="both"/>
        <w:rPr>
          <w:rFonts w:ascii="Calibri" w:hAnsi="Calibri" w:cs="Calibri"/>
          <w:sz w:val="24"/>
          <w:szCs w:val="24"/>
        </w:rPr>
      </w:pPr>
      <w:r w:rsidRPr="00BC0429">
        <w:rPr>
          <w:rFonts w:ascii="Calibri" w:hAnsi="Calibri" w:cs="Calibri"/>
          <w:sz w:val="24"/>
          <w:szCs w:val="24"/>
        </w:rPr>
        <w:t xml:space="preserve">Cé </w:t>
      </w:r>
      <w:proofErr w:type="gramStart"/>
      <w:r w:rsidRPr="00BC0429">
        <w:rPr>
          <w:rFonts w:ascii="Calibri" w:hAnsi="Calibri" w:cs="Calibri"/>
          <w:sz w:val="24"/>
          <w:szCs w:val="24"/>
        </w:rPr>
        <w:t>na</w:t>
      </w:r>
      <w:proofErr w:type="gramEnd"/>
      <w:r w:rsidRPr="00BC0429">
        <w:rPr>
          <w:rFonts w:ascii="Calibri" w:hAnsi="Calibri" w:cs="Calibri"/>
          <w:sz w:val="24"/>
          <w:szCs w:val="24"/>
        </w:rPr>
        <w:t xml:space="preserve"> deiseanna dearfacha a d’fhéadfaí a chailleadh?</w:t>
      </w:r>
    </w:p>
    <w:p w14:paraId="4152364B" w14:textId="77777777" w:rsidR="00BC0429" w:rsidRPr="00BC0429" w:rsidRDefault="00BC0429" w:rsidP="00BC0429">
      <w:pPr>
        <w:pStyle w:val="ListParagraph"/>
        <w:numPr>
          <w:ilvl w:val="0"/>
          <w:numId w:val="20"/>
        </w:numPr>
        <w:spacing w:line="360" w:lineRule="auto"/>
        <w:jc w:val="both"/>
        <w:rPr>
          <w:rFonts w:ascii="Calibri" w:hAnsi="Calibri" w:cs="Calibri"/>
          <w:sz w:val="24"/>
          <w:szCs w:val="24"/>
        </w:rPr>
      </w:pPr>
      <w:r w:rsidRPr="00BC0429">
        <w:rPr>
          <w:rFonts w:ascii="Calibri" w:hAnsi="Calibri" w:cs="Calibri"/>
          <w:sz w:val="24"/>
          <w:szCs w:val="24"/>
        </w:rPr>
        <w:t xml:space="preserve">Cén duine nó cén rud ar a bhféadfaí tionchar </w:t>
      </w:r>
      <w:proofErr w:type="gramStart"/>
      <w:r w:rsidRPr="00BC0429">
        <w:rPr>
          <w:rFonts w:ascii="Calibri" w:hAnsi="Calibri" w:cs="Calibri"/>
          <w:sz w:val="24"/>
          <w:szCs w:val="24"/>
        </w:rPr>
        <w:t>a</w:t>
      </w:r>
      <w:proofErr w:type="gramEnd"/>
      <w:r w:rsidRPr="00BC0429">
        <w:rPr>
          <w:rFonts w:ascii="Calibri" w:hAnsi="Calibri" w:cs="Calibri"/>
          <w:sz w:val="24"/>
          <w:szCs w:val="24"/>
        </w:rPr>
        <w:t xml:space="preserve"> imirt? Mar shampla, an é go n imreofar tionchar diúltach ar dhuine </w:t>
      </w:r>
      <w:proofErr w:type="gramStart"/>
      <w:r w:rsidRPr="00BC0429">
        <w:rPr>
          <w:rFonts w:ascii="Calibri" w:hAnsi="Calibri" w:cs="Calibri"/>
          <w:sz w:val="24"/>
          <w:szCs w:val="24"/>
        </w:rPr>
        <w:t>a</w:t>
      </w:r>
      <w:proofErr w:type="gramEnd"/>
      <w:r w:rsidRPr="00BC0429">
        <w:rPr>
          <w:rFonts w:ascii="Calibri" w:hAnsi="Calibri" w:cs="Calibri"/>
          <w:sz w:val="24"/>
          <w:szCs w:val="24"/>
        </w:rPr>
        <w:t xml:space="preserve"> úsáideann seirbhísí, daoine den fhoireann a sholáthraíonn seirbhísí nó an eagraíocht?</w:t>
      </w:r>
    </w:p>
    <w:p w14:paraId="09F9A880" w14:textId="77777777" w:rsidR="00BC0429" w:rsidRPr="00BC0429" w:rsidRDefault="00BC0429" w:rsidP="00BC0429">
      <w:pPr>
        <w:pStyle w:val="ListParagraph"/>
        <w:numPr>
          <w:ilvl w:val="0"/>
          <w:numId w:val="20"/>
        </w:numPr>
        <w:spacing w:line="360" w:lineRule="auto"/>
        <w:jc w:val="both"/>
        <w:rPr>
          <w:rFonts w:ascii="Calibri" w:hAnsi="Calibri" w:cs="Calibri"/>
          <w:sz w:val="24"/>
          <w:szCs w:val="24"/>
        </w:rPr>
      </w:pPr>
      <w:r w:rsidRPr="00BC0429">
        <w:rPr>
          <w:rFonts w:ascii="Calibri" w:hAnsi="Calibri" w:cs="Calibri"/>
          <w:sz w:val="24"/>
          <w:szCs w:val="24"/>
        </w:rPr>
        <w:t xml:space="preserve"> Is féidir go n imreofar tionchar ar níos mó ná duine nó grúpa amháin de dheasca imeachta, mar sin, cuimhnigh ar </w:t>
      </w:r>
      <w:proofErr w:type="gramStart"/>
      <w:r w:rsidRPr="00BC0429">
        <w:rPr>
          <w:rFonts w:ascii="Calibri" w:hAnsi="Calibri" w:cs="Calibri"/>
          <w:sz w:val="24"/>
          <w:szCs w:val="24"/>
        </w:rPr>
        <w:t>an</w:t>
      </w:r>
      <w:proofErr w:type="gramEnd"/>
      <w:r w:rsidRPr="00BC0429">
        <w:rPr>
          <w:rFonts w:ascii="Calibri" w:hAnsi="Calibri" w:cs="Calibri"/>
          <w:sz w:val="24"/>
          <w:szCs w:val="24"/>
        </w:rPr>
        <w:t xml:space="preserve"> tionchar do gach ceann mar is féidir go mbeidh sé éagsúil.</w:t>
      </w:r>
    </w:p>
    <w:p w14:paraId="34E17E0E" w14:textId="49C1F464" w:rsidR="000F48C0" w:rsidRDefault="00BC0429" w:rsidP="00BC0429">
      <w:pPr>
        <w:pStyle w:val="ListParagraph"/>
        <w:numPr>
          <w:ilvl w:val="0"/>
          <w:numId w:val="20"/>
        </w:numPr>
        <w:spacing w:line="360" w:lineRule="auto"/>
        <w:jc w:val="both"/>
        <w:rPr>
          <w:rFonts w:ascii="Calibri" w:hAnsi="Calibri" w:cs="Calibri"/>
          <w:sz w:val="24"/>
          <w:szCs w:val="24"/>
        </w:rPr>
      </w:pPr>
      <w:r w:rsidRPr="00BC0429">
        <w:rPr>
          <w:rFonts w:ascii="Calibri" w:hAnsi="Calibri" w:cs="Calibri"/>
          <w:sz w:val="24"/>
          <w:szCs w:val="24"/>
        </w:rPr>
        <w:t>Úsáid córas scórála nó rátála ó 1 5, agus tionchar beag á léiriú le 1 agus tionchar níos tromchúisí á léiriú le 5</w:t>
      </w:r>
      <w:r w:rsidR="000F48C0" w:rsidRPr="00BE6566">
        <w:rPr>
          <w:rFonts w:ascii="Calibri" w:hAnsi="Calibri" w:cs="Calibri"/>
          <w:sz w:val="24"/>
          <w:szCs w:val="24"/>
        </w:rPr>
        <w:t>.</w:t>
      </w:r>
    </w:p>
    <w:p w14:paraId="23552270" w14:textId="41E82808" w:rsidR="000F48C0" w:rsidRDefault="006A3695" w:rsidP="000F48C0">
      <w:pPr>
        <w:spacing w:after="200" w:line="360" w:lineRule="auto"/>
        <w:jc w:val="both"/>
        <w:rPr>
          <w:rFonts w:ascii="Calibri" w:hAnsi="Calibri" w:cs="Calibri"/>
          <w:sz w:val="24"/>
          <w:szCs w:val="24"/>
        </w:rPr>
      </w:pPr>
      <w:r w:rsidRPr="006A3695">
        <w:rPr>
          <w:rFonts w:ascii="Calibri" w:hAnsi="Calibri" w:cs="Calibri"/>
          <w:sz w:val="24"/>
          <w:szCs w:val="24"/>
        </w:rPr>
        <w:t xml:space="preserve">Is </w:t>
      </w:r>
      <w:proofErr w:type="gramStart"/>
      <w:r w:rsidRPr="006A3695">
        <w:rPr>
          <w:rFonts w:ascii="Calibri" w:hAnsi="Calibri" w:cs="Calibri"/>
          <w:sz w:val="24"/>
          <w:szCs w:val="24"/>
        </w:rPr>
        <w:t>ann</w:t>
      </w:r>
      <w:proofErr w:type="gramEnd"/>
      <w:r w:rsidRPr="006A3695">
        <w:rPr>
          <w:rFonts w:ascii="Calibri" w:hAnsi="Calibri" w:cs="Calibri"/>
          <w:sz w:val="24"/>
          <w:szCs w:val="24"/>
        </w:rPr>
        <w:t xml:space="preserve"> do roinnt córais agus uirlisí scórála/rátála riosca éagsúla; soláthraítear naisc chuig acmhainní i ndeireadh na cáipéise seo mar eolas duit</w:t>
      </w:r>
      <w:r w:rsidR="000F48C0" w:rsidRPr="1CCDEE03">
        <w:rPr>
          <w:rFonts w:ascii="Calibri" w:hAnsi="Calibri" w:cs="Calibri"/>
          <w:sz w:val="24"/>
          <w:szCs w:val="24"/>
        </w:rPr>
        <w:t>.</w:t>
      </w:r>
    </w:p>
    <w:p w14:paraId="543CDD9E" w14:textId="110CACA0" w:rsidR="00130DD6" w:rsidRPr="008B3876" w:rsidRDefault="006A3695" w:rsidP="00130DD6">
      <w:pPr>
        <w:pStyle w:val="Heading3"/>
      </w:pPr>
      <w:r w:rsidRPr="006A3695">
        <w:t>Céim 4: Meastóireacht Riosca</w:t>
      </w:r>
    </w:p>
    <w:p w14:paraId="3E0EC7D9" w14:textId="35450AF1" w:rsidR="00130DD6" w:rsidRDefault="006A3695" w:rsidP="00130DD6">
      <w:pPr>
        <w:spacing w:line="360" w:lineRule="auto"/>
        <w:jc w:val="both"/>
        <w:rPr>
          <w:rFonts w:ascii="Calibri" w:hAnsi="Calibri" w:cs="Calibri"/>
          <w:sz w:val="24"/>
          <w:szCs w:val="24"/>
        </w:rPr>
      </w:pPr>
      <w:r w:rsidRPr="006A3695">
        <w:rPr>
          <w:rFonts w:ascii="Calibri" w:hAnsi="Calibri" w:cs="Calibri"/>
          <w:sz w:val="24"/>
          <w:szCs w:val="24"/>
        </w:rPr>
        <w:t xml:space="preserve">Is éard atá i gceist le meastóireacht riosca cinneadh a dhéanamh i dtaobh cé acu atá nó nach bhfuil rioscaí inghlactha nó do ghlactha agus is féidir nó nach féidir leis an eagraíocht/leis an ngrúpa/leis an ealaíontóir aonair iad a bhainistiú, nó má tá gá le tacaíocht ó dhaoine eile. Tá </w:t>
      </w:r>
      <w:r w:rsidRPr="006A3695">
        <w:rPr>
          <w:rFonts w:ascii="Calibri" w:hAnsi="Calibri" w:cs="Calibri"/>
          <w:sz w:val="24"/>
          <w:szCs w:val="24"/>
        </w:rPr>
        <w:lastRenderedPageBreak/>
        <w:t xml:space="preserve">an chéim seo </w:t>
      </w:r>
      <w:proofErr w:type="gramStart"/>
      <w:r w:rsidRPr="006A3695">
        <w:rPr>
          <w:rFonts w:ascii="Calibri" w:hAnsi="Calibri" w:cs="Calibri"/>
          <w:sz w:val="24"/>
          <w:szCs w:val="24"/>
        </w:rPr>
        <w:t>ina</w:t>
      </w:r>
      <w:proofErr w:type="gramEnd"/>
      <w:r w:rsidRPr="006A3695">
        <w:rPr>
          <w:rFonts w:ascii="Calibri" w:hAnsi="Calibri" w:cs="Calibri"/>
          <w:sz w:val="24"/>
          <w:szCs w:val="24"/>
        </w:rPr>
        <w:t xml:space="preserve"> cuidiú freisin lena chinneadh cé acu atá gá nó nach bhfuil gá le gníomh (ar a dtugtar cóireálacha) chun an riosca a bhainistiú</w:t>
      </w:r>
      <w:r w:rsidR="00130DD6" w:rsidRPr="000721E2">
        <w:rPr>
          <w:rFonts w:ascii="Calibri" w:hAnsi="Calibri" w:cs="Calibri"/>
          <w:sz w:val="24"/>
          <w:szCs w:val="24"/>
        </w:rPr>
        <w:t xml:space="preserve">. </w:t>
      </w:r>
    </w:p>
    <w:p w14:paraId="58159451" w14:textId="17FF6BB0" w:rsidR="00130DD6" w:rsidRPr="000721E2" w:rsidRDefault="006A3695" w:rsidP="00130DD6">
      <w:pPr>
        <w:pStyle w:val="Heading4"/>
      </w:pPr>
      <w:r w:rsidRPr="006A3695">
        <w:t xml:space="preserve">Don </w:t>
      </w:r>
      <w:proofErr w:type="gramStart"/>
      <w:r w:rsidRPr="006A3695">
        <w:t>cheathrú</w:t>
      </w:r>
      <w:proofErr w:type="gramEnd"/>
      <w:r w:rsidRPr="006A3695">
        <w:t xml:space="preserve"> céim seo sa phróiseas, cuimhnigh ar an méid seo a leanas</w:t>
      </w:r>
    </w:p>
    <w:p w14:paraId="70949489" w14:textId="77777777" w:rsidR="006A3695" w:rsidRPr="006A3695" w:rsidRDefault="006A3695" w:rsidP="006A3695">
      <w:pPr>
        <w:pStyle w:val="ListParagraph"/>
        <w:numPr>
          <w:ilvl w:val="0"/>
          <w:numId w:val="21"/>
        </w:numPr>
        <w:spacing w:line="360" w:lineRule="auto"/>
        <w:jc w:val="both"/>
        <w:rPr>
          <w:rFonts w:ascii="Calibri" w:hAnsi="Calibri" w:cs="Calibri"/>
          <w:sz w:val="24"/>
          <w:szCs w:val="24"/>
        </w:rPr>
      </w:pPr>
      <w:r w:rsidRPr="006A3695">
        <w:rPr>
          <w:rFonts w:ascii="Calibri" w:hAnsi="Calibri" w:cs="Calibri"/>
          <w:sz w:val="24"/>
          <w:szCs w:val="24"/>
        </w:rPr>
        <w:t xml:space="preserve">Cad é </w:t>
      </w:r>
      <w:proofErr w:type="gramStart"/>
      <w:r w:rsidRPr="006A3695">
        <w:rPr>
          <w:rFonts w:ascii="Calibri" w:hAnsi="Calibri" w:cs="Calibri"/>
          <w:sz w:val="24"/>
          <w:szCs w:val="24"/>
        </w:rPr>
        <w:t>a</w:t>
      </w:r>
      <w:proofErr w:type="gramEnd"/>
      <w:r w:rsidRPr="006A3695">
        <w:rPr>
          <w:rFonts w:ascii="Calibri" w:hAnsi="Calibri" w:cs="Calibri"/>
          <w:sz w:val="24"/>
          <w:szCs w:val="24"/>
        </w:rPr>
        <w:t xml:space="preserve"> insítear duit faoin riosca leis an bhfaisnéis uile a bailíodh go dtí seo? </w:t>
      </w:r>
    </w:p>
    <w:p w14:paraId="0F13412F" w14:textId="77777777" w:rsidR="006A3695" w:rsidRPr="006A3695" w:rsidRDefault="006A3695" w:rsidP="006A3695">
      <w:pPr>
        <w:pStyle w:val="ListParagraph"/>
        <w:numPr>
          <w:ilvl w:val="0"/>
          <w:numId w:val="21"/>
        </w:numPr>
        <w:spacing w:line="360" w:lineRule="auto"/>
        <w:jc w:val="both"/>
        <w:rPr>
          <w:rFonts w:ascii="Calibri" w:hAnsi="Calibri" w:cs="Calibri"/>
          <w:sz w:val="24"/>
          <w:szCs w:val="24"/>
        </w:rPr>
      </w:pPr>
      <w:proofErr w:type="gramStart"/>
      <w:r w:rsidRPr="006A3695">
        <w:rPr>
          <w:rFonts w:ascii="Calibri" w:hAnsi="Calibri" w:cs="Calibri"/>
          <w:sz w:val="24"/>
          <w:szCs w:val="24"/>
        </w:rPr>
        <w:t>An</w:t>
      </w:r>
      <w:proofErr w:type="gramEnd"/>
      <w:r w:rsidRPr="006A3695">
        <w:rPr>
          <w:rFonts w:ascii="Calibri" w:hAnsi="Calibri" w:cs="Calibri"/>
          <w:sz w:val="24"/>
          <w:szCs w:val="24"/>
        </w:rPr>
        <w:t xml:space="preserve"> bhfuil an dóchúlacht go dtarlódh an riosca ard nó íseal?</w:t>
      </w:r>
    </w:p>
    <w:p w14:paraId="70B873D3" w14:textId="77777777" w:rsidR="006A3695" w:rsidRPr="006A3695" w:rsidRDefault="006A3695" w:rsidP="006A3695">
      <w:pPr>
        <w:pStyle w:val="ListParagraph"/>
        <w:numPr>
          <w:ilvl w:val="0"/>
          <w:numId w:val="21"/>
        </w:numPr>
        <w:spacing w:line="360" w:lineRule="auto"/>
        <w:jc w:val="both"/>
        <w:rPr>
          <w:rFonts w:ascii="Calibri" w:hAnsi="Calibri" w:cs="Calibri"/>
          <w:sz w:val="24"/>
          <w:szCs w:val="24"/>
        </w:rPr>
      </w:pPr>
      <w:proofErr w:type="gramStart"/>
      <w:r w:rsidRPr="006A3695">
        <w:rPr>
          <w:rFonts w:ascii="Calibri" w:hAnsi="Calibri" w:cs="Calibri"/>
          <w:sz w:val="24"/>
          <w:szCs w:val="24"/>
        </w:rPr>
        <w:t>An</w:t>
      </w:r>
      <w:proofErr w:type="gramEnd"/>
      <w:r w:rsidRPr="006A3695">
        <w:rPr>
          <w:rFonts w:ascii="Calibri" w:hAnsi="Calibri" w:cs="Calibri"/>
          <w:sz w:val="24"/>
          <w:szCs w:val="24"/>
        </w:rPr>
        <w:t xml:space="preserve"> bhfuil an tionchar féideartha beag nó tromchúiseach?</w:t>
      </w:r>
    </w:p>
    <w:p w14:paraId="6F4057FE" w14:textId="77777777" w:rsidR="006A3695" w:rsidRPr="006A3695" w:rsidRDefault="006A3695" w:rsidP="006A3695">
      <w:pPr>
        <w:pStyle w:val="ListParagraph"/>
        <w:numPr>
          <w:ilvl w:val="0"/>
          <w:numId w:val="21"/>
        </w:numPr>
        <w:spacing w:line="360" w:lineRule="auto"/>
        <w:jc w:val="both"/>
        <w:rPr>
          <w:rFonts w:ascii="Calibri" w:hAnsi="Calibri" w:cs="Calibri"/>
          <w:sz w:val="24"/>
          <w:szCs w:val="24"/>
        </w:rPr>
      </w:pPr>
      <w:r w:rsidRPr="006A3695">
        <w:rPr>
          <w:rFonts w:ascii="Calibri" w:hAnsi="Calibri" w:cs="Calibri"/>
          <w:sz w:val="24"/>
          <w:szCs w:val="24"/>
        </w:rPr>
        <w:t xml:space="preserve">An bhfuil rialuithe atá </w:t>
      </w:r>
      <w:proofErr w:type="gramStart"/>
      <w:r w:rsidRPr="006A3695">
        <w:rPr>
          <w:rFonts w:ascii="Calibri" w:hAnsi="Calibri" w:cs="Calibri"/>
          <w:sz w:val="24"/>
          <w:szCs w:val="24"/>
        </w:rPr>
        <w:t>ann</w:t>
      </w:r>
      <w:proofErr w:type="gramEnd"/>
      <w:r w:rsidRPr="006A3695">
        <w:rPr>
          <w:rFonts w:ascii="Calibri" w:hAnsi="Calibri" w:cs="Calibri"/>
          <w:sz w:val="24"/>
          <w:szCs w:val="24"/>
        </w:rPr>
        <w:t xml:space="preserve"> cheana i bhfeidhm lenar féidir an riosca a íoslaghdú agus/nó a mhaolú?</w:t>
      </w:r>
    </w:p>
    <w:p w14:paraId="127C8C4F" w14:textId="77777777" w:rsidR="006A3695" w:rsidRPr="006A3695" w:rsidRDefault="006A3695" w:rsidP="006A3695">
      <w:pPr>
        <w:pStyle w:val="ListParagraph"/>
        <w:numPr>
          <w:ilvl w:val="0"/>
          <w:numId w:val="21"/>
        </w:numPr>
        <w:spacing w:line="360" w:lineRule="auto"/>
        <w:jc w:val="both"/>
        <w:rPr>
          <w:rFonts w:ascii="Calibri" w:hAnsi="Calibri" w:cs="Calibri"/>
          <w:sz w:val="24"/>
          <w:szCs w:val="24"/>
        </w:rPr>
      </w:pPr>
      <w:proofErr w:type="gramStart"/>
      <w:r w:rsidRPr="006A3695">
        <w:rPr>
          <w:rFonts w:ascii="Calibri" w:hAnsi="Calibri" w:cs="Calibri"/>
          <w:sz w:val="24"/>
          <w:szCs w:val="24"/>
        </w:rPr>
        <w:t>An</w:t>
      </w:r>
      <w:proofErr w:type="gramEnd"/>
      <w:r w:rsidRPr="006A3695">
        <w:rPr>
          <w:rFonts w:ascii="Calibri" w:hAnsi="Calibri" w:cs="Calibri"/>
          <w:sz w:val="24"/>
          <w:szCs w:val="24"/>
        </w:rPr>
        <w:t xml:space="preserve"> bhfuil gá le beart breise?</w:t>
      </w:r>
    </w:p>
    <w:p w14:paraId="4F1F6EDE" w14:textId="77777777" w:rsidR="006A3695" w:rsidRPr="006A3695" w:rsidRDefault="006A3695" w:rsidP="006A3695">
      <w:pPr>
        <w:pStyle w:val="ListParagraph"/>
        <w:numPr>
          <w:ilvl w:val="0"/>
          <w:numId w:val="21"/>
        </w:numPr>
        <w:spacing w:line="360" w:lineRule="auto"/>
        <w:jc w:val="both"/>
        <w:rPr>
          <w:rFonts w:ascii="Calibri" w:hAnsi="Calibri" w:cs="Calibri"/>
          <w:sz w:val="24"/>
          <w:szCs w:val="24"/>
        </w:rPr>
      </w:pPr>
      <w:r w:rsidRPr="006A3695">
        <w:rPr>
          <w:rFonts w:ascii="Calibri" w:hAnsi="Calibri" w:cs="Calibri"/>
          <w:sz w:val="24"/>
          <w:szCs w:val="24"/>
        </w:rPr>
        <w:t xml:space="preserve">An féidir leis an eagraíocht/leis an ngrúpa nó leis an ealaíontóir aonair in earnáil na n ealaíon glacadh leis </w:t>
      </w:r>
      <w:proofErr w:type="gramStart"/>
      <w:r w:rsidRPr="006A3695">
        <w:rPr>
          <w:rFonts w:ascii="Calibri" w:hAnsi="Calibri" w:cs="Calibri"/>
          <w:sz w:val="24"/>
          <w:szCs w:val="24"/>
        </w:rPr>
        <w:t>an</w:t>
      </w:r>
      <w:proofErr w:type="gramEnd"/>
      <w:r w:rsidRPr="006A3695">
        <w:rPr>
          <w:rFonts w:ascii="Calibri" w:hAnsi="Calibri" w:cs="Calibri"/>
          <w:sz w:val="24"/>
          <w:szCs w:val="24"/>
        </w:rPr>
        <w:t xml:space="preserve"> riosca sin agus é a bhainistiú go sábháilte?</w:t>
      </w:r>
    </w:p>
    <w:p w14:paraId="2B023C7F" w14:textId="03ED0F06" w:rsidR="00130DD6" w:rsidRPr="006A3695" w:rsidRDefault="006A3695" w:rsidP="006A3695">
      <w:pPr>
        <w:pStyle w:val="ListParagraph"/>
        <w:numPr>
          <w:ilvl w:val="0"/>
          <w:numId w:val="21"/>
        </w:numPr>
        <w:spacing w:line="360" w:lineRule="auto"/>
        <w:jc w:val="both"/>
        <w:rPr>
          <w:rFonts w:ascii="Calibri" w:hAnsi="Calibri" w:cs="Calibri"/>
          <w:sz w:val="24"/>
          <w:szCs w:val="24"/>
        </w:rPr>
      </w:pPr>
      <w:proofErr w:type="gramStart"/>
      <w:r w:rsidRPr="006A3695">
        <w:rPr>
          <w:rFonts w:ascii="Calibri" w:hAnsi="Calibri" w:cs="Calibri"/>
          <w:sz w:val="24"/>
          <w:szCs w:val="24"/>
        </w:rPr>
        <w:t>An</w:t>
      </w:r>
      <w:proofErr w:type="gramEnd"/>
      <w:r w:rsidRPr="006A3695">
        <w:rPr>
          <w:rFonts w:ascii="Calibri" w:hAnsi="Calibri" w:cs="Calibri"/>
          <w:sz w:val="24"/>
          <w:szCs w:val="24"/>
        </w:rPr>
        <w:t xml:space="preserve"> gcuirtear deiseanna foghlama agus forbartha in iúl tríd an riosca sin a bhainistiú go héifeachtach</w:t>
      </w:r>
      <w:r w:rsidR="00130DD6" w:rsidRPr="006A3695">
        <w:rPr>
          <w:rFonts w:ascii="Calibri" w:hAnsi="Calibri" w:cs="Calibri"/>
          <w:sz w:val="24"/>
          <w:szCs w:val="24"/>
        </w:rPr>
        <w:t>?</w:t>
      </w:r>
    </w:p>
    <w:p w14:paraId="70F2AB82" w14:textId="5CD51401" w:rsidR="00EF466D" w:rsidRDefault="006E167A" w:rsidP="00EF466D">
      <w:pPr>
        <w:pStyle w:val="Heading3"/>
      </w:pPr>
      <w:r w:rsidRPr="006E167A">
        <w:t>Céim 5: Cóireáil Riosca</w:t>
      </w:r>
    </w:p>
    <w:p w14:paraId="28AA8D2B" w14:textId="53D7362C" w:rsidR="00EF466D" w:rsidRPr="008B3876" w:rsidRDefault="006E167A" w:rsidP="00EF466D">
      <w:pPr>
        <w:pStyle w:val="Heading4"/>
      </w:pPr>
      <w:r w:rsidRPr="006E167A">
        <w:t xml:space="preserve">Don </w:t>
      </w:r>
      <w:proofErr w:type="gramStart"/>
      <w:r w:rsidRPr="006E167A">
        <w:t>chéim</w:t>
      </w:r>
      <w:proofErr w:type="gramEnd"/>
      <w:r w:rsidRPr="006E167A">
        <w:t xml:space="preserve"> dheireanach seo den phróiseas, cuimhnigh ar an méid seo a leanas</w:t>
      </w:r>
    </w:p>
    <w:p w14:paraId="63EE525A" w14:textId="77777777" w:rsidR="006E167A" w:rsidRPr="006E167A" w:rsidRDefault="006E167A" w:rsidP="006E167A">
      <w:pPr>
        <w:spacing w:line="360" w:lineRule="auto"/>
        <w:jc w:val="both"/>
        <w:rPr>
          <w:rFonts w:ascii="Calibri" w:hAnsi="Calibri" w:cs="Calibri"/>
          <w:sz w:val="24"/>
          <w:szCs w:val="24"/>
        </w:rPr>
      </w:pPr>
      <w:r w:rsidRPr="006E167A">
        <w:rPr>
          <w:rFonts w:ascii="Calibri" w:hAnsi="Calibri" w:cs="Calibri"/>
          <w:sz w:val="24"/>
          <w:szCs w:val="24"/>
        </w:rPr>
        <w:t xml:space="preserve">Is éard atá i gceist le cóireáil riosca sainaithint a dhéanamh ar an réimse roghanna a bhaineann leis na rioscaí sainaitheanta a rialú nó a chóireáil, na roghanna sin a mheasúnú, pleananna cóireála riosca (pleananna gníomhaíochta) a ullmhú agus iad a chur chun feidhme. </w:t>
      </w:r>
    </w:p>
    <w:p w14:paraId="57338C55" w14:textId="48DA428D" w:rsidR="00EF466D" w:rsidRPr="008B3876" w:rsidRDefault="006E167A" w:rsidP="006E167A">
      <w:pPr>
        <w:spacing w:line="360" w:lineRule="auto"/>
        <w:jc w:val="both"/>
        <w:rPr>
          <w:rFonts w:ascii="Calibri" w:hAnsi="Calibri" w:cs="Calibri"/>
          <w:sz w:val="24"/>
          <w:szCs w:val="24"/>
        </w:rPr>
      </w:pPr>
      <w:r w:rsidRPr="006E167A">
        <w:rPr>
          <w:rFonts w:ascii="Calibri" w:hAnsi="Calibri" w:cs="Calibri"/>
          <w:sz w:val="24"/>
          <w:szCs w:val="24"/>
        </w:rPr>
        <w:t xml:space="preserve">Tabhair faoi deara nach meastar go bhfuil cóireálacha (gníomhaíochtaí) </w:t>
      </w:r>
      <w:proofErr w:type="gramStart"/>
      <w:r w:rsidRPr="006E167A">
        <w:rPr>
          <w:rFonts w:ascii="Calibri" w:hAnsi="Calibri" w:cs="Calibri"/>
          <w:sz w:val="24"/>
          <w:szCs w:val="24"/>
        </w:rPr>
        <w:t>ina</w:t>
      </w:r>
      <w:proofErr w:type="gramEnd"/>
      <w:r w:rsidRPr="006E167A">
        <w:rPr>
          <w:rFonts w:ascii="Calibri" w:hAnsi="Calibri" w:cs="Calibri"/>
          <w:sz w:val="24"/>
          <w:szCs w:val="24"/>
        </w:rPr>
        <w:t xml:space="preserve"> rialuithe ach amháin nuair a chuirtear chun feidhme iad go héifeachtach</w:t>
      </w:r>
      <w:r w:rsidR="00EF466D" w:rsidRPr="008B3876">
        <w:rPr>
          <w:rFonts w:ascii="Calibri" w:hAnsi="Calibri" w:cs="Calibri"/>
          <w:sz w:val="24"/>
          <w:szCs w:val="24"/>
        </w:rPr>
        <w:t>.</w:t>
      </w:r>
    </w:p>
    <w:p w14:paraId="6F9B8FA3" w14:textId="010D4705" w:rsidR="00EF466D" w:rsidRPr="008B3876" w:rsidRDefault="006E167A" w:rsidP="00EF466D">
      <w:pPr>
        <w:pStyle w:val="Heading4"/>
      </w:pPr>
      <w:r w:rsidRPr="006E167A">
        <w:t xml:space="preserve">Agus machnamh á dhéanamh agat faoi </w:t>
      </w:r>
      <w:proofErr w:type="gramStart"/>
      <w:r w:rsidRPr="006E167A">
        <w:t>na</w:t>
      </w:r>
      <w:proofErr w:type="gramEnd"/>
      <w:r w:rsidRPr="006E167A">
        <w:t xml:space="preserve"> roghanna atá ar fáil chun rioscaí a chóireáil, cuimhnigh ar an méid seo a leanas</w:t>
      </w:r>
    </w:p>
    <w:p w14:paraId="1D27238E" w14:textId="77777777" w:rsidR="006E167A" w:rsidRPr="006E167A" w:rsidRDefault="006E167A" w:rsidP="006E167A">
      <w:pPr>
        <w:numPr>
          <w:ilvl w:val="0"/>
          <w:numId w:val="22"/>
        </w:numPr>
        <w:spacing w:line="360" w:lineRule="auto"/>
        <w:jc w:val="both"/>
        <w:rPr>
          <w:rFonts w:ascii="Calibri" w:hAnsi="Calibri" w:cs="Calibri"/>
          <w:sz w:val="24"/>
          <w:szCs w:val="24"/>
        </w:rPr>
      </w:pPr>
      <w:r w:rsidRPr="006E167A">
        <w:rPr>
          <w:rFonts w:ascii="Calibri" w:hAnsi="Calibri" w:cs="Calibri"/>
          <w:sz w:val="24"/>
          <w:szCs w:val="24"/>
        </w:rPr>
        <w:t xml:space="preserve">Seachain </w:t>
      </w:r>
      <w:proofErr w:type="gramStart"/>
      <w:r w:rsidRPr="006E167A">
        <w:rPr>
          <w:rFonts w:ascii="Calibri" w:hAnsi="Calibri" w:cs="Calibri"/>
          <w:sz w:val="24"/>
          <w:szCs w:val="24"/>
        </w:rPr>
        <w:t>an</w:t>
      </w:r>
      <w:proofErr w:type="gramEnd"/>
      <w:r w:rsidRPr="006E167A">
        <w:rPr>
          <w:rFonts w:ascii="Calibri" w:hAnsi="Calibri" w:cs="Calibri"/>
          <w:sz w:val="24"/>
          <w:szCs w:val="24"/>
        </w:rPr>
        <w:t xml:space="preserve"> riosca – baintear an méid sin amach trína chinneadh gan dul ar aghaidh leis an ngníomhaíocht, gníomhaíocht eile atá níos inghlactha a roghnú nó cur chuige eile nach bhfuil chomh contúirteach sin a roghnú.</w:t>
      </w:r>
    </w:p>
    <w:p w14:paraId="018BB7D6" w14:textId="77777777" w:rsidR="006E167A" w:rsidRPr="006E167A" w:rsidRDefault="006E167A" w:rsidP="006E167A">
      <w:pPr>
        <w:numPr>
          <w:ilvl w:val="0"/>
          <w:numId w:val="22"/>
        </w:numPr>
        <w:spacing w:line="360" w:lineRule="auto"/>
        <w:jc w:val="both"/>
        <w:rPr>
          <w:rFonts w:ascii="Calibri" w:hAnsi="Calibri" w:cs="Calibri"/>
          <w:sz w:val="24"/>
          <w:szCs w:val="24"/>
        </w:rPr>
      </w:pPr>
      <w:r w:rsidRPr="006E167A">
        <w:rPr>
          <w:rFonts w:ascii="Calibri" w:hAnsi="Calibri" w:cs="Calibri"/>
          <w:sz w:val="24"/>
          <w:szCs w:val="24"/>
        </w:rPr>
        <w:t xml:space="preserve">Aistrigh </w:t>
      </w:r>
      <w:proofErr w:type="gramStart"/>
      <w:r w:rsidRPr="006E167A">
        <w:rPr>
          <w:rFonts w:ascii="Calibri" w:hAnsi="Calibri" w:cs="Calibri"/>
          <w:sz w:val="24"/>
          <w:szCs w:val="24"/>
        </w:rPr>
        <w:t>an</w:t>
      </w:r>
      <w:proofErr w:type="gramEnd"/>
      <w:r w:rsidRPr="006E167A">
        <w:rPr>
          <w:rFonts w:ascii="Calibri" w:hAnsi="Calibri" w:cs="Calibri"/>
          <w:sz w:val="24"/>
          <w:szCs w:val="24"/>
        </w:rPr>
        <w:t xml:space="preserve"> riosca – baintear an méid sin amach ach an riosca a aistriú chuig páirtí seachtrach, mar shampla, árachóir, seachfhoinsiú chuig eagraíocht, nó conraitheoir eile.</w:t>
      </w:r>
    </w:p>
    <w:p w14:paraId="3AE9BB59" w14:textId="70C54CF9" w:rsidR="00EF466D" w:rsidRPr="006E167A" w:rsidRDefault="006E167A" w:rsidP="00EF466D">
      <w:pPr>
        <w:numPr>
          <w:ilvl w:val="0"/>
          <w:numId w:val="22"/>
        </w:numPr>
        <w:spacing w:line="360" w:lineRule="auto"/>
        <w:jc w:val="both"/>
        <w:rPr>
          <w:rFonts w:ascii="Calibri" w:hAnsi="Calibri" w:cs="Calibri"/>
          <w:sz w:val="24"/>
          <w:szCs w:val="24"/>
        </w:rPr>
      </w:pPr>
      <w:r w:rsidRPr="006E167A">
        <w:rPr>
          <w:rFonts w:ascii="Calibri" w:hAnsi="Calibri" w:cs="Calibri"/>
          <w:sz w:val="24"/>
          <w:szCs w:val="24"/>
        </w:rPr>
        <w:t xml:space="preserve">Rialaigh </w:t>
      </w:r>
      <w:proofErr w:type="gramStart"/>
      <w:r w:rsidRPr="006E167A">
        <w:rPr>
          <w:rFonts w:ascii="Calibri" w:hAnsi="Calibri" w:cs="Calibri"/>
          <w:sz w:val="24"/>
          <w:szCs w:val="24"/>
        </w:rPr>
        <w:t>an</w:t>
      </w:r>
      <w:proofErr w:type="gramEnd"/>
      <w:r w:rsidRPr="006E167A">
        <w:rPr>
          <w:rFonts w:ascii="Calibri" w:hAnsi="Calibri" w:cs="Calibri"/>
          <w:sz w:val="24"/>
          <w:szCs w:val="24"/>
        </w:rPr>
        <w:t xml:space="preserve"> riosca – sin an rogha cóireála a úsáidtear go minic. Tá sé dírithe ar laghdú a dhéanamh ar </w:t>
      </w:r>
      <w:proofErr w:type="gramStart"/>
      <w:r w:rsidRPr="006E167A">
        <w:rPr>
          <w:rFonts w:ascii="Calibri" w:hAnsi="Calibri" w:cs="Calibri"/>
          <w:sz w:val="24"/>
          <w:szCs w:val="24"/>
        </w:rPr>
        <w:t>an</w:t>
      </w:r>
      <w:proofErr w:type="gramEnd"/>
      <w:r w:rsidRPr="006E167A">
        <w:rPr>
          <w:rFonts w:ascii="Calibri" w:hAnsi="Calibri" w:cs="Calibri"/>
          <w:sz w:val="24"/>
          <w:szCs w:val="24"/>
        </w:rPr>
        <w:t xml:space="preserve"> dóchúlacht go dtarlódh an riosca nó ar thionchar an riosca má tharlaíonn sé, nó iad araon. Is iad na modhanna is éifeachtaí le haghaidh rialú riosca na </w:t>
      </w:r>
      <w:r w:rsidRPr="006E167A">
        <w:rPr>
          <w:rFonts w:ascii="Calibri" w:hAnsi="Calibri" w:cs="Calibri"/>
          <w:sz w:val="24"/>
          <w:szCs w:val="24"/>
        </w:rPr>
        <w:lastRenderedPageBreak/>
        <w:t>cinn lena ndéantar córas, próiseas nó cleachtas a athdhearadh ionas go laghdófar an fhéidearthacht go mbeadh toradh diúltach ann</w:t>
      </w:r>
      <w:r>
        <w:rPr>
          <w:rFonts w:ascii="Calibri" w:hAnsi="Calibri" w:cs="Calibri"/>
          <w:sz w:val="24"/>
          <w:szCs w:val="24"/>
        </w:rPr>
        <w:t>.</w:t>
      </w:r>
    </w:p>
    <w:p w14:paraId="33C52B3C" w14:textId="7AC83374" w:rsidR="00EF466D" w:rsidRPr="0087783D" w:rsidRDefault="006E167A" w:rsidP="00EF466D">
      <w:pPr>
        <w:pStyle w:val="Heading4"/>
      </w:pPr>
      <w:r w:rsidRPr="006E167A">
        <w:t xml:space="preserve">Má shocraíonn eagraíocht/grúpa nó ealaíontóir aonair in earnáil </w:t>
      </w:r>
      <w:proofErr w:type="gramStart"/>
      <w:r w:rsidRPr="006E167A">
        <w:t>na</w:t>
      </w:r>
      <w:proofErr w:type="gramEnd"/>
      <w:r w:rsidRPr="006E167A">
        <w:t xml:space="preserve"> n ealaíon an riosca a rialú, ba cheart di nó dó cuimhneamh ar an méid seo a leanas</w:t>
      </w:r>
    </w:p>
    <w:p w14:paraId="1923177A" w14:textId="77777777" w:rsidR="006E167A" w:rsidRPr="006E167A" w:rsidRDefault="006E167A" w:rsidP="006E167A">
      <w:pPr>
        <w:numPr>
          <w:ilvl w:val="0"/>
          <w:numId w:val="23"/>
        </w:numPr>
        <w:spacing w:line="360" w:lineRule="auto"/>
        <w:jc w:val="both"/>
        <w:rPr>
          <w:rFonts w:ascii="Calibri" w:hAnsi="Calibri" w:cs="Calibri"/>
          <w:sz w:val="24"/>
          <w:szCs w:val="24"/>
        </w:rPr>
      </w:pPr>
      <w:r w:rsidRPr="006E167A">
        <w:rPr>
          <w:rFonts w:ascii="Calibri" w:hAnsi="Calibri" w:cs="Calibri"/>
          <w:sz w:val="24"/>
          <w:szCs w:val="24"/>
        </w:rPr>
        <w:t xml:space="preserve">An féidir leis an eagraíocht/leis an ngrúpa nó leis an duine aonair </w:t>
      </w:r>
      <w:proofErr w:type="gramStart"/>
      <w:r w:rsidRPr="006E167A">
        <w:rPr>
          <w:rFonts w:ascii="Calibri" w:hAnsi="Calibri" w:cs="Calibri"/>
          <w:sz w:val="24"/>
          <w:szCs w:val="24"/>
        </w:rPr>
        <w:t>na</w:t>
      </w:r>
      <w:proofErr w:type="gramEnd"/>
      <w:r w:rsidRPr="006E167A">
        <w:rPr>
          <w:rFonts w:ascii="Calibri" w:hAnsi="Calibri" w:cs="Calibri"/>
          <w:sz w:val="24"/>
          <w:szCs w:val="24"/>
        </w:rPr>
        <w:t xml:space="preserve"> rialuithe riosca a sholáthar, nó an bhfuil gá le cúnamh ó pháirtithe leasmhara (seachtracha) eile?</w:t>
      </w:r>
    </w:p>
    <w:p w14:paraId="724871B1" w14:textId="77777777" w:rsidR="006E167A" w:rsidRPr="006E167A" w:rsidRDefault="006E167A" w:rsidP="006E167A">
      <w:pPr>
        <w:numPr>
          <w:ilvl w:val="0"/>
          <w:numId w:val="23"/>
        </w:numPr>
        <w:spacing w:line="360" w:lineRule="auto"/>
        <w:jc w:val="both"/>
        <w:rPr>
          <w:rFonts w:ascii="Calibri" w:hAnsi="Calibri" w:cs="Calibri"/>
          <w:sz w:val="24"/>
          <w:szCs w:val="24"/>
        </w:rPr>
      </w:pPr>
      <w:r w:rsidRPr="006E167A">
        <w:rPr>
          <w:rFonts w:ascii="Calibri" w:hAnsi="Calibri" w:cs="Calibri"/>
          <w:sz w:val="24"/>
          <w:szCs w:val="24"/>
        </w:rPr>
        <w:t xml:space="preserve">Cén gníomh/cén t athrú </w:t>
      </w:r>
      <w:proofErr w:type="gramStart"/>
      <w:r w:rsidRPr="006E167A">
        <w:rPr>
          <w:rFonts w:ascii="Calibri" w:hAnsi="Calibri" w:cs="Calibri"/>
          <w:sz w:val="24"/>
          <w:szCs w:val="24"/>
        </w:rPr>
        <w:t>lena</w:t>
      </w:r>
      <w:proofErr w:type="gramEnd"/>
      <w:r w:rsidRPr="006E167A">
        <w:rPr>
          <w:rFonts w:ascii="Calibri" w:hAnsi="Calibri" w:cs="Calibri"/>
          <w:sz w:val="24"/>
          <w:szCs w:val="24"/>
        </w:rPr>
        <w:t xml:space="preserve"> mbeidh gá sa chleachtas?</w:t>
      </w:r>
    </w:p>
    <w:p w14:paraId="603E935A" w14:textId="77777777" w:rsidR="006E167A" w:rsidRPr="006E167A" w:rsidRDefault="006E167A" w:rsidP="006E167A">
      <w:pPr>
        <w:numPr>
          <w:ilvl w:val="0"/>
          <w:numId w:val="23"/>
        </w:numPr>
        <w:spacing w:line="360" w:lineRule="auto"/>
        <w:jc w:val="both"/>
        <w:rPr>
          <w:rFonts w:ascii="Calibri" w:hAnsi="Calibri" w:cs="Calibri"/>
          <w:sz w:val="24"/>
          <w:szCs w:val="24"/>
        </w:rPr>
      </w:pPr>
      <w:r w:rsidRPr="006E167A">
        <w:rPr>
          <w:rFonts w:ascii="Calibri" w:hAnsi="Calibri" w:cs="Calibri"/>
          <w:sz w:val="24"/>
          <w:szCs w:val="24"/>
        </w:rPr>
        <w:t xml:space="preserve">Cén gníomh/cén t athrú ar bheartais agus nósanna imeachta </w:t>
      </w:r>
      <w:proofErr w:type="gramStart"/>
      <w:r w:rsidRPr="006E167A">
        <w:rPr>
          <w:rFonts w:ascii="Calibri" w:hAnsi="Calibri" w:cs="Calibri"/>
          <w:sz w:val="24"/>
          <w:szCs w:val="24"/>
        </w:rPr>
        <w:t>lena</w:t>
      </w:r>
      <w:proofErr w:type="gramEnd"/>
      <w:r w:rsidRPr="006E167A">
        <w:rPr>
          <w:rFonts w:ascii="Calibri" w:hAnsi="Calibri" w:cs="Calibri"/>
          <w:sz w:val="24"/>
          <w:szCs w:val="24"/>
        </w:rPr>
        <w:t xml:space="preserve"> mbeidh gá sa chleachtas?</w:t>
      </w:r>
    </w:p>
    <w:p w14:paraId="5BA7CDDE" w14:textId="77777777" w:rsidR="006E167A" w:rsidRPr="006E167A" w:rsidRDefault="006E167A" w:rsidP="006E167A">
      <w:pPr>
        <w:numPr>
          <w:ilvl w:val="0"/>
          <w:numId w:val="23"/>
        </w:numPr>
        <w:spacing w:line="360" w:lineRule="auto"/>
        <w:jc w:val="both"/>
        <w:rPr>
          <w:rFonts w:ascii="Calibri" w:hAnsi="Calibri" w:cs="Calibri"/>
          <w:sz w:val="24"/>
          <w:szCs w:val="24"/>
        </w:rPr>
      </w:pPr>
      <w:r w:rsidRPr="006E167A">
        <w:rPr>
          <w:rFonts w:ascii="Calibri" w:hAnsi="Calibri" w:cs="Calibri"/>
          <w:sz w:val="24"/>
          <w:szCs w:val="24"/>
        </w:rPr>
        <w:t xml:space="preserve">Cén gníomh/cén t athrú ar </w:t>
      </w:r>
      <w:proofErr w:type="gramStart"/>
      <w:r w:rsidRPr="006E167A">
        <w:rPr>
          <w:rFonts w:ascii="Calibri" w:hAnsi="Calibri" w:cs="Calibri"/>
          <w:sz w:val="24"/>
          <w:szCs w:val="24"/>
        </w:rPr>
        <w:t>an</w:t>
      </w:r>
      <w:proofErr w:type="gramEnd"/>
      <w:r w:rsidRPr="006E167A">
        <w:rPr>
          <w:rFonts w:ascii="Calibri" w:hAnsi="Calibri" w:cs="Calibri"/>
          <w:sz w:val="24"/>
          <w:szCs w:val="24"/>
        </w:rPr>
        <w:t xml:space="preserve"> struchtúr eagraíochtúil/ar an bpearsanra a fhéadfar a éileamh?</w:t>
      </w:r>
    </w:p>
    <w:p w14:paraId="4F91A63F" w14:textId="77777777" w:rsidR="006E167A" w:rsidRPr="006E167A" w:rsidRDefault="006E167A" w:rsidP="006E167A">
      <w:pPr>
        <w:numPr>
          <w:ilvl w:val="0"/>
          <w:numId w:val="23"/>
        </w:numPr>
        <w:spacing w:line="360" w:lineRule="auto"/>
        <w:jc w:val="both"/>
        <w:rPr>
          <w:rFonts w:ascii="Calibri" w:hAnsi="Calibri" w:cs="Calibri"/>
          <w:sz w:val="24"/>
          <w:szCs w:val="24"/>
        </w:rPr>
      </w:pPr>
      <w:r w:rsidRPr="006E167A">
        <w:rPr>
          <w:rFonts w:ascii="Calibri" w:hAnsi="Calibri" w:cs="Calibri"/>
          <w:sz w:val="24"/>
          <w:szCs w:val="24"/>
        </w:rPr>
        <w:t xml:space="preserve">Cé </w:t>
      </w:r>
      <w:proofErr w:type="gramStart"/>
      <w:r w:rsidRPr="006E167A">
        <w:rPr>
          <w:rFonts w:ascii="Calibri" w:hAnsi="Calibri" w:cs="Calibri"/>
          <w:sz w:val="24"/>
          <w:szCs w:val="24"/>
        </w:rPr>
        <w:t>na</w:t>
      </w:r>
      <w:proofErr w:type="gramEnd"/>
      <w:r w:rsidRPr="006E167A">
        <w:rPr>
          <w:rFonts w:ascii="Calibri" w:hAnsi="Calibri" w:cs="Calibri"/>
          <w:sz w:val="24"/>
          <w:szCs w:val="24"/>
        </w:rPr>
        <w:t xml:space="preserve"> hacmhainní a éileofar (acmhainní airgeadais, ama, ama foirne, oiliúna etc)?</w:t>
      </w:r>
    </w:p>
    <w:p w14:paraId="21A3AE9B" w14:textId="77777777" w:rsidR="006E167A" w:rsidRPr="006E167A" w:rsidRDefault="006E167A" w:rsidP="006E167A">
      <w:pPr>
        <w:numPr>
          <w:ilvl w:val="0"/>
          <w:numId w:val="23"/>
        </w:numPr>
        <w:spacing w:line="360" w:lineRule="auto"/>
        <w:jc w:val="both"/>
        <w:rPr>
          <w:rFonts w:ascii="Calibri" w:hAnsi="Calibri" w:cs="Calibri"/>
          <w:sz w:val="24"/>
          <w:szCs w:val="24"/>
        </w:rPr>
      </w:pPr>
      <w:r w:rsidRPr="006E167A">
        <w:rPr>
          <w:rFonts w:ascii="Calibri" w:hAnsi="Calibri" w:cs="Calibri"/>
          <w:sz w:val="24"/>
          <w:szCs w:val="24"/>
        </w:rPr>
        <w:t xml:space="preserve">Cé atá freagrach as </w:t>
      </w:r>
      <w:proofErr w:type="gramStart"/>
      <w:r w:rsidRPr="006E167A">
        <w:rPr>
          <w:rFonts w:ascii="Calibri" w:hAnsi="Calibri" w:cs="Calibri"/>
          <w:sz w:val="24"/>
          <w:szCs w:val="24"/>
        </w:rPr>
        <w:t>an</w:t>
      </w:r>
      <w:proofErr w:type="gramEnd"/>
      <w:r w:rsidRPr="006E167A">
        <w:rPr>
          <w:rFonts w:ascii="Calibri" w:hAnsi="Calibri" w:cs="Calibri"/>
          <w:sz w:val="24"/>
          <w:szCs w:val="24"/>
        </w:rPr>
        <w:t xml:space="preserve"> bplean gníomhaíochta sin a fhorbairt?</w:t>
      </w:r>
    </w:p>
    <w:p w14:paraId="52ACBBDC" w14:textId="1F6E437B" w:rsidR="00EF466D" w:rsidRPr="00EF466D" w:rsidRDefault="006E167A" w:rsidP="006E167A">
      <w:pPr>
        <w:numPr>
          <w:ilvl w:val="0"/>
          <w:numId w:val="23"/>
        </w:numPr>
        <w:spacing w:line="360" w:lineRule="auto"/>
        <w:jc w:val="both"/>
        <w:rPr>
          <w:rFonts w:ascii="Calibri" w:hAnsi="Calibri" w:cs="Calibri"/>
          <w:sz w:val="24"/>
          <w:szCs w:val="24"/>
        </w:rPr>
      </w:pPr>
      <w:r w:rsidRPr="006E167A">
        <w:rPr>
          <w:rFonts w:ascii="Calibri" w:hAnsi="Calibri" w:cs="Calibri"/>
          <w:sz w:val="24"/>
          <w:szCs w:val="24"/>
        </w:rPr>
        <w:t xml:space="preserve">Cé </w:t>
      </w:r>
      <w:proofErr w:type="gramStart"/>
      <w:r w:rsidRPr="006E167A">
        <w:rPr>
          <w:rFonts w:ascii="Calibri" w:hAnsi="Calibri" w:cs="Calibri"/>
          <w:sz w:val="24"/>
          <w:szCs w:val="24"/>
        </w:rPr>
        <w:t>a</w:t>
      </w:r>
      <w:proofErr w:type="gramEnd"/>
      <w:r w:rsidRPr="006E167A">
        <w:rPr>
          <w:rFonts w:ascii="Calibri" w:hAnsi="Calibri" w:cs="Calibri"/>
          <w:sz w:val="24"/>
          <w:szCs w:val="24"/>
        </w:rPr>
        <w:t xml:space="preserve"> áiritheoidh go ndéanfar na rialuithe a chur chun feidhme agus a athbhreithniú</w:t>
      </w:r>
      <w:r w:rsidR="00EF466D" w:rsidRPr="008B3876">
        <w:rPr>
          <w:rFonts w:ascii="Calibri" w:hAnsi="Calibri" w:cs="Calibri"/>
          <w:sz w:val="24"/>
          <w:szCs w:val="24"/>
        </w:rPr>
        <w:t>?</w:t>
      </w:r>
    </w:p>
    <w:p w14:paraId="0D70F2D8" w14:textId="5ACA28F4" w:rsidR="00130DD6" w:rsidRDefault="006E167A" w:rsidP="00EF466D">
      <w:pPr>
        <w:spacing w:after="200" w:line="360" w:lineRule="auto"/>
        <w:jc w:val="both"/>
        <w:rPr>
          <w:rFonts w:ascii="Calibri" w:hAnsi="Calibri" w:cs="Calibri"/>
          <w:sz w:val="24"/>
          <w:szCs w:val="24"/>
        </w:rPr>
      </w:pPr>
      <w:r w:rsidRPr="006E167A">
        <w:rPr>
          <w:rFonts w:ascii="Calibri" w:hAnsi="Calibri" w:cs="Calibri"/>
          <w:sz w:val="24"/>
          <w:szCs w:val="24"/>
        </w:rPr>
        <w:t xml:space="preserve">Ba cheart d’eagraíochtaí/grúpaí agus don ealaíontóir aonair in earnáil </w:t>
      </w:r>
      <w:proofErr w:type="gramStart"/>
      <w:r w:rsidRPr="006E167A">
        <w:rPr>
          <w:rFonts w:ascii="Calibri" w:hAnsi="Calibri" w:cs="Calibri"/>
          <w:sz w:val="24"/>
          <w:szCs w:val="24"/>
        </w:rPr>
        <w:t>na</w:t>
      </w:r>
      <w:proofErr w:type="gramEnd"/>
      <w:r w:rsidRPr="006E167A">
        <w:rPr>
          <w:rFonts w:ascii="Calibri" w:hAnsi="Calibri" w:cs="Calibri"/>
          <w:sz w:val="24"/>
          <w:szCs w:val="24"/>
        </w:rPr>
        <w:t xml:space="preserve"> n ealaíon cuimhneamh ar thaifead i scríbhinn a dhéanamh ar gach céim den phróiseas bainistithe riosca</w:t>
      </w:r>
      <w:r w:rsidR="00EF466D" w:rsidRPr="007D60F4">
        <w:rPr>
          <w:rFonts w:ascii="Calibri" w:hAnsi="Calibri" w:cs="Calibri"/>
          <w:sz w:val="24"/>
          <w:szCs w:val="24"/>
        </w:rPr>
        <w:t>.</w:t>
      </w:r>
    </w:p>
    <w:p w14:paraId="2F7DFCE0" w14:textId="3C7A818D" w:rsidR="00CC3F0E" w:rsidRPr="00AE0EA6" w:rsidRDefault="006E167A" w:rsidP="00CC3F0E">
      <w:pPr>
        <w:pStyle w:val="Heading3"/>
      </w:pPr>
      <w:r w:rsidRPr="006E167A">
        <w:t>Cuimhnigh ar Chlár Rioscaí a úsáid</w:t>
      </w:r>
    </w:p>
    <w:p w14:paraId="1E47F5A5" w14:textId="021631F0" w:rsidR="00EF466D" w:rsidRDefault="006E167A" w:rsidP="00CC3F0E">
      <w:pPr>
        <w:spacing w:after="200" w:line="360" w:lineRule="auto"/>
        <w:jc w:val="both"/>
        <w:rPr>
          <w:rFonts w:ascii="Calibri" w:hAnsi="Calibri" w:cs="Calibri"/>
          <w:sz w:val="24"/>
          <w:szCs w:val="24"/>
        </w:rPr>
      </w:pPr>
      <w:r w:rsidRPr="006E167A">
        <w:rPr>
          <w:rFonts w:ascii="Calibri" w:hAnsi="Calibri" w:cs="Calibri"/>
          <w:sz w:val="24"/>
          <w:szCs w:val="24"/>
        </w:rPr>
        <w:t xml:space="preserve">Is éard atá i gceist le Cláir Rioscaí uirlis bhainistíochta is féidir </w:t>
      </w:r>
      <w:proofErr w:type="gramStart"/>
      <w:r w:rsidRPr="006E167A">
        <w:rPr>
          <w:rFonts w:ascii="Calibri" w:hAnsi="Calibri" w:cs="Calibri"/>
          <w:sz w:val="24"/>
          <w:szCs w:val="24"/>
        </w:rPr>
        <w:t>a</w:t>
      </w:r>
      <w:proofErr w:type="gramEnd"/>
      <w:r w:rsidRPr="006E167A">
        <w:rPr>
          <w:rFonts w:ascii="Calibri" w:hAnsi="Calibri" w:cs="Calibri"/>
          <w:sz w:val="24"/>
          <w:szCs w:val="24"/>
        </w:rPr>
        <w:t xml:space="preserve"> úsáid chun taifead ar rioscaí a chruthú agus bainistíocht riosca éifeachtach a chur chun cinn ar fud eagraíochta. Is éard atá i gceist le Cláir Rioscaí bealach </w:t>
      </w:r>
      <w:proofErr w:type="gramStart"/>
      <w:r w:rsidRPr="006E167A">
        <w:rPr>
          <w:rFonts w:ascii="Calibri" w:hAnsi="Calibri" w:cs="Calibri"/>
          <w:sz w:val="24"/>
          <w:szCs w:val="24"/>
        </w:rPr>
        <w:t>chun</w:t>
      </w:r>
      <w:proofErr w:type="gramEnd"/>
      <w:r w:rsidRPr="006E167A">
        <w:rPr>
          <w:rFonts w:ascii="Calibri" w:hAnsi="Calibri" w:cs="Calibri"/>
          <w:sz w:val="24"/>
          <w:szCs w:val="24"/>
        </w:rPr>
        <w:t xml:space="preserve"> rioscaí agus acmhainní a logáil, a rianú, agus tosaíocht a thabhairt dóibh; is féidir leo a bheith ina gcúnamh le monatóireacht agus athbhreithniú a dhéanamh agus ina dtaca le seirbhísí a fheabhsú</w:t>
      </w:r>
      <w:r w:rsidR="00CC3F0E" w:rsidRPr="00965BCA">
        <w:rPr>
          <w:rFonts w:ascii="Calibri" w:hAnsi="Calibri" w:cs="Calibri"/>
          <w:sz w:val="24"/>
          <w:szCs w:val="24"/>
        </w:rPr>
        <w:t>.</w:t>
      </w:r>
    </w:p>
    <w:p w14:paraId="0896A5CB" w14:textId="72D6A21C" w:rsidR="00CC3F0E" w:rsidRDefault="006E167A" w:rsidP="00CC3F0E">
      <w:pPr>
        <w:pStyle w:val="Heading3"/>
      </w:pPr>
      <w:r w:rsidRPr="006E167A">
        <w:t>Monatóireacht, Athbhreithniú agus Cumarsáid</w:t>
      </w:r>
    </w:p>
    <w:p w14:paraId="16631206" w14:textId="16C492EE" w:rsidR="00CC3F0E" w:rsidRPr="003E3327" w:rsidRDefault="006E167A" w:rsidP="00CC3F0E">
      <w:pPr>
        <w:spacing w:line="360" w:lineRule="auto"/>
        <w:jc w:val="both"/>
        <w:rPr>
          <w:rFonts w:ascii="Calibri" w:hAnsi="Calibri" w:cs="Calibri"/>
          <w:sz w:val="24"/>
          <w:szCs w:val="24"/>
        </w:rPr>
      </w:pPr>
      <w:r w:rsidRPr="006E167A">
        <w:rPr>
          <w:rFonts w:ascii="Calibri" w:hAnsi="Calibri" w:cs="Calibri"/>
          <w:sz w:val="24"/>
          <w:szCs w:val="24"/>
        </w:rPr>
        <w:t xml:space="preserve">Tá monatóireacht agus athbhreithniú leanúnach </w:t>
      </w:r>
      <w:proofErr w:type="gramStart"/>
      <w:r w:rsidRPr="006E167A">
        <w:rPr>
          <w:rFonts w:ascii="Calibri" w:hAnsi="Calibri" w:cs="Calibri"/>
          <w:sz w:val="24"/>
          <w:szCs w:val="24"/>
        </w:rPr>
        <w:t>ina</w:t>
      </w:r>
      <w:proofErr w:type="gramEnd"/>
      <w:r w:rsidRPr="006E167A">
        <w:rPr>
          <w:rFonts w:ascii="Calibri" w:hAnsi="Calibri" w:cs="Calibri"/>
          <w:sz w:val="24"/>
          <w:szCs w:val="24"/>
        </w:rPr>
        <w:t xml:space="preserve"> gcomhpháirteanna bunriachtanacha den phróiseas bainistithe riosca foriomlán. Ba cheart athbhreithniú a dhéanamh ar riosca </w:t>
      </w:r>
      <w:proofErr w:type="gramStart"/>
      <w:r w:rsidRPr="006E167A">
        <w:rPr>
          <w:rFonts w:ascii="Calibri" w:hAnsi="Calibri" w:cs="Calibri"/>
          <w:sz w:val="24"/>
          <w:szCs w:val="24"/>
        </w:rPr>
        <w:t>chun</w:t>
      </w:r>
      <w:proofErr w:type="gramEnd"/>
      <w:r w:rsidRPr="006E167A">
        <w:rPr>
          <w:rFonts w:ascii="Calibri" w:hAnsi="Calibri" w:cs="Calibri"/>
          <w:sz w:val="24"/>
          <w:szCs w:val="24"/>
        </w:rPr>
        <w:t xml:space="preserve"> a áirithiú go mbeidh bearta rialaithe a cuireadh chun feidhme éifeachtach</w:t>
      </w:r>
      <w:r w:rsidR="00CC3F0E">
        <w:rPr>
          <w:rFonts w:ascii="Calibri" w:hAnsi="Calibri" w:cs="Calibri"/>
          <w:sz w:val="24"/>
          <w:szCs w:val="24"/>
        </w:rPr>
        <w:t>.</w:t>
      </w:r>
    </w:p>
    <w:p w14:paraId="33F4DE54" w14:textId="01D3C69A" w:rsidR="00CC3F0E" w:rsidRPr="00E525B6" w:rsidRDefault="006E167A" w:rsidP="00CC3F0E">
      <w:pPr>
        <w:pStyle w:val="Heading4"/>
      </w:pPr>
      <w:r w:rsidRPr="006E167A">
        <w:lastRenderedPageBreak/>
        <w:t>Le linn athbhreithniú a dhéanamh, cuimhnigh ar an méid seo a leanas</w:t>
      </w:r>
    </w:p>
    <w:p w14:paraId="1F280F53" w14:textId="77777777" w:rsidR="006E167A" w:rsidRPr="006E167A" w:rsidRDefault="006E167A" w:rsidP="006E167A">
      <w:pPr>
        <w:numPr>
          <w:ilvl w:val="0"/>
          <w:numId w:val="24"/>
        </w:numPr>
        <w:spacing w:line="360" w:lineRule="auto"/>
        <w:jc w:val="both"/>
        <w:rPr>
          <w:rFonts w:ascii="Calibri" w:hAnsi="Calibri" w:cs="Calibri"/>
          <w:sz w:val="24"/>
          <w:szCs w:val="24"/>
        </w:rPr>
      </w:pPr>
      <w:r w:rsidRPr="006E167A">
        <w:rPr>
          <w:rFonts w:ascii="Calibri" w:hAnsi="Calibri" w:cs="Calibri"/>
          <w:sz w:val="24"/>
          <w:szCs w:val="24"/>
        </w:rPr>
        <w:t xml:space="preserve">Ar cuireadh bearta rialaithe </w:t>
      </w:r>
      <w:proofErr w:type="gramStart"/>
      <w:r w:rsidRPr="006E167A">
        <w:rPr>
          <w:rFonts w:ascii="Calibri" w:hAnsi="Calibri" w:cs="Calibri"/>
          <w:sz w:val="24"/>
          <w:szCs w:val="24"/>
        </w:rPr>
        <w:t>chun</w:t>
      </w:r>
      <w:proofErr w:type="gramEnd"/>
      <w:r w:rsidRPr="006E167A">
        <w:rPr>
          <w:rFonts w:ascii="Calibri" w:hAnsi="Calibri" w:cs="Calibri"/>
          <w:sz w:val="24"/>
          <w:szCs w:val="24"/>
        </w:rPr>
        <w:t xml:space="preserve"> feidhme go héifeachtach?</w:t>
      </w:r>
    </w:p>
    <w:p w14:paraId="5EE09414" w14:textId="77777777" w:rsidR="006E167A" w:rsidRPr="006E167A" w:rsidRDefault="006E167A" w:rsidP="006E167A">
      <w:pPr>
        <w:numPr>
          <w:ilvl w:val="0"/>
          <w:numId w:val="24"/>
        </w:numPr>
        <w:spacing w:line="360" w:lineRule="auto"/>
        <w:jc w:val="both"/>
        <w:rPr>
          <w:rFonts w:ascii="Calibri" w:hAnsi="Calibri" w:cs="Calibri"/>
          <w:sz w:val="24"/>
          <w:szCs w:val="24"/>
        </w:rPr>
      </w:pPr>
      <w:r w:rsidRPr="006E167A">
        <w:rPr>
          <w:rFonts w:ascii="Calibri" w:hAnsi="Calibri" w:cs="Calibri"/>
          <w:sz w:val="24"/>
          <w:szCs w:val="24"/>
        </w:rPr>
        <w:t xml:space="preserve">Má cuireadh, an bhfuil an ráta scórála/rátála riosca á laghdú </w:t>
      </w:r>
      <w:proofErr w:type="gramStart"/>
      <w:r w:rsidRPr="006E167A">
        <w:rPr>
          <w:rFonts w:ascii="Calibri" w:hAnsi="Calibri" w:cs="Calibri"/>
          <w:sz w:val="24"/>
          <w:szCs w:val="24"/>
        </w:rPr>
        <w:t>leo</w:t>
      </w:r>
      <w:proofErr w:type="gramEnd"/>
      <w:r w:rsidRPr="006E167A">
        <w:rPr>
          <w:rFonts w:ascii="Calibri" w:hAnsi="Calibri" w:cs="Calibri"/>
          <w:sz w:val="24"/>
          <w:szCs w:val="24"/>
        </w:rPr>
        <w:t>? Má tá éifeacht le rialuithe chun laghdú a dhéanamh ar an dóchúlacht go dtarlóidh riosca nó ar thionchar diúltach an riosca, ba cheart na scóir/an rátáil a laghdú dá réir sin.</w:t>
      </w:r>
    </w:p>
    <w:p w14:paraId="2FC15C01" w14:textId="689DB48E" w:rsidR="00CC3F0E" w:rsidRDefault="006E167A" w:rsidP="006E167A">
      <w:pPr>
        <w:numPr>
          <w:ilvl w:val="0"/>
          <w:numId w:val="24"/>
        </w:numPr>
        <w:spacing w:line="360" w:lineRule="auto"/>
        <w:jc w:val="both"/>
        <w:rPr>
          <w:rFonts w:ascii="Calibri" w:hAnsi="Calibri" w:cs="Calibri"/>
          <w:sz w:val="24"/>
          <w:szCs w:val="24"/>
        </w:rPr>
      </w:pPr>
      <w:r w:rsidRPr="006E167A">
        <w:rPr>
          <w:rFonts w:ascii="Calibri" w:hAnsi="Calibri" w:cs="Calibri"/>
          <w:sz w:val="24"/>
          <w:szCs w:val="24"/>
        </w:rPr>
        <w:t xml:space="preserve">An é gurb iad sin </w:t>
      </w:r>
      <w:proofErr w:type="gramStart"/>
      <w:r w:rsidRPr="006E167A">
        <w:rPr>
          <w:rFonts w:ascii="Calibri" w:hAnsi="Calibri" w:cs="Calibri"/>
          <w:sz w:val="24"/>
          <w:szCs w:val="24"/>
        </w:rPr>
        <w:t>na</w:t>
      </w:r>
      <w:proofErr w:type="gramEnd"/>
      <w:r w:rsidRPr="006E167A">
        <w:rPr>
          <w:rFonts w:ascii="Calibri" w:hAnsi="Calibri" w:cs="Calibri"/>
          <w:sz w:val="24"/>
          <w:szCs w:val="24"/>
        </w:rPr>
        <w:t xml:space="preserve"> rialuithe cearta agus murab ea, an gá athamharc ar na rialuithe agus iad a athrú</w:t>
      </w:r>
      <w:r w:rsidR="00CC3F0E" w:rsidRPr="003E3327">
        <w:rPr>
          <w:rFonts w:ascii="Calibri" w:hAnsi="Calibri" w:cs="Calibri"/>
          <w:sz w:val="24"/>
          <w:szCs w:val="24"/>
        </w:rPr>
        <w:t>?</w:t>
      </w:r>
    </w:p>
    <w:p w14:paraId="0DDDAE97" w14:textId="6E4C53DE" w:rsidR="00CC3F0E" w:rsidRDefault="00244BAC" w:rsidP="00CC3F0E">
      <w:pPr>
        <w:pStyle w:val="Heading4"/>
      </w:pPr>
      <w:r w:rsidRPr="00244BAC">
        <w:t>Agus an riosca á chur in iúl, cuimhnigh ar an méid seo a leanas</w:t>
      </w:r>
    </w:p>
    <w:p w14:paraId="5DF34E8D" w14:textId="77777777" w:rsidR="00244BAC" w:rsidRPr="00244BAC" w:rsidRDefault="00244BAC" w:rsidP="00244BAC">
      <w:pPr>
        <w:pStyle w:val="ListParagraph"/>
        <w:numPr>
          <w:ilvl w:val="0"/>
          <w:numId w:val="25"/>
        </w:numPr>
        <w:spacing w:line="360" w:lineRule="auto"/>
        <w:jc w:val="both"/>
        <w:rPr>
          <w:rFonts w:ascii="Calibri" w:hAnsi="Calibri" w:cs="Calibri"/>
          <w:sz w:val="24"/>
          <w:szCs w:val="24"/>
        </w:rPr>
      </w:pPr>
      <w:r w:rsidRPr="00244BAC">
        <w:rPr>
          <w:rFonts w:ascii="Calibri" w:hAnsi="Calibri" w:cs="Calibri"/>
          <w:sz w:val="24"/>
          <w:szCs w:val="24"/>
        </w:rPr>
        <w:t xml:space="preserve">Is féidir le hanailís riosca a bheith suibiachtúil, mar sin, ach dul i gcomhairle le réimse leathan páirtithe leasmhara feabhsaítear cáilíocht </w:t>
      </w:r>
      <w:proofErr w:type="gramStart"/>
      <w:r w:rsidRPr="00244BAC">
        <w:rPr>
          <w:rFonts w:ascii="Calibri" w:hAnsi="Calibri" w:cs="Calibri"/>
          <w:sz w:val="24"/>
          <w:szCs w:val="24"/>
        </w:rPr>
        <w:t>na</w:t>
      </w:r>
      <w:proofErr w:type="gramEnd"/>
      <w:r w:rsidRPr="00244BAC">
        <w:rPr>
          <w:rFonts w:ascii="Calibri" w:hAnsi="Calibri" w:cs="Calibri"/>
          <w:sz w:val="24"/>
          <w:szCs w:val="24"/>
        </w:rPr>
        <w:t xml:space="preserve"> faisnéise a bailíodh, na hanailíse agus na pleanála. </w:t>
      </w:r>
    </w:p>
    <w:p w14:paraId="5A196969" w14:textId="77777777" w:rsidR="00244BAC" w:rsidRPr="00244BAC" w:rsidRDefault="00244BAC" w:rsidP="00244BAC">
      <w:pPr>
        <w:pStyle w:val="ListParagraph"/>
        <w:numPr>
          <w:ilvl w:val="0"/>
          <w:numId w:val="25"/>
        </w:numPr>
        <w:spacing w:line="360" w:lineRule="auto"/>
        <w:jc w:val="both"/>
        <w:rPr>
          <w:rFonts w:ascii="Calibri" w:hAnsi="Calibri" w:cs="Calibri"/>
          <w:sz w:val="24"/>
          <w:szCs w:val="24"/>
        </w:rPr>
      </w:pPr>
      <w:r w:rsidRPr="00244BAC">
        <w:rPr>
          <w:rFonts w:ascii="Calibri" w:hAnsi="Calibri" w:cs="Calibri"/>
          <w:sz w:val="24"/>
          <w:szCs w:val="24"/>
        </w:rPr>
        <w:t xml:space="preserve">An plean a chomhroinnt ionas gur féidir dul i gcomhairle leis </w:t>
      </w:r>
      <w:proofErr w:type="gramStart"/>
      <w:r w:rsidRPr="00244BAC">
        <w:rPr>
          <w:rFonts w:ascii="Calibri" w:hAnsi="Calibri" w:cs="Calibri"/>
          <w:sz w:val="24"/>
          <w:szCs w:val="24"/>
        </w:rPr>
        <w:t>na</w:t>
      </w:r>
      <w:proofErr w:type="gramEnd"/>
      <w:r w:rsidRPr="00244BAC">
        <w:rPr>
          <w:rFonts w:ascii="Calibri" w:hAnsi="Calibri" w:cs="Calibri"/>
          <w:sz w:val="24"/>
          <w:szCs w:val="24"/>
        </w:rPr>
        <w:t xml:space="preserve"> páirtithe leasmhara uile agus gur féidir leo rannchuidiú. </w:t>
      </w:r>
    </w:p>
    <w:p w14:paraId="49A775AF" w14:textId="1BEDDA75" w:rsidR="00EF466D" w:rsidRPr="00240E23" w:rsidRDefault="00244BAC" w:rsidP="00244BAC">
      <w:pPr>
        <w:pStyle w:val="ListParagraph"/>
        <w:numPr>
          <w:ilvl w:val="0"/>
          <w:numId w:val="25"/>
        </w:numPr>
        <w:spacing w:line="360" w:lineRule="auto"/>
        <w:jc w:val="both"/>
        <w:rPr>
          <w:rFonts w:ascii="Calibri" w:hAnsi="Calibri" w:cs="Calibri"/>
          <w:b/>
          <w:bCs/>
          <w:sz w:val="24"/>
          <w:szCs w:val="24"/>
        </w:rPr>
      </w:pPr>
      <w:r w:rsidRPr="00244BAC">
        <w:rPr>
          <w:rFonts w:ascii="Calibri" w:hAnsi="Calibri" w:cs="Calibri"/>
          <w:sz w:val="24"/>
          <w:szCs w:val="24"/>
        </w:rPr>
        <w:t xml:space="preserve">Páirt a thabhairt do pháirtithe leasmhara </w:t>
      </w:r>
      <w:proofErr w:type="gramStart"/>
      <w:r w:rsidRPr="00244BAC">
        <w:rPr>
          <w:rFonts w:ascii="Calibri" w:hAnsi="Calibri" w:cs="Calibri"/>
          <w:sz w:val="24"/>
          <w:szCs w:val="24"/>
        </w:rPr>
        <w:t>chun</w:t>
      </w:r>
      <w:proofErr w:type="gramEnd"/>
      <w:r w:rsidRPr="00244BAC">
        <w:rPr>
          <w:rFonts w:ascii="Calibri" w:hAnsi="Calibri" w:cs="Calibri"/>
          <w:sz w:val="24"/>
          <w:szCs w:val="24"/>
        </w:rPr>
        <w:t xml:space="preserve"> monatóireacht agus athbhreithniú a dhéanamh lena áirithiú gur féidir aon fhadhbanna a shainaithint agus a réiteach go tapa</w:t>
      </w:r>
      <w:r w:rsidR="00240E23">
        <w:rPr>
          <w:rFonts w:ascii="Calibri" w:hAnsi="Calibri" w:cs="Calibri"/>
          <w:sz w:val="24"/>
          <w:szCs w:val="24"/>
        </w:rPr>
        <w:t>.</w:t>
      </w:r>
    </w:p>
    <w:p w14:paraId="216CC816" w14:textId="6601A1C9" w:rsidR="00AA2409" w:rsidRPr="00240E23" w:rsidRDefault="00244BAC" w:rsidP="00240E23">
      <w:pPr>
        <w:pStyle w:val="Heading2"/>
        <w:rPr>
          <w:color w:val="7030A0"/>
        </w:rPr>
      </w:pPr>
      <w:r w:rsidRPr="00244BAC">
        <w:rPr>
          <w:color w:val="7030A0"/>
        </w:rPr>
        <w:t>Naisc</w:t>
      </w:r>
    </w:p>
    <w:p w14:paraId="4C9257F2" w14:textId="56832958" w:rsidR="0098079F" w:rsidRDefault="009F4D72" w:rsidP="0098079F">
      <w:pPr>
        <w:spacing w:line="360" w:lineRule="auto"/>
        <w:jc w:val="both"/>
        <w:rPr>
          <w:rFonts w:ascii="Calibri" w:hAnsi="Calibri" w:cs="Calibri"/>
          <w:sz w:val="24"/>
          <w:szCs w:val="24"/>
        </w:rPr>
      </w:pPr>
      <w:hyperlink r:id="rId13" w:history="1">
        <w:r w:rsidR="00244BAC">
          <w:rPr>
            <w:rStyle w:val="Hyperlink"/>
            <w:rFonts w:ascii="Calibri" w:hAnsi="Calibri" w:cs="Calibri"/>
            <w:sz w:val="24"/>
            <w:szCs w:val="24"/>
          </w:rPr>
          <w:t>Beartas agus Nósanna Imeachta FSS um Bainistiú Riosca 2023</w:t>
        </w:r>
      </w:hyperlink>
    </w:p>
    <w:p w14:paraId="5BDD4E57" w14:textId="55BF82DD" w:rsidR="0098079F" w:rsidRDefault="009F4D72" w:rsidP="0098079F">
      <w:pPr>
        <w:spacing w:line="360" w:lineRule="auto"/>
        <w:jc w:val="both"/>
        <w:rPr>
          <w:rFonts w:ascii="Calibri" w:hAnsi="Calibri" w:cs="Calibri"/>
          <w:sz w:val="24"/>
          <w:szCs w:val="24"/>
        </w:rPr>
      </w:pPr>
      <w:hyperlink r:id="rId14" w:history="1">
        <w:r w:rsidR="00244BAC">
          <w:rPr>
            <w:rStyle w:val="Hyperlink"/>
            <w:rFonts w:ascii="Calibri" w:hAnsi="Calibri" w:cs="Calibri"/>
            <w:sz w:val="24"/>
            <w:szCs w:val="24"/>
          </w:rPr>
          <w:t>Tusla, Beartas Bainistithe Riosca Eagraíochtúil 2022 ón nGníomhaireacht um Leanaí agus an Teaghlach</w:t>
        </w:r>
      </w:hyperlink>
    </w:p>
    <w:p w14:paraId="01DA2D38" w14:textId="178C7447" w:rsidR="0098079F" w:rsidRDefault="009F4D72" w:rsidP="0098079F">
      <w:pPr>
        <w:spacing w:line="360" w:lineRule="auto"/>
        <w:jc w:val="both"/>
        <w:rPr>
          <w:rFonts w:ascii="Calibri" w:hAnsi="Calibri" w:cs="Calibri"/>
          <w:sz w:val="24"/>
          <w:szCs w:val="24"/>
        </w:rPr>
      </w:pPr>
      <w:hyperlink r:id="rId15" w:history="1">
        <w:r w:rsidR="00244BAC">
          <w:rPr>
            <w:rStyle w:val="Hyperlink"/>
            <w:rFonts w:ascii="Calibri" w:hAnsi="Calibri" w:cs="Calibri"/>
            <w:sz w:val="24"/>
            <w:szCs w:val="24"/>
          </w:rPr>
          <w:t>Tusla, Measúnú Riosca maidir le Cosaint Leanaí ón nGníomhaireacht um Leanaí agus an Teaghlach</w:t>
        </w:r>
      </w:hyperlink>
    </w:p>
    <w:p w14:paraId="11A3E935" w14:textId="46AF2ABA" w:rsidR="0098079F" w:rsidRDefault="009F4D72" w:rsidP="0098079F">
      <w:pPr>
        <w:spacing w:line="360" w:lineRule="auto"/>
        <w:jc w:val="both"/>
        <w:rPr>
          <w:rFonts w:ascii="Calibri" w:hAnsi="Calibri" w:cs="Calibri"/>
          <w:sz w:val="24"/>
          <w:szCs w:val="24"/>
        </w:rPr>
      </w:pPr>
      <w:hyperlink r:id="rId16" w:history="1">
        <w:r w:rsidR="00244BAC">
          <w:rPr>
            <w:rStyle w:val="Hyperlink"/>
            <w:rFonts w:ascii="Calibri" w:hAnsi="Calibri" w:cs="Calibri"/>
            <w:sz w:val="24"/>
            <w:szCs w:val="24"/>
          </w:rPr>
          <w:t>An Oifig um Chaighdeáin Idirnáisiúnta</w:t>
        </w:r>
      </w:hyperlink>
      <w:bookmarkStart w:id="3" w:name="_GoBack"/>
      <w:bookmarkEnd w:id="3"/>
    </w:p>
    <w:p w14:paraId="3A60046D" w14:textId="2BAC7226" w:rsidR="00606E41" w:rsidRPr="00240E23" w:rsidRDefault="00606E41" w:rsidP="0098079F">
      <w:pPr>
        <w:spacing w:line="360" w:lineRule="auto"/>
        <w:jc w:val="both"/>
        <w:rPr>
          <w:rFonts w:ascii="Calibri" w:hAnsi="Calibri" w:cs="Calibri"/>
          <w:sz w:val="24"/>
          <w:szCs w:val="24"/>
        </w:rPr>
      </w:pPr>
    </w:p>
    <w:sectPr w:rsidR="00606E41" w:rsidRPr="00240E23">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B2EE33" w14:textId="77777777" w:rsidR="009F4D72" w:rsidRDefault="009F4D72" w:rsidP="00222561">
      <w:pPr>
        <w:spacing w:after="0" w:line="240" w:lineRule="auto"/>
      </w:pPr>
      <w:r>
        <w:separator/>
      </w:r>
    </w:p>
  </w:endnote>
  <w:endnote w:type="continuationSeparator" w:id="0">
    <w:p w14:paraId="1628782A" w14:textId="77777777" w:rsidR="009F4D72" w:rsidRDefault="009F4D72" w:rsidP="00222561">
      <w:pPr>
        <w:spacing w:after="0" w:line="240" w:lineRule="auto"/>
      </w:pPr>
      <w:r>
        <w:continuationSeparator/>
      </w:r>
    </w:p>
  </w:endnote>
  <w:endnote w:type="continuationNotice" w:id="1">
    <w:p w14:paraId="14ED1042" w14:textId="77777777" w:rsidR="009F4D72" w:rsidRDefault="009F4D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4508633"/>
      <w:docPartObj>
        <w:docPartGallery w:val="Page Numbers (Bottom of Page)"/>
        <w:docPartUnique/>
      </w:docPartObj>
    </w:sdtPr>
    <w:sdtEndPr>
      <w:rPr>
        <w:noProof/>
      </w:rPr>
    </w:sdtEndPr>
    <w:sdtContent>
      <w:p w14:paraId="59A20606" w14:textId="769AB4A9" w:rsidR="00C2592D" w:rsidRDefault="00C2592D">
        <w:pPr>
          <w:pStyle w:val="Footer"/>
          <w:jc w:val="center"/>
        </w:pPr>
        <w:r w:rsidRPr="5063BFCA">
          <w:rPr>
            <w:noProof/>
          </w:rPr>
          <w:fldChar w:fldCharType="begin"/>
        </w:r>
        <w:r>
          <w:instrText xml:space="preserve"> PAGE   \* MERGEFORMAT </w:instrText>
        </w:r>
        <w:r w:rsidRPr="5063BFCA">
          <w:fldChar w:fldCharType="separate"/>
        </w:r>
        <w:r w:rsidR="00244BAC">
          <w:rPr>
            <w:noProof/>
          </w:rPr>
          <w:t>9</w:t>
        </w:r>
        <w:r w:rsidRPr="5063BFCA">
          <w:rPr>
            <w:noProof/>
          </w:rPr>
          <w:fldChar w:fldCharType="end"/>
        </w:r>
      </w:p>
    </w:sdtContent>
  </w:sdt>
  <w:p w14:paraId="5012E66E" w14:textId="346AE582" w:rsidR="00222561" w:rsidRPr="00E0056A" w:rsidRDefault="00222561" w:rsidP="00237B71">
    <w:pPr>
      <w:pStyle w:val="Footer"/>
      <w:jc w:val="right"/>
      <w:rPr>
        <w:rFonts w:ascii="Arial" w:hAnsi="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C9DCD9" w14:textId="77777777" w:rsidR="009F4D72" w:rsidRDefault="009F4D72" w:rsidP="00222561">
      <w:pPr>
        <w:spacing w:after="0" w:line="240" w:lineRule="auto"/>
      </w:pPr>
      <w:r>
        <w:separator/>
      </w:r>
    </w:p>
  </w:footnote>
  <w:footnote w:type="continuationSeparator" w:id="0">
    <w:p w14:paraId="09BE34C9" w14:textId="77777777" w:rsidR="009F4D72" w:rsidRDefault="009F4D72" w:rsidP="00222561">
      <w:pPr>
        <w:spacing w:after="0" w:line="240" w:lineRule="auto"/>
      </w:pPr>
      <w:r>
        <w:continuationSeparator/>
      </w:r>
    </w:p>
  </w:footnote>
  <w:footnote w:type="continuationNotice" w:id="1">
    <w:p w14:paraId="33419B8F" w14:textId="77777777" w:rsidR="009F4D72" w:rsidRDefault="009F4D7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BC6A9" w14:textId="56F5642F" w:rsidR="5063BFCA" w:rsidRDefault="5063BFCA" w:rsidP="5063BFCA">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7D9aO0bV" int2:invalidationBookmarkName="" int2:hashCode="iAFrimimMK9SD/" int2:id="e3dNeyhG">
      <int2:state int2:value="Rejected" int2:type="AugLoop_Text_Critique"/>
    </int2:bookmark>
    <int2:bookmark int2:bookmarkName="_Int_4LJvrxna" int2:invalidationBookmarkName="" int2:hashCode="LiHXeJqoGes2OC" int2:id="n5Gk972g">
      <int2:state int2:value="Rejected" int2:type="AugLoop_Text_Critique"/>
    </int2:bookmark>
    <int2:bookmark int2:bookmarkName="_Int_mtG6FEpR" int2:invalidationBookmarkName="" int2:hashCode="MCkgB9FQHH5L+s" int2:id="UdymBbPB">
      <int2:state int2:value="Rejected" int2:type="AugLoop_Text_Critique"/>
    </int2:bookmark>
    <int2:bookmark int2:bookmarkName="_Int_EwzYZJKd" int2:invalidationBookmarkName="" int2:hashCode="QiMEN4OP5HBI+C" int2:id="TS4eYn8B">
      <int2:state int2:value="Rejected" int2:type="AugLoop_Text_Critique"/>
    </int2:bookmark>
    <int2:bookmark int2:bookmarkName="_Int_ZCWHyYlh" int2:invalidationBookmarkName="" int2:hashCode="JsDKeT6PcHTT+M" int2:id="PtJcGGX5">
      <int2:state int2:value="Rejected" int2:type="AugLoop_Text_Critique"/>
    </int2:bookmark>
    <int2:bookmark int2:bookmarkName="_Int_9hAAt0jF" int2:invalidationBookmarkName="" int2:hashCode="gD0NHrr6BQHmXZ" int2:id="hProuM9I">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12449"/>
    <w:multiLevelType w:val="hybridMultilevel"/>
    <w:tmpl w:val="1EC000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4625811"/>
    <w:multiLevelType w:val="hybridMultilevel"/>
    <w:tmpl w:val="E31AFA4E"/>
    <w:lvl w:ilvl="0" w:tplc="4E5A5D5C">
      <w:numFmt w:val="bullet"/>
      <w:lvlText w:val=""/>
      <w:lvlJc w:val="left"/>
      <w:pPr>
        <w:ind w:left="720" w:hanging="360"/>
      </w:pPr>
      <w:rPr>
        <w:rFonts w:ascii="Symbol" w:eastAsia="Symbol" w:hAnsi="Symbol" w:cs="Symbol" w:hint="default"/>
        <w:w w:val="100"/>
        <w:sz w:val="22"/>
        <w:szCs w:val="22"/>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06645D8F"/>
    <w:multiLevelType w:val="hybridMultilevel"/>
    <w:tmpl w:val="C81A2280"/>
    <w:lvl w:ilvl="0" w:tplc="47A0286E">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9F6545"/>
    <w:multiLevelType w:val="hybridMultilevel"/>
    <w:tmpl w:val="B09E54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8D62D3F"/>
    <w:multiLevelType w:val="hybridMultilevel"/>
    <w:tmpl w:val="E72E80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8F36824"/>
    <w:multiLevelType w:val="hybridMultilevel"/>
    <w:tmpl w:val="E5E047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E141D5D"/>
    <w:multiLevelType w:val="hybridMultilevel"/>
    <w:tmpl w:val="6706B0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4DA75AC"/>
    <w:multiLevelType w:val="multilevel"/>
    <w:tmpl w:val="81CE43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2616535B"/>
    <w:multiLevelType w:val="hybridMultilevel"/>
    <w:tmpl w:val="1E5638A4"/>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9" w15:restartNumberingAfterBreak="0">
    <w:nsid w:val="26857342"/>
    <w:multiLevelType w:val="hybridMultilevel"/>
    <w:tmpl w:val="EC2AA47A"/>
    <w:lvl w:ilvl="0" w:tplc="4E5A5D5C">
      <w:numFmt w:val="bullet"/>
      <w:lvlText w:val=""/>
      <w:lvlJc w:val="left"/>
      <w:pPr>
        <w:ind w:left="720" w:hanging="360"/>
      </w:pPr>
      <w:rPr>
        <w:rFonts w:ascii="Symbol" w:eastAsia="Symbol" w:hAnsi="Symbol" w:cs="Symbol" w:hint="default"/>
        <w:w w:val="100"/>
        <w:sz w:val="22"/>
        <w:szCs w:val="2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D1539DC"/>
    <w:multiLevelType w:val="hybridMultilevel"/>
    <w:tmpl w:val="F160930A"/>
    <w:lvl w:ilvl="0" w:tplc="4E5A5D5C">
      <w:numFmt w:val="bullet"/>
      <w:lvlText w:val=""/>
      <w:lvlJc w:val="left"/>
      <w:pPr>
        <w:ind w:left="479" w:hanging="361"/>
      </w:pPr>
      <w:rPr>
        <w:rFonts w:ascii="Symbol" w:eastAsia="Symbol" w:hAnsi="Symbol" w:cs="Symbol" w:hint="default"/>
        <w:w w:val="100"/>
        <w:sz w:val="22"/>
        <w:szCs w:val="22"/>
      </w:rPr>
    </w:lvl>
    <w:lvl w:ilvl="1" w:tplc="0EAAEB30">
      <w:numFmt w:val="bullet"/>
      <w:lvlText w:val=""/>
      <w:lvlJc w:val="left"/>
      <w:pPr>
        <w:ind w:left="619" w:hanging="360"/>
      </w:pPr>
      <w:rPr>
        <w:rFonts w:ascii="Wingdings" w:eastAsia="Wingdings" w:hAnsi="Wingdings" w:cs="Wingdings" w:hint="default"/>
        <w:color w:val="12B5EA"/>
        <w:w w:val="100"/>
        <w:sz w:val="22"/>
        <w:szCs w:val="22"/>
      </w:rPr>
    </w:lvl>
    <w:lvl w:ilvl="2" w:tplc="3C76D996">
      <w:numFmt w:val="bullet"/>
      <w:lvlText w:val="•"/>
      <w:lvlJc w:val="left"/>
      <w:pPr>
        <w:ind w:left="1580" w:hanging="360"/>
      </w:pPr>
    </w:lvl>
    <w:lvl w:ilvl="3" w:tplc="D44E5544">
      <w:numFmt w:val="bullet"/>
      <w:lvlText w:val="•"/>
      <w:lvlJc w:val="left"/>
      <w:pPr>
        <w:ind w:left="2541" w:hanging="360"/>
      </w:pPr>
    </w:lvl>
    <w:lvl w:ilvl="4" w:tplc="68FAC9D0">
      <w:numFmt w:val="bullet"/>
      <w:lvlText w:val="•"/>
      <w:lvlJc w:val="left"/>
      <w:pPr>
        <w:ind w:left="3502" w:hanging="360"/>
      </w:pPr>
    </w:lvl>
    <w:lvl w:ilvl="5" w:tplc="C6B6B9C6">
      <w:numFmt w:val="bullet"/>
      <w:lvlText w:val="•"/>
      <w:lvlJc w:val="left"/>
      <w:pPr>
        <w:ind w:left="4462" w:hanging="360"/>
      </w:pPr>
    </w:lvl>
    <w:lvl w:ilvl="6" w:tplc="7BAA8830">
      <w:numFmt w:val="bullet"/>
      <w:lvlText w:val="•"/>
      <w:lvlJc w:val="left"/>
      <w:pPr>
        <w:ind w:left="5423" w:hanging="360"/>
      </w:pPr>
    </w:lvl>
    <w:lvl w:ilvl="7" w:tplc="0A0833CE">
      <w:numFmt w:val="bullet"/>
      <w:lvlText w:val="•"/>
      <w:lvlJc w:val="left"/>
      <w:pPr>
        <w:ind w:left="6384" w:hanging="360"/>
      </w:pPr>
    </w:lvl>
    <w:lvl w:ilvl="8" w:tplc="C59A29EA">
      <w:numFmt w:val="bullet"/>
      <w:lvlText w:val="•"/>
      <w:lvlJc w:val="left"/>
      <w:pPr>
        <w:ind w:left="7344" w:hanging="360"/>
      </w:pPr>
    </w:lvl>
  </w:abstractNum>
  <w:abstractNum w:abstractNumId="11" w15:restartNumberingAfterBreak="0">
    <w:nsid w:val="2D9F79FB"/>
    <w:multiLevelType w:val="hybridMultilevel"/>
    <w:tmpl w:val="C1D6D4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56364B7"/>
    <w:multiLevelType w:val="hybridMultilevel"/>
    <w:tmpl w:val="00EEF0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B2B1543"/>
    <w:multiLevelType w:val="hybridMultilevel"/>
    <w:tmpl w:val="AF20FF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BD92264"/>
    <w:multiLevelType w:val="hybridMultilevel"/>
    <w:tmpl w:val="B65ED8F6"/>
    <w:lvl w:ilvl="0" w:tplc="83AA9BE8">
      <w:start w:val="1"/>
      <w:numFmt w:val="decimal"/>
      <w:pStyle w:val="Atableheaderwhite"/>
      <w:lvlText w:val="%1."/>
      <w:lvlJc w:val="left"/>
      <w:pPr>
        <w:ind w:left="716" w:hanging="540"/>
      </w:pPr>
      <w:rPr>
        <w:rFonts w:hint="default"/>
        <w:b/>
        <w:i w:val="0"/>
      </w:rPr>
    </w:lvl>
    <w:lvl w:ilvl="1" w:tplc="08090019" w:tentative="1">
      <w:start w:val="1"/>
      <w:numFmt w:val="lowerLetter"/>
      <w:lvlText w:val="%2."/>
      <w:lvlJc w:val="left"/>
      <w:pPr>
        <w:ind w:left="1256" w:hanging="360"/>
      </w:pPr>
    </w:lvl>
    <w:lvl w:ilvl="2" w:tplc="0809001B" w:tentative="1">
      <w:start w:val="1"/>
      <w:numFmt w:val="lowerRoman"/>
      <w:lvlText w:val="%3."/>
      <w:lvlJc w:val="right"/>
      <w:pPr>
        <w:ind w:left="1976" w:hanging="180"/>
      </w:pPr>
    </w:lvl>
    <w:lvl w:ilvl="3" w:tplc="0809000F" w:tentative="1">
      <w:start w:val="1"/>
      <w:numFmt w:val="decimal"/>
      <w:lvlText w:val="%4."/>
      <w:lvlJc w:val="left"/>
      <w:pPr>
        <w:ind w:left="2696" w:hanging="360"/>
      </w:pPr>
    </w:lvl>
    <w:lvl w:ilvl="4" w:tplc="08090019" w:tentative="1">
      <w:start w:val="1"/>
      <w:numFmt w:val="lowerLetter"/>
      <w:lvlText w:val="%5."/>
      <w:lvlJc w:val="left"/>
      <w:pPr>
        <w:ind w:left="3416" w:hanging="360"/>
      </w:pPr>
    </w:lvl>
    <w:lvl w:ilvl="5" w:tplc="0809001B" w:tentative="1">
      <w:start w:val="1"/>
      <w:numFmt w:val="lowerRoman"/>
      <w:lvlText w:val="%6."/>
      <w:lvlJc w:val="right"/>
      <w:pPr>
        <w:ind w:left="4136" w:hanging="180"/>
      </w:pPr>
    </w:lvl>
    <w:lvl w:ilvl="6" w:tplc="0809000F" w:tentative="1">
      <w:start w:val="1"/>
      <w:numFmt w:val="decimal"/>
      <w:lvlText w:val="%7."/>
      <w:lvlJc w:val="left"/>
      <w:pPr>
        <w:ind w:left="4856" w:hanging="360"/>
      </w:pPr>
    </w:lvl>
    <w:lvl w:ilvl="7" w:tplc="08090019" w:tentative="1">
      <w:start w:val="1"/>
      <w:numFmt w:val="lowerLetter"/>
      <w:lvlText w:val="%8."/>
      <w:lvlJc w:val="left"/>
      <w:pPr>
        <w:ind w:left="5576" w:hanging="360"/>
      </w:pPr>
    </w:lvl>
    <w:lvl w:ilvl="8" w:tplc="0809001B" w:tentative="1">
      <w:start w:val="1"/>
      <w:numFmt w:val="lowerRoman"/>
      <w:lvlText w:val="%9."/>
      <w:lvlJc w:val="right"/>
      <w:pPr>
        <w:ind w:left="6296" w:hanging="180"/>
      </w:pPr>
    </w:lvl>
  </w:abstractNum>
  <w:abstractNum w:abstractNumId="15" w15:restartNumberingAfterBreak="0">
    <w:nsid w:val="3EF627F7"/>
    <w:multiLevelType w:val="hybridMultilevel"/>
    <w:tmpl w:val="ABBA85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5673963"/>
    <w:multiLevelType w:val="hybridMultilevel"/>
    <w:tmpl w:val="7492957C"/>
    <w:lvl w:ilvl="0" w:tplc="18090001">
      <w:start w:val="1"/>
      <w:numFmt w:val="bullet"/>
      <w:lvlText w:val=""/>
      <w:lvlJc w:val="left"/>
      <w:pPr>
        <w:ind w:left="839" w:hanging="360"/>
      </w:pPr>
      <w:rPr>
        <w:rFonts w:ascii="Symbol" w:hAnsi="Symbol" w:hint="default"/>
      </w:rPr>
    </w:lvl>
    <w:lvl w:ilvl="1" w:tplc="18090003">
      <w:start w:val="1"/>
      <w:numFmt w:val="bullet"/>
      <w:lvlText w:val="o"/>
      <w:lvlJc w:val="left"/>
      <w:pPr>
        <w:ind w:left="1559" w:hanging="360"/>
      </w:pPr>
      <w:rPr>
        <w:rFonts w:ascii="Courier New" w:hAnsi="Courier New" w:cs="Courier New" w:hint="default"/>
      </w:rPr>
    </w:lvl>
    <w:lvl w:ilvl="2" w:tplc="18090005">
      <w:start w:val="1"/>
      <w:numFmt w:val="bullet"/>
      <w:lvlText w:val=""/>
      <w:lvlJc w:val="left"/>
      <w:pPr>
        <w:ind w:left="2279" w:hanging="360"/>
      </w:pPr>
      <w:rPr>
        <w:rFonts w:ascii="Wingdings" w:hAnsi="Wingdings" w:hint="default"/>
      </w:rPr>
    </w:lvl>
    <w:lvl w:ilvl="3" w:tplc="18090001">
      <w:start w:val="1"/>
      <w:numFmt w:val="bullet"/>
      <w:lvlText w:val=""/>
      <w:lvlJc w:val="left"/>
      <w:pPr>
        <w:ind w:left="2999" w:hanging="360"/>
      </w:pPr>
      <w:rPr>
        <w:rFonts w:ascii="Symbol" w:hAnsi="Symbol" w:hint="default"/>
      </w:rPr>
    </w:lvl>
    <w:lvl w:ilvl="4" w:tplc="18090003">
      <w:start w:val="1"/>
      <w:numFmt w:val="bullet"/>
      <w:lvlText w:val="o"/>
      <w:lvlJc w:val="left"/>
      <w:pPr>
        <w:ind w:left="3719" w:hanging="360"/>
      </w:pPr>
      <w:rPr>
        <w:rFonts w:ascii="Courier New" w:hAnsi="Courier New" w:cs="Courier New" w:hint="default"/>
      </w:rPr>
    </w:lvl>
    <w:lvl w:ilvl="5" w:tplc="18090005">
      <w:start w:val="1"/>
      <w:numFmt w:val="bullet"/>
      <w:lvlText w:val=""/>
      <w:lvlJc w:val="left"/>
      <w:pPr>
        <w:ind w:left="4439" w:hanging="360"/>
      </w:pPr>
      <w:rPr>
        <w:rFonts w:ascii="Wingdings" w:hAnsi="Wingdings" w:hint="default"/>
      </w:rPr>
    </w:lvl>
    <w:lvl w:ilvl="6" w:tplc="18090001">
      <w:start w:val="1"/>
      <w:numFmt w:val="bullet"/>
      <w:lvlText w:val=""/>
      <w:lvlJc w:val="left"/>
      <w:pPr>
        <w:ind w:left="5159" w:hanging="360"/>
      </w:pPr>
      <w:rPr>
        <w:rFonts w:ascii="Symbol" w:hAnsi="Symbol" w:hint="default"/>
      </w:rPr>
    </w:lvl>
    <w:lvl w:ilvl="7" w:tplc="18090003">
      <w:start w:val="1"/>
      <w:numFmt w:val="bullet"/>
      <w:lvlText w:val="o"/>
      <w:lvlJc w:val="left"/>
      <w:pPr>
        <w:ind w:left="5879" w:hanging="360"/>
      </w:pPr>
      <w:rPr>
        <w:rFonts w:ascii="Courier New" w:hAnsi="Courier New" w:cs="Courier New" w:hint="default"/>
      </w:rPr>
    </w:lvl>
    <w:lvl w:ilvl="8" w:tplc="18090005">
      <w:start w:val="1"/>
      <w:numFmt w:val="bullet"/>
      <w:lvlText w:val=""/>
      <w:lvlJc w:val="left"/>
      <w:pPr>
        <w:ind w:left="6599" w:hanging="360"/>
      </w:pPr>
      <w:rPr>
        <w:rFonts w:ascii="Wingdings" w:hAnsi="Wingdings" w:hint="default"/>
      </w:rPr>
    </w:lvl>
  </w:abstractNum>
  <w:abstractNum w:abstractNumId="17" w15:restartNumberingAfterBreak="0">
    <w:nsid w:val="467948A7"/>
    <w:multiLevelType w:val="hybridMultilevel"/>
    <w:tmpl w:val="F60CE914"/>
    <w:lvl w:ilvl="0" w:tplc="18090001">
      <w:start w:val="1"/>
      <w:numFmt w:val="bullet"/>
      <w:lvlText w:val=""/>
      <w:lvlJc w:val="left"/>
      <w:pPr>
        <w:ind w:left="862" w:hanging="360"/>
      </w:pPr>
      <w:rPr>
        <w:rFonts w:ascii="Symbol" w:hAnsi="Symbol" w:hint="default"/>
      </w:rPr>
    </w:lvl>
    <w:lvl w:ilvl="1" w:tplc="18090003">
      <w:start w:val="1"/>
      <w:numFmt w:val="bullet"/>
      <w:lvlText w:val="o"/>
      <w:lvlJc w:val="left"/>
      <w:pPr>
        <w:ind w:left="1582" w:hanging="360"/>
      </w:pPr>
      <w:rPr>
        <w:rFonts w:ascii="Courier New" w:hAnsi="Courier New" w:cs="Courier New" w:hint="default"/>
      </w:rPr>
    </w:lvl>
    <w:lvl w:ilvl="2" w:tplc="18090005">
      <w:start w:val="1"/>
      <w:numFmt w:val="bullet"/>
      <w:lvlText w:val=""/>
      <w:lvlJc w:val="left"/>
      <w:pPr>
        <w:ind w:left="2302" w:hanging="360"/>
      </w:pPr>
      <w:rPr>
        <w:rFonts w:ascii="Wingdings" w:hAnsi="Wingdings" w:hint="default"/>
      </w:rPr>
    </w:lvl>
    <w:lvl w:ilvl="3" w:tplc="18090001">
      <w:start w:val="1"/>
      <w:numFmt w:val="bullet"/>
      <w:lvlText w:val=""/>
      <w:lvlJc w:val="left"/>
      <w:pPr>
        <w:ind w:left="3022" w:hanging="360"/>
      </w:pPr>
      <w:rPr>
        <w:rFonts w:ascii="Symbol" w:hAnsi="Symbol" w:hint="default"/>
      </w:rPr>
    </w:lvl>
    <w:lvl w:ilvl="4" w:tplc="18090003">
      <w:start w:val="1"/>
      <w:numFmt w:val="bullet"/>
      <w:lvlText w:val="o"/>
      <w:lvlJc w:val="left"/>
      <w:pPr>
        <w:ind w:left="3742" w:hanging="360"/>
      </w:pPr>
      <w:rPr>
        <w:rFonts w:ascii="Courier New" w:hAnsi="Courier New" w:cs="Courier New" w:hint="default"/>
      </w:rPr>
    </w:lvl>
    <w:lvl w:ilvl="5" w:tplc="18090005">
      <w:start w:val="1"/>
      <w:numFmt w:val="bullet"/>
      <w:lvlText w:val=""/>
      <w:lvlJc w:val="left"/>
      <w:pPr>
        <w:ind w:left="4462" w:hanging="360"/>
      </w:pPr>
      <w:rPr>
        <w:rFonts w:ascii="Wingdings" w:hAnsi="Wingdings" w:hint="default"/>
      </w:rPr>
    </w:lvl>
    <w:lvl w:ilvl="6" w:tplc="18090001">
      <w:start w:val="1"/>
      <w:numFmt w:val="bullet"/>
      <w:lvlText w:val=""/>
      <w:lvlJc w:val="left"/>
      <w:pPr>
        <w:ind w:left="5182" w:hanging="360"/>
      </w:pPr>
      <w:rPr>
        <w:rFonts w:ascii="Symbol" w:hAnsi="Symbol" w:hint="default"/>
      </w:rPr>
    </w:lvl>
    <w:lvl w:ilvl="7" w:tplc="18090003">
      <w:start w:val="1"/>
      <w:numFmt w:val="bullet"/>
      <w:lvlText w:val="o"/>
      <w:lvlJc w:val="left"/>
      <w:pPr>
        <w:ind w:left="5902" w:hanging="360"/>
      </w:pPr>
      <w:rPr>
        <w:rFonts w:ascii="Courier New" w:hAnsi="Courier New" w:cs="Courier New" w:hint="default"/>
      </w:rPr>
    </w:lvl>
    <w:lvl w:ilvl="8" w:tplc="18090005">
      <w:start w:val="1"/>
      <w:numFmt w:val="bullet"/>
      <w:lvlText w:val=""/>
      <w:lvlJc w:val="left"/>
      <w:pPr>
        <w:ind w:left="6622" w:hanging="360"/>
      </w:pPr>
      <w:rPr>
        <w:rFonts w:ascii="Wingdings" w:hAnsi="Wingdings" w:hint="default"/>
      </w:rPr>
    </w:lvl>
  </w:abstractNum>
  <w:abstractNum w:abstractNumId="18" w15:restartNumberingAfterBreak="0">
    <w:nsid w:val="476541AE"/>
    <w:multiLevelType w:val="hybridMultilevel"/>
    <w:tmpl w:val="6CC2BE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F6D5DDB"/>
    <w:multiLevelType w:val="hybridMultilevel"/>
    <w:tmpl w:val="1BDE57CC"/>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8EB7A0D"/>
    <w:multiLevelType w:val="hybridMultilevel"/>
    <w:tmpl w:val="38AA50EA"/>
    <w:lvl w:ilvl="0" w:tplc="18090001">
      <w:start w:val="1"/>
      <w:numFmt w:val="bullet"/>
      <w:lvlText w:val=""/>
      <w:lvlJc w:val="left"/>
      <w:pPr>
        <w:ind w:left="536" w:hanging="360"/>
      </w:pPr>
      <w:rPr>
        <w:rFonts w:ascii="Symbol" w:hAnsi="Symbol" w:hint="default"/>
        <w:sz w:val="24"/>
      </w:rPr>
    </w:lvl>
    <w:lvl w:ilvl="1" w:tplc="18090019" w:tentative="1">
      <w:start w:val="1"/>
      <w:numFmt w:val="lowerLetter"/>
      <w:lvlText w:val="%2."/>
      <w:lvlJc w:val="left"/>
      <w:pPr>
        <w:ind w:left="1256" w:hanging="360"/>
      </w:pPr>
    </w:lvl>
    <w:lvl w:ilvl="2" w:tplc="1809001B" w:tentative="1">
      <w:start w:val="1"/>
      <w:numFmt w:val="lowerRoman"/>
      <w:lvlText w:val="%3."/>
      <w:lvlJc w:val="right"/>
      <w:pPr>
        <w:ind w:left="1976" w:hanging="180"/>
      </w:pPr>
    </w:lvl>
    <w:lvl w:ilvl="3" w:tplc="1809000F" w:tentative="1">
      <w:start w:val="1"/>
      <w:numFmt w:val="decimal"/>
      <w:lvlText w:val="%4."/>
      <w:lvlJc w:val="left"/>
      <w:pPr>
        <w:ind w:left="2696" w:hanging="360"/>
      </w:pPr>
    </w:lvl>
    <w:lvl w:ilvl="4" w:tplc="18090019" w:tentative="1">
      <w:start w:val="1"/>
      <w:numFmt w:val="lowerLetter"/>
      <w:lvlText w:val="%5."/>
      <w:lvlJc w:val="left"/>
      <w:pPr>
        <w:ind w:left="3416" w:hanging="360"/>
      </w:pPr>
    </w:lvl>
    <w:lvl w:ilvl="5" w:tplc="1809001B" w:tentative="1">
      <w:start w:val="1"/>
      <w:numFmt w:val="lowerRoman"/>
      <w:lvlText w:val="%6."/>
      <w:lvlJc w:val="right"/>
      <w:pPr>
        <w:ind w:left="4136" w:hanging="180"/>
      </w:pPr>
    </w:lvl>
    <w:lvl w:ilvl="6" w:tplc="1809000F" w:tentative="1">
      <w:start w:val="1"/>
      <w:numFmt w:val="decimal"/>
      <w:lvlText w:val="%7."/>
      <w:lvlJc w:val="left"/>
      <w:pPr>
        <w:ind w:left="4856" w:hanging="360"/>
      </w:pPr>
    </w:lvl>
    <w:lvl w:ilvl="7" w:tplc="18090019" w:tentative="1">
      <w:start w:val="1"/>
      <w:numFmt w:val="lowerLetter"/>
      <w:lvlText w:val="%8."/>
      <w:lvlJc w:val="left"/>
      <w:pPr>
        <w:ind w:left="5576" w:hanging="360"/>
      </w:pPr>
    </w:lvl>
    <w:lvl w:ilvl="8" w:tplc="1809001B" w:tentative="1">
      <w:start w:val="1"/>
      <w:numFmt w:val="lowerRoman"/>
      <w:lvlText w:val="%9."/>
      <w:lvlJc w:val="right"/>
      <w:pPr>
        <w:ind w:left="6296" w:hanging="180"/>
      </w:pPr>
    </w:lvl>
  </w:abstractNum>
  <w:abstractNum w:abstractNumId="21" w15:restartNumberingAfterBreak="0">
    <w:nsid w:val="5E4B1EE6"/>
    <w:multiLevelType w:val="hybridMultilevel"/>
    <w:tmpl w:val="D428917A"/>
    <w:lvl w:ilvl="0" w:tplc="0809000F">
      <w:start w:val="1"/>
      <w:numFmt w:val="decimal"/>
      <w:lvlText w:val="%1."/>
      <w:lvlJc w:val="left"/>
      <w:pPr>
        <w:ind w:left="360" w:hanging="360"/>
      </w:pPr>
      <w:rPr>
        <w:rFonts w:hint="default"/>
      </w:rPr>
    </w:lvl>
    <w:lvl w:ilvl="1" w:tplc="FFFFFFFF" w:tentative="1">
      <w:start w:val="1"/>
      <w:numFmt w:val="bullet"/>
      <w:lvlText w:val="▪"/>
      <w:lvlJc w:val="left"/>
      <w:pPr>
        <w:tabs>
          <w:tab w:val="num" w:pos="1080"/>
        </w:tabs>
        <w:ind w:left="1080" w:hanging="360"/>
      </w:pPr>
      <w:rPr>
        <w:rFonts w:ascii="Times New Roman" w:hAnsi="Times New Roman" w:hint="default"/>
      </w:rPr>
    </w:lvl>
    <w:lvl w:ilvl="2" w:tplc="FFFFFFFF" w:tentative="1">
      <w:start w:val="1"/>
      <w:numFmt w:val="bullet"/>
      <w:lvlText w:val="▪"/>
      <w:lvlJc w:val="left"/>
      <w:pPr>
        <w:tabs>
          <w:tab w:val="num" w:pos="1800"/>
        </w:tabs>
        <w:ind w:left="1800" w:hanging="360"/>
      </w:pPr>
      <w:rPr>
        <w:rFonts w:ascii="Times New Roman" w:hAnsi="Times New Roman" w:hint="default"/>
      </w:rPr>
    </w:lvl>
    <w:lvl w:ilvl="3" w:tplc="FFFFFFFF" w:tentative="1">
      <w:start w:val="1"/>
      <w:numFmt w:val="bullet"/>
      <w:lvlText w:val="▪"/>
      <w:lvlJc w:val="left"/>
      <w:pPr>
        <w:tabs>
          <w:tab w:val="num" w:pos="2520"/>
        </w:tabs>
        <w:ind w:left="2520" w:hanging="360"/>
      </w:pPr>
      <w:rPr>
        <w:rFonts w:ascii="Times New Roman" w:hAnsi="Times New Roman" w:hint="default"/>
      </w:rPr>
    </w:lvl>
    <w:lvl w:ilvl="4" w:tplc="FFFFFFFF" w:tentative="1">
      <w:start w:val="1"/>
      <w:numFmt w:val="bullet"/>
      <w:lvlText w:val="▪"/>
      <w:lvlJc w:val="left"/>
      <w:pPr>
        <w:tabs>
          <w:tab w:val="num" w:pos="3240"/>
        </w:tabs>
        <w:ind w:left="3240" w:hanging="360"/>
      </w:pPr>
      <w:rPr>
        <w:rFonts w:ascii="Times New Roman" w:hAnsi="Times New Roman" w:hint="default"/>
      </w:rPr>
    </w:lvl>
    <w:lvl w:ilvl="5" w:tplc="FFFFFFFF" w:tentative="1">
      <w:start w:val="1"/>
      <w:numFmt w:val="bullet"/>
      <w:lvlText w:val="▪"/>
      <w:lvlJc w:val="left"/>
      <w:pPr>
        <w:tabs>
          <w:tab w:val="num" w:pos="3960"/>
        </w:tabs>
        <w:ind w:left="3960" w:hanging="360"/>
      </w:pPr>
      <w:rPr>
        <w:rFonts w:ascii="Times New Roman" w:hAnsi="Times New Roman" w:hint="default"/>
      </w:rPr>
    </w:lvl>
    <w:lvl w:ilvl="6" w:tplc="FFFFFFFF" w:tentative="1">
      <w:start w:val="1"/>
      <w:numFmt w:val="bullet"/>
      <w:lvlText w:val="▪"/>
      <w:lvlJc w:val="left"/>
      <w:pPr>
        <w:tabs>
          <w:tab w:val="num" w:pos="4680"/>
        </w:tabs>
        <w:ind w:left="4680" w:hanging="360"/>
      </w:pPr>
      <w:rPr>
        <w:rFonts w:ascii="Times New Roman" w:hAnsi="Times New Roman" w:hint="default"/>
      </w:rPr>
    </w:lvl>
    <w:lvl w:ilvl="7" w:tplc="FFFFFFFF" w:tentative="1">
      <w:start w:val="1"/>
      <w:numFmt w:val="bullet"/>
      <w:lvlText w:val="▪"/>
      <w:lvlJc w:val="left"/>
      <w:pPr>
        <w:tabs>
          <w:tab w:val="num" w:pos="5400"/>
        </w:tabs>
        <w:ind w:left="5400" w:hanging="360"/>
      </w:pPr>
      <w:rPr>
        <w:rFonts w:ascii="Times New Roman" w:hAnsi="Times New Roman" w:hint="default"/>
      </w:rPr>
    </w:lvl>
    <w:lvl w:ilvl="8" w:tplc="FFFFFFFF" w:tentative="1">
      <w:start w:val="1"/>
      <w:numFmt w:val="bullet"/>
      <w:lvlText w:val="▪"/>
      <w:lvlJc w:val="left"/>
      <w:pPr>
        <w:tabs>
          <w:tab w:val="num" w:pos="6120"/>
        </w:tabs>
        <w:ind w:left="6120" w:hanging="360"/>
      </w:pPr>
      <w:rPr>
        <w:rFonts w:ascii="Times New Roman" w:hAnsi="Times New Roman" w:hint="default"/>
      </w:rPr>
    </w:lvl>
  </w:abstractNum>
  <w:abstractNum w:abstractNumId="22" w15:restartNumberingAfterBreak="0">
    <w:nsid w:val="6AD069F9"/>
    <w:multiLevelType w:val="hybridMultilevel"/>
    <w:tmpl w:val="957C41F2"/>
    <w:lvl w:ilvl="0" w:tplc="40CC283A">
      <w:numFmt w:val="bullet"/>
      <w:lvlText w:val=""/>
      <w:lvlJc w:val="left"/>
      <w:pPr>
        <w:ind w:left="479" w:hanging="361"/>
      </w:pPr>
      <w:rPr>
        <w:rFonts w:ascii="Symbol" w:eastAsia="Symbol" w:hAnsi="Symbol" w:cs="Symbol" w:hint="default"/>
        <w:w w:val="100"/>
        <w:sz w:val="22"/>
        <w:szCs w:val="22"/>
      </w:rPr>
    </w:lvl>
    <w:lvl w:ilvl="1" w:tplc="BD642FC6">
      <w:numFmt w:val="bullet"/>
      <w:lvlText w:val=""/>
      <w:lvlJc w:val="left"/>
      <w:pPr>
        <w:ind w:left="619" w:hanging="360"/>
      </w:pPr>
      <w:rPr>
        <w:rFonts w:ascii="Wingdings" w:eastAsia="Wingdings" w:hAnsi="Wingdings" w:cs="Wingdings" w:hint="default"/>
        <w:color w:val="12B5EA"/>
        <w:w w:val="100"/>
        <w:sz w:val="22"/>
        <w:szCs w:val="22"/>
      </w:rPr>
    </w:lvl>
    <w:lvl w:ilvl="2" w:tplc="1F4058AA">
      <w:numFmt w:val="bullet"/>
      <w:lvlText w:val="•"/>
      <w:lvlJc w:val="left"/>
      <w:pPr>
        <w:ind w:left="1580" w:hanging="360"/>
      </w:pPr>
    </w:lvl>
    <w:lvl w:ilvl="3" w:tplc="F14EC1EA">
      <w:numFmt w:val="bullet"/>
      <w:lvlText w:val="•"/>
      <w:lvlJc w:val="left"/>
      <w:pPr>
        <w:ind w:left="2541" w:hanging="360"/>
      </w:pPr>
    </w:lvl>
    <w:lvl w:ilvl="4" w:tplc="9ED4C46C">
      <w:numFmt w:val="bullet"/>
      <w:lvlText w:val="•"/>
      <w:lvlJc w:val="left"/>
      <w:pPr>
        <w:ind w:left="3502" w:hanging="360"/>
      </w:pPr>
    </w:lvl>
    <w:lvl w:ilvl="5" w:tplc="FCEA3C4E">
      <w:numFmt w:val="bullet"/>
      <w:lvlText w:val="•"/>
      <w:lvlJc w:val="left"/>
      <w:pPr>
        <w:ind w:left="4462" w:hanging="360"/>
      </w:pPr>
    </w:lvl>
    <w:lvl w:ilvl="6" w:tplc="FC167222">
      <w:numFmt w:val="bullet"/>
      <w:lvlText w:val="•"/>
      <w:lvlJc w:val="left"/>
      <w:pPr>
        <w:ind w:left="5423" w:hanging="360"/>
      </w:pPr>
    </w:lvl>
    <w:lvl w:ilvl="7" w:tplc="24343718">
      <w:numFmt w:val="bullet"/>
      <w:lvlText w:val="•"/>
      <w:lvlJc w:val="left"/>
      <w:pPr>
        <w:ind w:left="6384" w:hanging="360"/>
      </w:pPr>
    </w:lvl>
    <w:lvl w:ilvl="8" w:tplc="E9E8EFA8">
      <w:numFmt w:val="bullet"/>
      <w:lvlText w:val="•"/>
      <w:lvlJc w:val="left"/>
      <w:pPr>
        <w:ind w:left="7344" w:hanging="360"/>
      </w:pPr>
    </w:lvl>
  </w:abstractNum>
  <w:abstractNum w:abstractNumId="23" w15:restartNumberingAfterBreak="0">
    <w:nsid w:val="6B130F3E"/>
    <w:multiLevelType w:val="hybridMultilevel"/>
    <w:tmpl w:val="118ECABE"/>
    <w:lvl w:ilvl="0" w:tplc="230031F0">
      <w:start w:val="1"/>
      <w:numFmt w:val="bullet"/>
      <w:pStyle w:val="Abullets"/>
      <w:lvlText w:val="▪"/>
      <w:lvlJc w:val="left"/>
      <w:pPr>
        <w:tabs>
          <w:tab w:val="num" w:pos="360"/>
        </w:tabs>
        <w:ind w:left="360" w:hanging="360"/>
      </w:pPr>
      <w:rPr>
        <w:rFonts w:ascii="Times New Roman" w:hAnsi="Times New Roman" w:hint="default"/>
      </w:rPr>
    </w:lvl>
    <w:lvl w:ilvl="1" w:tplc="971A38AE" w:tentative="1">
      <w:start w:val="1"/>
      <w:numFmt w:val="bullet"/>
      <w:lvlText w:val="▪"/>
      <w:lvlJc w:val="left"/>
      <w:pPr>
        <w:tabs>
          <w:tab w:val="num" w:pos="1080"/>
        </w:tabs>
        <w:ind w:left="1080" w:hanging="360"/>
      </w:pPr>
      <w:rPr>
        <w:rFonts w:ascii="Times New Roman" w:hAnsi="Times New Roman" w:hint="default"/>
      </w:rPr>
    </w:lvl>
    <w:lvl w:ilvl="2" w:tplc="F3FC9352" w:tentative="1">
      <w:start w:val="1"/>
      <w:numFmt w:val="bullet"/>
      <w:lvlText w:val="▪"/>
      <w:lvlJc w:val="left"/>
      <w:pPr>
        <w:tabs>
          <w:tab w:val="num" w:pos="1800"/>
        </w:tabs>
        <w:ind w:left="1800" w:hanging="360"/>
      </w:pPr>
      <w:rPr>
        <w:rFonts w:ascii="Times New Roman" w:hAnsi="Times New Roman" w:hint="default"/>
      </w:rPr>
    </w:lvl>
    <w:lvl w:ilvl="3" w:tplc="485E9F74" w:tentative="1">
      <w:start w:val="1"/>
      <w:numFmt w:val="bullet"/>
      <w:lvlText w:val="▪"/>
      <w:lvlJc w:val="left"/>
      <w:pPr>
        <w:tabs>
          <w:tab w:val="num" w:pos="2520"/>
        </w:tabs>
        <w:ind w:left="2520" w:hanging="360"/>
      </w:pPr>
      <w:rPr>
        <w:rFonts w:ascii="Times New Roman" w:hAnsi="Times New Roman" w:hint="default"/>
      </w:rPr>
    </w:lvl>
    <w:lvl w:ilvl="4" w:tplc="A014C376" w:tentative="1">
      <w:start w:val="1"/>
      <w:numFmt w:val="bullet"/>
      <w:lvlText w:val="▪"/>
      <w:lvlJc w:val="left"/>
      <w:pPr>
        <w:tabs>
          <w:tab w:val="num" w:pos="3240"/>
        </w:tabs>
        <w:ind w:left="3240" w:hanging="360"/>
      </w:pPr>
      <w:rPr>
        <w:rFonts w:ascii="Times New Roman" w:hAnsi="Times New Roman" w:hint="default"/>
      </w:rPr>
    </w:lvl>
    <w:lvl w:ilvl="5" w:tplc="39E45D36" w:tentative="1">
      <w:start w:val="1"/>
      <w:numFmt w:val="bullet"/>
      <w:lvlText w:val="▪"/>
      <w:lvlJc w:val="left"/>
      <w:pPr>
        <w:tabs>
          <w:tab w:val="num" w:pos="3960"/>
        </w:tabs>
        <w:ind w:left="3960" w:hanging="360"/>
      </w:pPr>
      <w:rPr>
        <w:rFonts w:ascii="Times New Roman" w:hAnsi="Times New Roman" w:hint="default"/>
      </w:rPr>
    </w:lvl>
    <w:lvl w:ilvl="6" w:tplc="36B2A9FA" w:tentative="1">
      <w:start w:val="1"/>
      <w:numFmt w:val="bullet"/>
      <w:lvlText w:val="▪"/>
      <w:lvlJc w:val="left"/>
      <w:pPr>
        <w:tabs>
          <w:tab w:val="num" w:pos="4680"/>
        </w:tabs>
        <w:ind w:left="4680" w:hanging="360"/>
      </w:pPr>
      <w:rPr>
        <w:rFonts w:ascii="Times New Roman" w:hAnsi="Times New Roman" w:hint="default"/>
      </w:rPr>
    </w:lvl>
    <w:lvl w:ilvl="7" w:tplc="59CC566A" w:tentative="1">
      <w:start w:val="1"/>
      <w:numFmt w:val="bullet"/>
      <w:lvlText w:val="▪"/>
      <w:lvlJc w:val="left"/>
      <w:pPr>
        <w:tabs>
          <w:tab w:val="num" w:pos="5400"/>
        </w:tabs>
        <w:ind w:left="5400" w:hanging="360"/>
      </w:pPr>
      <w:rPr>
        <w:rFonts w:ascii="Times New Roman" w:hAnsi="Times New Roman" w:hint="default"/>
      </w:rPr>
    </w:lvl>
    <w:lvl w:ilvl="8" w:tplc="89F03326" w:tentative="1">
      <w:start w:val="1"/>
      <w:numFmt w:val="bullet"/>
      <w:lvlText w:val="▪"/>
      <w:lvlJc w:val="left"/>
      <w:pPr>
        <w:tabs>
          <w:tab w:val="num" w:pos="6120"/>
        </w:tabs>
        <w:ind w:left="6120" w:hanging="360"/>
      </w:pPr>
      <w:rPr>
        <w:rFonts w:ascii="Times New Roman" w:hAnsi="Times New Roman" w:hint="default"/>
      </w:rPr>
    </w:lvl>
  </w:abstractNum>
  <w:abstractNum w:abstractNumId="24" w15:restartNumberingAfterBreak="0">
    <w:nsid w:val="784A7519"/>
    <w:multiLevelType w:val="hybridMultilevel"/>
    <w:tmpl w:val="8148219C"/>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7AE2080D"/>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3"/>
  </w:num>
  <w:num w:numId="2">
    <w:abstractNumId w:val="4"/>
  </w:num>
  <w:num w:numId="3">
    <w:abstractNumId w:val="7"/>
  </w:num>
  <w:num w:numId="4">
    <w:abstractNumId w:val="20"/>
  </w:num>
  <w:num w:numId="5">
    <w:abstractNumId w:val="21"/>
  </w:num>
  <w:num w:numId="6">
    <w:abstractNumId w:val="14"/>
  </w:num>
  <w:num w:numId="7">
    <w:abstractNumId w:val="25"/>
  </w:num>
  <w:num w:numId="8">
    <w:abstractNumId w:val="11"/>
  </w:num>
  <w:num w:numId="9">
    <w:abstractNumId w:val="19"/>
  </w:num>
  <w:num w:numId="10">
    <w:abstractNumId w:val="24"/>
  </w:num>
  <w:num w:numId="11">
    <w:abstractNumId w:val="0"/>
  </w:num>
  <w:num w:numId="12">
    <w:abstractNumId w:val="18"/>
  </w:num>
  <w:num w:numId="13">
    <w:abstractNumId w:val="2"/>
  </w:num>
  <w:num w:numId="14">
    <w:abstractNumId w:val="6"/>
  </w:num>
  <w:num w:numId="15">
    <w:abstractNumId w:val="13"/>
  </w:num>
  <w:num w:numId="16">
    <w:abstractNumId w:val="10"/>
  </w:num>
  <w:num w:numId="17">
    <w:abstractNumId w:val="1"/>
  </w:num>
  <w:num w:numId="18">
    <w:abstractNumId w:val="8"/>
  </w:num>
  <w:num w:numId="19">
    <w:abstractNumId w:val="3"/>
  </w:num>
  <w:num w:numId="20">
    <w:abstractNumId w:val="12"/>
  </w:num>
  <w:num w:numId="21">
    <w:abstractNumId w:val="15"/>
  </w:num>
  <w:num w:numId="22">
    <w:abstractNumId w:val="22"/>
  </w:num>
  <w:num w:numId="23">
    <w:abstractNumId w:val="17"/>
  </w:num>
  <w:num w:numId="24">
    <w:abstractNumId w:val="16"/>
  </w:num>
  <w:num w:numId="25">
    <w:abstractNumId w:val="5"/>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proofState w:grammar="clean"/>
  <w:stylePaneSortMethod w:val="00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E65"/>
    <w:rsid w:val="000138B2"/>
    <w:rsid w:val="00023129"/>
    <w:rsid w:val="00030CFE"/>
    <w:rsid w:val="0006253C"/>
    <w:rsid w:val="0006616B"/>
    <w:rsid w:val="0009196F"/>
    <w:rsid w:val="000A0783"/>
    <w:rsid w:val="000A160C"/>
    <w:rsid w:val="000A228A"/>
    <w:rsid w:val="000A5143"/>
    <w:rsid w:val="000B3C9C"/>
    <w:rsid w:val="000B4949"/>
    <w:rsid w:val="000C0668"/>
    <w:rsid w:val="000C5557"/>
    <w:rsid w:val="000E3762"/>
    <w:rsid w:val="000E3A17"/>
    <w:rsid w:val="000F48C0"/>
    <w:rsid w:val="000F4D1A"/>
    <w:rsid w:val="001178E4"/>
    <w:rsid w:val="00130DD6"/>
    <w:rsid w:val="00140BAF"/>
    <w:rsid w:val="00143C80"/>
    <w:rsid w:val="00153CE4"/>
    <w:rsid w:val="00163E03"/>
    <w:rsid w:val="00165978"/>
    <w:rsid w:val="00172317"/>
    <w:rsid w:val="00174FF2"/>
    <w:rsid w:val="001A75E4"/>
    <w:rsid w:val="001B091D"/>
    <w:rsid w:val="001B2752"/>
    <w:rsid w:val="001B59F9"/>
    <w:rsid w:val="001B5D86"/>
    <w:rsid w:val="001D625E"/>
    <w:rsid w:val="001E5718"/>
    <w:rsid w:val="001F1E24"/>
    <w:rsid w:val="001F32EC"/>
    <w:rsid w:val="00200B52"/>
    <w:rsid w:val="00214B35"/>
    <w:rsid w:val="002165BF"/>
    <w:rsid w:val="0021793A"/>
    <w:rsid w:val="00222561"/>
    <w:rsid w:val="002268DA"/>
    <w:rsid w:val="00237B71"/>
    <w:rsid w:val="00240E23"/>
    <w:rsid w:val="00244BAC"/>
    <w:rsid w:val="00245776"/>
    <w:rsid w:val="00265B3A"/>
    <w:rsid w:val="00272490"/>
    <w:rsid w:val="002724FD"/>
    <w:rsid w:val="00285263"/>
    <w:rsid w:val="002854E2"/>
    <w:rsid w:val="00290257"/>
    <w:rsid w:val="002A7F9E"/>
    <w:rsid w:val="002C52BD"/>
    <w:rsid w:val="002D3269"/>
    <w:rsid w:val="002D3CA5"/>
    <w:rsid w:val="002E6E65"/>
    <w:rsid w:val="00301A57"/>
    <w:rsid w:val="003127B8"/>
    <w:rsid w:val="0031313C"/>
    <w:rsid w:val="00314D74"/>
    <w:rsid w:val="003169C9"/>
    <w:rsid w:val="00330CDD"/>
    <w:rsid w:val="003335E5"/>
    <w:rsid w:val="00352EA4"/>
    <w:rsid w:val="00357146"/>
    <w:rsid w:val="00390CC9"/>
    <w:rsid w:val="003A2E76"/>
    <w:rsid w:val="003A30F0"/>
    <w:rsid w:val="003C31E5"/>
    <w:rsid w:val="003C5095"/>
    <w:rsid w:val="003C70E4"/>
    <w:rsid w:val="003F0E0B"/>
    <w:rsid w:val="003F6CCB"/>
    <w:rsid w:val="003F71B6"/>
    <w:rsid w:val="0040695A"/>
    <w:rsid w:val="00410381"/>
    <w:rsid w:val="00417523"/>
    <w:rsid w:val="00433290"/>
    <w:rsid w:val="00441C71"/>
    <w:rsid w:val="00444F25"/>
    <w:rsid w:val="00456407"/>
    <w:rsid w:val="004600DD"/>
    <w:rsid w:val="00466F12"/>
    <w:rsid w:val="0048403C"/>
    <w:rsid w:val="004A3999"/>
    <w:rsid w:val="004A3E2F"/>
    <w:rsid w:val="004C12A3"/>
    <w:rsid w:val="004C6F37"/>
    <w:rsid w:val="004D1125"/>
    <w:rsid w:val="004D23A5"/>
    <w:rsid w:val="004D5629"/>
    <w:rsid w:val="004D5A50"/>
    <w:rsid w:val="004E6ECD"/>
    <w:rsid w:val="004F0108"/>
    <w:rsid w:val="004F6DC5"/>
    <w:rsid w:val="00507B06"/>
    <w:rsid w:val="00520395"/>
    <w:rsid w:val="005319C7"/>
    <w:rsid w:val="0054521B"/>
    <w:rsid w:val="00550EB1"/>
    <w:rsid w:val="00560B91"/>
    <w:rsid w:val="00581419"/>
    <w:rsid w:val="00581D6C"/>
    <w:rsid w:val="00597F0A"/>
    <w:rsid w:val="005A51F4"/>
    <w:rsid w:val="005C16C8"/>
    <w:rsid w:val="005C432C"/>
    <w:rsid w:val="005C5E88"/>
    <w:rsid w:val="005D1AE6"/>
    <w:rsid w:val="005D1E43"/>
    <w:rsid w:val="005E5768"/>
    <w:rsid w:val="005F5D7C"/>
    <w:rsid w:val="005F7931"/>
    <w:rsid w:val="00606E41"/>
    <w:rsid w:val="00615B1B"/>
    <w:rsid w:val="006268C3"/>
    <w:rsid w:val="00626CFB"/>
    <w:rsid w:val="006332B0"/>
    <w:rsid w:val="006527BC"/>
    <w:rsid w:val="00656BD8"/>
    <w:rsid w:val="00657767"/>
    <w:rsid w:val="00673B53"/>
    <w:rsid w:val="00673D9D"/>
    <w:rsid w:val="00681E12"/>
    <w:rsid w:val="0068591A"/>
    <w:rsid w:val="006860F4"/>
    <w:rsid w:val="00692B24"/>
    <w:rsid w:val="00693B20"/>
    <w:rsid w:val="0069674B"/>
    <w:rsid w:val="006A3695"/>
    <w:rsid w:val="006B0FDB"/>
    <w:rsid w:val="006C4481"/>
    <w:rsid w:val="006C7E1A"/>
    <w:rsid w:val="006D003F"/>
    <w:rsid w:val="006E167A"/>
    <w:rsid w:val="006E3AAC"/>
    <w:rsid w:val="0070436A"/>
    <w:rsid w:val="007126FA"/>
    <w:rsid w:val="0072329A"/>
    <w:rsid w:val="0073652F"/>
    <w:rsid w:val="00743E0C"/>
    <w:rsid w:val="00747E36"/>
    <w:rsid w:val="007548D7"/>
    <w:rsid w:val="00771A24"/>
    <w:rsid w:val="007817F6"/>
    <w:rsid w:val="00793B75"/>
    <w:rsid w:val="00793C1D"/>
    <w:rsid w:val="007A463E"/>
    <w:rsid w:val="007B28E7"/>
    <w:rsid w:val="007B765C"/>
    <w:rsid w:val="008238AC"/>
    <w:rsid w:val="0082615F"/>
    <w:rsid w:val="00853837"/>
    <w:rsid w:val="00862FB1"/>
    <w:rsid w:val="00863385"/>
    <w:rsid w:val="0086451E"/>
    <w:rsid w:val="0088364F"/>
    <w:rsid w:val="00883AFD"/>
    <w:rsid w:val="00890088"/>
    <w:rsid w:val="00894C0C"/>
    <w:rsid w:val="008B30EE"/>
    <w:rsid w:val="008D75A7"/>
    <w:rsid w:val="008D7FBE"/>
    <w:rsid w:val="008E0E95"/>
    <w:rsid w:val="00900094"/>
    <w:rsid w:val="00913DC3"/>
    <w:rsid w:val="00920223"/>
    <w:rsid w:val="00926600"/>
    <w:rsid w:val="0093126B"/>
    <w:rsid w:val="00934396"/>
    <w:rsid w:val="00940968"/>
    <w:rsid w:val="00942620"/>
    <w:rsid w:val="009518B3"/>
    <w:rsid w:val="00960F24"/>
    <w:rsid w:val="009610EA"/>
    <w:rsid w:val="0098079F"/>
    <w:rsid w:val="009864A9"/>
    <w:rsid w:val="009B76C6"/>
    <w:rsid w:val="009C5D85"/>
    <w:rsid w:val="009E7FE1"/>
    <w:rsid w:val="009F4D72"/>
    <w:rsid w:val="00A02504"/>
    <w:rsid w:val="00A1229A"/>
    <w:rsid w:val="00A23381"/>
    <w:rsid w:val="00A41F33"/>
    <w:rsid w:val="00A44B56"/>
    <w:rsid w:val="00A60013"/>
    <w:rsid w:val="00A66591"/>
    <w:rsid w:val="00A668B8"/>
    <w:rsid w:val="00A66F6E"/>
    <w:rsid w:val="00A768EF"/>
    <w:rsid w:val="00A77399"/>
    <w:rsid w:val="00A86944"/>
    <w:rsid w:val="00AA2409"/>
    <w:rsid w:val="00AF14EC"/>
    <w:rsid w:val="00AF34C7"/>
    <w:rsid w:val="00B00356"/>
    <w:rsid w:val="00B3191F"/>
    <w:rsid w:val="00B338E2"/>
    <w:rsid w:val="00B36901"/>
    <w:rsid w:val="00B40FBC"/>
    <w:rsid w:val="00B41C87"/>
    <w:rsid w:val="00B6407E"/>
    <w:rsid w:val="00B76D40"/>
    <w:rsid w:val="00B81488"/>
    <w:rsid w:val="00B82545"/>
    <w:rsid w:val="00B8429E"/>
    <w:rsid w:val="00B92A5F"/>
    <w:rsid w:val="00BA46C4"/>
    <w:rsid w:val="00BA770A"/>
    <w:rsid w:val="00BB3B5F"/>
    <w:rsid w:val="00BC0429"/>
    <w:rsid w:val="00BD0B6F"/>
    <w:rsid w:val="00BE00E9"/>
    <w:rsid w:val="00BF1436"/>
    <w:rsid w:val="00BF4EFF"/>
    <w:rsid w:val="00C13614"/>
    <w:rsid w:val="00C21C05"/>
    <w:rsid w:val="00C24E85"/>
    <w:rsid w:val="00C2592D"/>
    <w:rsid w:val="00C4120D"/>
    <w:rsid w:val="00C43C94"/>
    <w:rsid w:val="00C559E8"/>
    <w:rsid w:val="00C60DD9"/>
    <w:rsid w:val="00C670DD"/>
    <w:rsid w:val="00C951EC"/>
    <w:rsid w:val="00CA6D29"/>
    <w:rsid w:val="00CB4CFC"/>
    <w:rsid w:val="00CC3F0E"/>
    <w:rsid w:val="00CC51AC"/>
    <w:rsid w:val="00CD1C30"/>
    <w:rsid w:val="00CE13D8"/>
    <w:rsid w:val="00CF02F8"/>
    <w:rsid w:val="00D0046D"/>
    <w:rsid w:val="00D00ED2"/>
    <w:rsid w:val="00D01C6C"/>
    <w:rsid w:val="00D3259F"/>
    <w:rsid w:val="00D37F54"/>
    <w:rsid w:val="00D53EAD"/>
    <w:rsid w:val="00D60002"/>
    <w:rsid w:val="00D612A8"/>
    <w:rsid w:val="00D674D1"/>
    <w:rsid w:val="00D947C5"/>
    <w:rsid w:val="00DA20C1"/>
    <w:rsid w:val="00DA3054"/>
    <w:rsid w:val="00DA5497"/>
    <w:rsid w:val="00DB3E00"/>
    <w:rsid w:val="00DC11D0"/>
    <w:rsid w:val="00DC1BF5"/>
    <w:rsid w:val="00DC1F01"/>
    <w:rsid w:val="00DD3864"/>
    <w:rsid w:val="00DE2E86"/>
    <w:rsid w:val="00DF37EE"/>
    <w:rsid w:val="00E0056A"/>
    <w:rsid w:val="00E17A58"/>
    <w:rsid w:val="00E37E3D"/>
    <w:rsid w:val="00E75CC5"/>
    <w:rsid w:val="00E77E57"/>
    <w:rsid w:val="00E81732"/>
    <w:rsid w:val="00E90892"/>
    <w:rsid w:val="00E9599C"/>
    <w:rsid w:val="00EA512D"/>
    <w:rsid w:val="00EB336D"/>
    <w:rsid w:val="00EB4540"/>
    <w:rsid w:val="00EB55B2"/>
    <w:rsid w:val="00EC4638"/>
    <w:rsid w:val="00ED2974"/>
    <w:rsid w:val="00ED7DD6"/>
    <w:rsid w:val="00EF0ACB"/>
    <w:rsid w:val="00EF466D"/>
    <w:rsid w:val="00F00979"/>
    <w:rsid w:val="00F0430C"/>
    <w:rsid w:val="00F104A7"/>
    <w:rsid w:val="00F1317C"/>
    <w:rsid w:val="00F15223"/>
    <w:rsid w:val="00F23BEF"/>
    <w:rsid w:val="00F2502B"/>
    <w:rsid w:val="00F278E2"/>
    <w:rsid w:val="00F54352"/>
    <w:rsid w:val="00F6072C"/>
    <w:rsid w:val="00F65B7F"/>
    <w:rsid w:val="00F66384"/>
    <w:rsid w:val="00F729FF"/>
    <w:rsid w:val="00F806C2"/>
    <w:rsid w:val="00F80E40"/>
    <w:rsid w:val="00F8726A"/>
    <w:rsid w:val="00F97977"/>
    <w:rsid w:val="161FE238"/>
    <w:rsid w:val="1ED14E42"/>
    <w:rsid w:val="2A8D0482"/>
    <w:rsid w:val="367869E6"/>
    <w:rsid w:val="430B20D9"/>
    <w:rsid w:val="5063BFCA"/>
    <w:rsid w:val="6F46F1C5"/>
    <w:rsid w:val="762F94B0"/>
    <w:rsid w:val="7AF699B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80AF2"/>
  <w15:chartTrackingRefBased/>
  <w15:docId w15:val="{7D7A93CD-97D0-4BF2-8E2A-CE147E59A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1"/>
        <w:szCs w:val="21"/>
        <w:lang w:val="en-IE" w:eastAsia="en-US" w:bidi="ar-SA"/>
        <w14:ligatures w14:val="standardContextual"/>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8D7"/>
    <w:pPr>
      <w:spacing w:line="259" w:lineRule="auto"/>
    </w:pPr>
    <w:rPr>
      <w:kern w:val="0"/>
      <w:sz w:val="22"/>
      <w:szCs w:val="22"/>
      <w:lang w:val="en-GB"/>
      <w14:ligatures w14:val="none"/>
    </w:rPr>
  </w:style>
  <w:style w:type="paragraph" w:styleId="Heading1">
    <w:name w:val="heading 1"/>
    <w:basedOn w:val="Heading2"/>
    <w:next w:val="Normal"/>
    <w:link w:val="Heading1Char"/>
    <w:uiPriority w:val="9"/>
    <w:qFormat/>
    <w:rsid w:val="00862FB1"/>
    <w:pPr>
      <w:outlineLvl w:val="0"/>
    </w:pPr>
    <w:rPr>
      <w:sz w:val="36"/>
      <w:szCs w:val="36"/>
    </w:rPr>
  </w:style>
  <w:style w:type="paragraph" w:styleId="Heading2">
    <w:name w:val="heading 2"/>
    <w:basedOn w:val="Normal"/>
    <w:next w:val="Normal"/>
    <w:link w:val="Heading2Char"/>
    <w:uiPriority w:val="9"/>
    <w:unhideWhenUsed/>
    <w:qFormat/>
    <w:rsid w:val="00862FB1"/>
    <w:pPr>
      <w:keepNext/>
      <w:keepLines/>
      <w:spacing w:before="600"/>
      <w:outlineLvl w:val="1"/>
    </w:pPr>
    <w:rPr>
      <w:rFonts w:ascii="Calibri" w:eastAsiaTheme="majorEastAsia" w:hAnsi="Calibri" w:cs="Calibri"/>
      <w:b/>
      <w:bCs/>
      <w:color w:val="0F4761" w:themeColor="accent1" w:themeShade="BF"/>
      <w:sz w:val="32"/>
      <w:szCs w:val="32"/>
    </w:rPr>
  </w:style>
  <w:style w:type="paragraph" w:styleId="Heading3">
    <w:name w:val="heading 3"/>
    <w:basedOn w:val="Heading5"/>
    <w:next w:val="Normal"/>
    <w:link w:val="Heading3Char"/>
    <w:uiPriority w:val="9"/>
    <w:unhideWhenUsed/>
    <w:qFormat/>
    <w:rsid w:val="00862FB1"/>
    <w:pPr>
      <w:spacing w:before="360" w:after="0" w:line="360" w:lineRule="auto"/>
      <w:outlineLvl w:val="2"/>
    </w:pPr>
    <w:rPr>
      <w:rFonts w:ascii="Calibri" w:hAnsi="Calibri" w:cs="Calibri"/>
      <w:b/>
      <w:bCs/>
      <w:sz w:val="28"/>
      <w:szCs w:val="28"/>
      <w:shd w:val="clear" w:color="auto" w:fill="FFFFFF"/>
    </w:rPr>
  </w:style>
  <w:style w:type="paragraph" w:styleId="Heading4">
    <w:name w:val="heading 4"/>
    <w:basedOn w:val="Normal"/>
    <w:next w:val="Normal"/>
    <w:link w:val="Heading4Char"/>
    <w:uiPriority w:val="9"/>
    <w:unhideWhenUsed/>
    <w:qFormat/>
    <w:rsid w:val="002E6E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2E6E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6E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6E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6E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6E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4FF2"/>
    <w:rPr>
      <w:rFonts w:ascii="Calibri" w:eastAsiaTheme="majorEastAsia" w:hAnsi="Calibri" w:cs="Calibri"/>
      <w:b/>
      <w:bCs/>
      <w:color w:val="0F4761" w:themeColor="accent1" w:themeShade="BF"/>
      <w:kern w:val="0"/>
      <w:sz w:val="36"/>
      <w:szCs w:val="36"/>
      <w:lang w:val="en-GB"/>
      <w14:ligatures w14:val="none"/>
    </w:rPr>
  </w:style>
  <w:style w:type="character" w:customStyle="1" w:styleId="Heading2Char">
    <w:name w:val="Heading 2 Char"/>
    <w:basedOn w:val="DefaultParagraphFont"/>
    <w:link w:val="Heading2"/>
    <w:uiPriority w:val="9"/>
    <w:rsid w:val="00615B1B"/>
    <w:rPr>
      <w:rFonts w:ascii="Calibri" w:eastAsiaTheme="majorEastAsia" w:hAnsi="Calibri" w:cs="Calibri"/>
      <w:b/>
      <w:bCs/>
      <w:color w:val="0F4761" w:themeColor="accent1" w:themeShade="BF"/>
      <w:kern w:val="0"/>
      <w:sz w:val="32"/>
      <w:szCs w:val="32"/>
      <w:lang w:val="en-GB"/>
      <w14:ligatures w14:val="none"/>
    </w:rPr>
  </w:style>
  <w:style w:type="character" w:customStyle="1" w:styleId="Heading3Char">
    <w:name w:val="Heading 3 Char"/>
    <w:basedOn w:val="DefaultParagraphFont"/>
    <w:link w:val="Heading3"/>
    <w:uiPriority w:val="9"/>
    <w:rsid w:val="00615B1B"/>
    <w:rPr>
      <w:rFonts w:ascii="Calibri" w:eastAsiaTheme="majorEastAsia" w:hAnsi="Calibri" w:cs="Calibri"/>
      <w:b/>
      <w:bCs/>
      <w:color w:val="0F4761" w:themeColor="accent1" w:themeShade="BF"/>
      <w:kern w:val="0"/>
      <w:sz w:val="28"/>
      <w:szCs w:val="28"/>
      <w:lang w:val="en-GB"/>
      <w14:ligatures w14:val="none"/>
    </w:rPr>
  </w:style>
  <w:style w:type="character" w:customStyle="1" w:styleId="Heading4Char">
    <w:name w:val="Heading 4 Char"/>
    <w:basedOn w:val="DefaultParagraphFont"/>
    <w:link w:val="Heading4"/>
    <w:uiPriority w:val="9"/>
    <w:rsid w:val="002E6E65"/>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rsid w:val="002E6E65"/>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2E6E65"/>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2E6E65"/>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2E6E65"/>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2E6E65"/>
    <w:rPr>
      <w:rFonts w:eastAsiaTheme="majorEastAsia" w:cstheme="majorBidi"/>
      <w:color w:val="272727" w:themeColor="text1" w:themeTint="D8"/>
      <w:lang w:val="en-GB"/>
    </w:rPr>
  </w:style>
  <w:style w:type="paragraph" w:styleId="Title">
    <w:name w:val="Title"/>
    <w:basedOn w:val="Heading2"/>
    <w:next w:val="Normal"/>
    <w:link w:val="TitleChar"/>
    <w:uiPriority w:val="10"/>
    <w:qFormat/>
    <w:rsid w:val="00862FB1"/>
    <w:pPr>
      <w:spacing w:before="0"/>
    </w:pPr>
    <w:rPr>
      <w:b w:val="0"/>
      <w:bCs w:val="0"/>
      <w:sz w:val="36"/>
      <w:szCs w:val="36"/>
    </w:rPr>
  </w:style>
  <w:style w:type="character" w:customStyle="1" w:styleId="TitleChar">
    <w:name w:val="Title Char"/>
    <w:basedOn w:val="DefaultParagraphFont"/>
    <w:link w:val="Title"/>
    <w:uiPriority w:val="10"/>
    <w:rsid w:val="00D674D1"/>
    <w:rPr>
      <w:rFonts w:ascii="Calibri" w:eastAsiaTheme="majorEastAsia" w:hAnsi="Calibri" w:cs="Calibri"/>
      <w:color w:val="0F4761" w:themeColor="accent1" w:themeShade="BF"/>
      <w:kern w:val="0"/>
      <w:sz w:val="36"/>
      <w:szCs w:val="36"/>
      <w:lang w:val="en-GB"/>
      <w14:ligatures w14:val="none"/>
    </w:rPr>
  </w:style>
  <w:style w:type="paragraph" w:styleId="Subtitle">
    <w:name w:val="Subtitle"/>
    <w:basedOn w:val="Normal"/>
    <w:next w:val="Normal"/>
    <w:link w:val="SubtitleChar"/>
    <w:uiPriority w:val="11"/>
    <w:qFormat/>
    <w:rsid w:val="002E6E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6E65"/>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2E6E65"/>
    <w:pPr>
      <w:spacing w:before="160"/>
      <w:jc w:val="center"/>
    </w:pPr>
    <w:rPr>
      <w:i/>
      <w:iCs/>
      <w:color w:val="404040" w:themeColor="text1" w:themeTint="BF"/>
    </w:rPr>
  </w:style>
  <w:style w:type="character" w:customStyle="1" w:styleId="QuoteChar">
    <w:name w:val="Quote Char"/>
    <w:basedOn w:val="DefaultParagraphFont"/>
    <w:link w:val="Quote"/>
    <w:uiPriority w:val="29"/>
    <w:rsid w:val="002E6E65"/>
    <w:rPr>
      <w:i/>
      <w:iCs/>
      <w:color w:val="404040" w:themeColor="text1" w:themeTint="BF"/>
      <w:lang w:val="en-GB"/>
    </w:rPr>
  </w:style>
  <w:style w:type="paragraph" w:styleId="ListParagraph">
    <w:name w:val="List Paragraph"/>
    <w:basedOn w:val="Normal"/>
    <w:link w:val="ListParagraphChar"/>
    <w:uiPriority w:val="34"/>
    <w:qFormat/>
    <w:rsid w:val="002E6E65"/>
    <w:pPr>
      <w:ind w:left="720"/>
      <w:contextualSpacing/>
    </w:pPr>
  </w:style>
  <w:style w:type="character" w:styleId="IntenseEmphasis">
    <w:name w:val="Intense Emphasis"/>
    <w:basedOn w:val="DefaultParagraphFont"/>
    <w:uiPriority w:val="21"/>
    <w:qFormat/>
    <w:rsid w:val="002E6E65"/>
    <w:rPr>
      <w:i/>
      <w:iCs/>
      <w:color w:val="0F4761" w:themeColor="accent1" w:themeShade="BF"/>
    </w:rPr>
  </w:style>
  <w:style w:type="paragraph" w:styleId="IntenseQuote">
    <w:name w:val="Intense Quote"/>
    <w:basedOn w:val="Normal"/>
    <w:next w:val="Normal"/>
    <w:link w:val="IntenseQuoteChar"/>
    <w:uiPriority w:val="30"/>
    <w:qFormat/>
    <w:rsid w:val="002E6E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6E65"/>
    <w:rPr>
      <w:i/>
      <w:iCs/>
      <w:color w:val="0F4761" w:themeColor="accent1" w:themeShade="BF"/>
      <w:lang w:val="en-GB"/>
    </w:rPr>
  </w:style>
  <w:style w:type="character" w:styleId="IntenseReference">
    <w:name w:val="Intense Reference"/>
    <w:basedOn w:val="DefaultParagraphFont"/>
    <w:uiPriority w:val="32"/>
    <w:qFormat/>
    <w:rsid w:val="002E6E65"/>
    <w:rPr>
      <w:b/>
      <w:bCs/>
      <w:smallCaps/>
      <w:color w:val="0F4761" w:themeColor="accent1" w:themeShade="BF"/>
      <w:spacing w:val="5"/>
    </w:rPr>
  </w:style>
  <w:style w:type="character" w:styleId="Hyperlink">
    <w:name w:val="Hyperlink"/>
    <w:basedOn w:val="DefaultParagraphFont"/>
    <w:uiPriority w:val="99"/>
    <w:unhideWhenUsed/>
    <w:rsid w:val="002E6E65"/>
    <w:rPr>
      <w:color w:val="467886" w:themeColor="hyperlink"/>
      <w:u w:val="single"/>
    </w:rPr>
  </w:style>
  <w:style w:type="paragraph" w:styleId="NormalWeb">
    <w:name w:val="Normal (Web)"/>
    <w:basedOn w:val="Normal"/>
    <w:uiPriority w:val="99"/>
    <w:unhideWhenUsed/>
    <w:rsid w:val="002E6E65"/>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customStyle="1" w:styleId="ListParagraphChar">
    <w:name w:val="List Paragraph Char"/>
    <w:basedOn w:val="DefaultParagraphFont"/>
    <w:link w:val="ListParagraph"/>
    <w:uiPriority w:val="34"/>
    <w:rsid w:val="002E6E65"/>
    <w:rPr>
      <w:lang w:val="en-GB"/>
    </w:rPr>
  </w:style>
  <w:style w:type="paragraph" w:customStyle="1" w:styleId="TableParagraph">
    <w:name w:val="Table Paragraph"/>
    <w:basedOn w:val="Normal"/>
    <w:uiPriority w:val="1"/>
    <w:qFormat/>
    <w:rsid w:val="002E6E65"/>
    <w:pPr>
      <w:widowControl w:val="0"/>
      <w:autoSpaceDE w:val="0"/>
      <w:autoSpaceDN w:val="0"/>
      <w:spacing w:after="0" w:line="240" w:lineRule="auto"/>
    </w:pPr>
    <w:rPr>
      <w:rFonts w:ascii="Georgia" w:eastAsia="Georgia" w:hAnsi="Georgia" w:cs="Georgia"/>
      <w:lang w:val="en-US"/>
    </w:rPr>
  </w:style>
  <w:style w:type="paragraph" w:customStyle="1" w:styleId="Abody">
    <w:name w:val="A body"/>
    <w:basedOn w:val="Normal"/>
    <w:qFormat/>
    <w:rsid w:val="00900094"/>
    <w:pPr>
      <w:adjustRightInd w:val="0"/>
      <w:snapToGrid w:val="0"/>
      <w:spacing w:after="180" w:line="360" w:lineRule="auto"/>
    </w:pPr>
    <w:rPr>
      <w:rFonts w:ascii="Calibri" w:hAnsi="Calibri" w:cs="Calibri"/>
      <w:sz w:val="24"/>
      <w:szCs w:val="24"/>
    </w:rPr>
  </w:style>
  <w:style w:type="paragraph" w:customStyle="1" w:styleId="Abefore">
    <w:name w:val="A before"/>
    <w:basedOn w:val="Abody"/>
    <w:qFormat/>
    <w:rsid w:val="00900094"/>
    <w:pPr>
      <w:spacing w:after="60"/>
    </w:pPr>
  </w:style>
  <w:style w:type="paragraph" w:customStyle="1" w:styleId="Abullets">
    <w:name w:val="A bullets"/>
    <w:basedOn w:val="NormalWeb"/>
    <w:qFormat/>
    <w:rsid w:val="003C5095"/>
    <w:pPr>
      <w:numPr>
        <w:numId w:val="1"/>
      </w:numPr>
      <w:shd w:val="clear" w:color="auto" w:fill="FFFFFF"/>
      <w:snapToGrid w:val="0"/>
      <w:spacing w:before="0" w:beforeAutospacing="0" w:after="60" w:afterAutospacing="0" w:line="360" w:lineRule="auto"/>
    </w:pPr>
    <w:rPr>
      <w:rFonts w:ascii="Calibri" w:hAnsi="Calibri" w:cs="Calibri"/>
      <w:color w:val="000000" w:themeColor="text1"/>
      <w:shd w:val="clear" w:color="auto" w:fill="FFFFFF"/>
    </w:rPr>
  </w:style>
  <w:style w:type="paragraph" w:customStyle="1" w:styleId="Aafter">
    <w:name w:val="A after"/>
    <w:basedOn w:val="Abody"/>
    <w:qFormat/>
    <w:rsid w:val="00900094"/>
    <w:pPr>
      <w:spacing w:before="360"/>
    </w:pPr>
  </w:style>
  <w:style w:type="table" w:styleId="TableGrid">
    <w:name w:val="Table Grid"/>
    <w:basedOn w:val="TableNormal"/>
    <w:uiPriority w:val="39"/>
    <w:rsid w:val="009000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artscouncil">
    <w:name w:val="A arts council"/>
    <w:basedOn w:val="TableNormal"/>
    <w:uiPriority w:val="99"/>
    <w:rsid w:val="00330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tcPr>
      <w:shd w:val="clear" w:color="auto" w:fill="auto"/>
    </w:tcPr>
    <w:tblStylePr w:type="firstRow">
      <w:rPr>
        <w:color w:val="FFFFFF" w:themeColor="background1"/>
      </w:rPr>
      <w:tblPr/>
      <w:tcPr>
        <w:shd w:val="clear" w:color="auto" w:fill="30849B"/>
      </w:tcPr>
    </w:tblStylePr>
  </w:style>
  <w:style w:type="paragraph" w:customStyle="1" w:styleId="Atableheaderwhite">
    <w:name w:val="A table header white"/>
    <w:basedOn w:val="ListParagraph"/>
    <w:qFormat/>
    <w:rsid w:val="00330CDD"/>
    <w:pPr>
      <w:keepNext/>
      <w:keepLines/>
      <w:numPr>
        <w:numId w:val="6"/>
      </w:numPr>
      <w:tabs>
        <w:tab w:val="left" w:pos="539"/>
        <w:tab w:val="left" w:pos="4529"/>
      </w:tabs>
      <w:spacing w:after="0"/>
    </w:pPr>
    <w:rPr>
      <w:b/>
      <w:bCs/>
      <w:color w:val="FFFFFF" w:themeColor="background1"/>
      <w:sz w:val="32"/>
      <w:szCs w:val="28"/>
    </w:rPr>
  </w:style>
  <w:style w:type="paragraph" w:customStyle="1" w:styleId="Atableheaderblack">
    <w:name w:val="A table header black"/>
    <w:basedOn w:val="Normal"/>
    <w:qFormat/>
    <w:rsid w:val="00330CDD"/>
    <w:pPr>
      <w:spacing w:after="0"/>
    </w:pPr>
    <w:rPr>
      <w:b/>
      <w:bCs/>
      <w:sz w:val="28"/>
      <w:szCs w:val="28"/>
    </w:rPr>
  </w:style>
  <w:style w:type="paragraph" w:customStyle="1" w:styleId="Atablesinglepar">
    <w:name w:val="A table single par"/>
    <w:basedOn w:val="Abody"/>
    <w:qFormat/>
    <w:rsid w:val="00330CDD"/>
    <w:pPr>
      <w:spacing w:after="0"/>
    </w:pPr>
  </w:style>
  <w:style w:type="paragraph" w:customStyle="1" w:styleId="Atabletextsingleparbold">
    <w:name w:val="A table text single par bold"/>
    <w:basedOn w:val="Abody"/>
    <w:qFormat/>
    <w:rsid w:val="00330CDD"/>
    <w:pPr>
      <w:spacing w:after="0"/>
    </w:pPr>
    <w:rPr>
      <w:b/>
      <w:bCs/>
    </w:rPr>
  </w:style>
  <w:style w:type="numbering" w:customStyle="1" w:styleId="CurrentList1">
    <w:name w:val="Current List1"/>
    <w:uiPriority w:val="99"/>
    <w:rsid w:val="00330CDD"/>
    <w:pPr>
      <w:numPr>
        <w:numId w:val="7"/>
      </w:numPr>
    </w:pPr>
  </w:style>
  <w:style w:type="character" w:styleId="CommentReference">
    <w:name w:val="annotation reference"/>
    <w:basedOn w:val="DefaultParagraphFont"/>
    <w:uiPriority w:val="99"/>
    <w:semiHidden/>
    <w:unhideWhenUsed/>
    <w:rsid w:val="00D674D1"/>
    <w:rPr>
      <w:sz w:val="16"/>
      <w:szCs w:val="16"/>
    </w:rPr>
  </w:style>
  <w:style w:type="paragraph" w:styleId="CommentText">
    <w:name w:val="annotation text"/>
    <w:basedOn w:val="Normal"/>
    <w:link w:val="CommentTextChar"/>
    <w:uiPriority w:val="99"/>
    <w:unhideWhenUsed/>
    <w:rsid w:val="00D674D1"/>
    <w:pPr>
      <w:spacing w:line="240" w:lineRule="auto"/>
    </w:pPr>
    <w:rPr>
      <w:sz w:val="20"/>
      <w:szCs w:val="20"/>
    </w:rPr>
  </w:style>
  <w:style w:type="character" w:customStyle="1" w:styleId="CommentTextChar">
    <w:name w:val="Comment Text Char"/>
    <w:basedOn w:val="DefaultParagraphFont"/>
    <w:link w:val="CommentText"/>
    <w:uiPriority w:val="99"/>
    <w:rsid w:val="00D674D1"/>
    <w:rPr>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D674D1"/>
    <w:rPr>
      <w:b/>
      <w:bCs/>
    </w:rPr>
  </w:style>
  <w:style w:type="character" w:customStyle="1" w:styleId="CommentSubjectChar">
    <w:name w:val="Comment Subject Char"/>
    <w:basedOn w:val="CommentTextChar"/>
    <w:link w:val="CommentSubject"/>
    <w:uiPriority w:val="99"/>
    <w:semiHidden/>
    <w:rsid w:val="00D674D1"/>
    <w:rPr>
      <w:b/>
      <w:bCs/>
      <w:kern w:val="0"/>
      <w:sz w:val="20"/>
      <w:szCs w:val="20"/>
      <w:lang w:val="en-GB"/>
      <w14:ligatures w14:val="none"/>
    </w:rPr>
  </w:style>
  <w:style w:type="paragraph" w:customStyle="1" w:styleId="Heading3zero">
    <w:name w:val="Heading 3 zero"/>
    <w:basedOn w:val="Heading3"/>
    <w:qFormat/>
    <w:rsid w:val="00174FF2"/>
    <w:pPr>
      <w:spacing w:before="0"/>
    </w:pPr>
  </w:style>
  <w:style w:type="paragraph" w:styleId="BodyText2">
    <w:name w:val="Body Text 2"/>
    <w:basedOn w:val="Normal"/>
    <w:link w:val="BodyText2Char"/>
    <w:uiPriority w:val="99"/>
    <w:unhideWhenUsed/>
    <w:rsid w:val="00174FF2"/>
    <w:pPr>
      <w:spacing w:after="120" w:line="480" w:lineRule="auto"/>
    </w:pPr>
  </w:style>
  <w:style w:type="character" w:customStyle="1" w:styleId="BodyText2Char">
    <w:name w:val="Body Text 2 Char"/>
    <w:basedOn w:val="DefaultParagraphFont"/>
    <w:link w:val="BodyText2"/>
    <w:uiPriority w:val="99"/>
    <w:rsid w:val="00174FF2"/>
    <w:rPr>
      <w:kern w:val="0"/>
      <w:sz w:val="22"/>
      <w:szCs w:val="22"/>
      <w:lang w:val="en-GB"/>
      <w14:ligatures w14:val="none"/>
    </w:rPr>
  </w:style>
  <w:style w:type="paragraph" w:customStyle="1" w:styleId="Abeforeafter">
    <w:name w:val="A before after"/>
    <w:basedOn w:val="Abefore"/>
    <w:qFormat/>
    <w:rsid w:val="002854E2"/>
    <w:pPr>
      <w:spacing w:before="360"/>
    </w:pPr>
  </w:style>
  <w:style w:type="paragraph" w:styleId="Header">
    <w:name w:val="header"/>
    <w:basedOn w:val="Normal"/>
    <w:link w:val="HeaderChar"/>
    <w:uiPriority w:val="99"/>
    <w:unhideWhenUsed/>
    <w:rsid w:val="002225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2561"/>
    <w:rPr>
      <w:kern w:val="0"/>
      <w:sz w:val="22"/>
      <w:szCs w:val="22"/>
      <w:lang w:val="en-GB"/>
      <w14:ligatures w14:val="none"/>
    </w:rPr>
  </w:style>
  <w:style w:type="paragraph" w:styleId="Footer">
    <w:name w:val="footer"/>
    <w:basedOn w:val="Normal"/>
    <w:link w:val="FooterChar"/>
    <w:uiPriority w:val="99"/>
    <w:unhideWhenUsed/>
    <w:rsid w:val="002225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2561"/>
    <w:rPr>
      <w:kern w:val="0"/>
      <w:sz w:val="22"/>
      <w:szCs w:val="22"/>
      <w:lang w:val="en-GB"/>
      <w14:ligatures w14:val="none"/>
    </w:rPr>
  </w:style>
  <w:style w:type="character" w:styleId="FollowedHyperlink">
    <w:name w:val="FollowedHyperlink"/>
    <w:basedOn w:val="DefaultParagraphFont"/>
    <w:uiPriority w:val="99"/>
    <w:semiHidden/>
    <w:unhideWhenUsed/>
    <w:rsid w:val="00960F24"/>
    <w:rPr>
      <w:color w:val="96607D" w:themeColor="followedHyperlink"/>
      <w:u w:val="single"/>
    </w:rPr>
  </w:style>
  <w:style w:type="paragraph" w:styleId="BalloonText">
    <w:name w:val="Balloon Text"/>
    <w:basedOn w:val="Normal"/>
    <w:link w:val="BalloonTextChar"/>
    <w:uiPriority w:val="99"/>
    <w:semiHidden/>
    <w:unhideWhenUsed/>
    <w:rsid w:val="007548D7"/>
    <w:pPr>
      <w:spacing w:after="0" w:line="240" w:lineRule="auto"/>
    </w:pPr>
    <w:rPr>
      <w:rFonts w:ascii="Segoe UI" w:hAnsi="Segoe UI" w:cs="Segoe UI"/>
      <w:sz w:val="28"/>
      <w:szCs w:val="18"/>
    </w:rPr>
  </w:style>
  <w:style w:type="character" w:customStyle="1" w:styleId="BalloonTextChar">
    <w:name w:val="Balloon Text Char"/>
    <w:basedOn w:val="DefaultParagraphFont"/>
    <w:link w:val="BalloonText"/>
    <w:uiPriority w:val="99"/>
    <w:semiHidden/>
    <w:rsid w:val="007548D7"/>
    <w:rPr>
      <w:rFonts w:ascii="Segoe UI" w:hAnsi="Segoe UI" w:cs="Segoe UI"/>
      <w:kern w:val="0"/>
      <w:sz w:val="28"/>
      <w:szCs w:val="18"/>
      <w:lang w:val="en-GB"/>
      <w14:ligatures w14:val="none"/>
    </w:rPr>
  </w:style>
  <w:style w:type="paragraph" w:styleId="Revision">
    <w:name w:val="Revision"/>
    <w:hidden/>
    <w:uiPriority w:val="99"/>
    <w:semiHidden/>
    <w:rsid w:val="00913DC3"/>
    <w:pPr>
      <w:spacing w:after="0" w:line="240" w:lineRule="auto"/>
    </w:pPr>
    <w:rPr>
      <w:kern w:val="0"/>
      <w:sz w:val="22"/>
      <w:szCs w:val="22"/>
      <w:lang w:val="en-GB"/>
      <w14:ligatures w14:val="none"/>
    </w:rPr>
  </w:style>
  <w:style w:type="character" w:customStyle="1" w:styleId="ui-provider">
    <w:name w:val="ui-provider"/>
    <w:basedOn w:val="DefaultParagraphFont"/>
    <w:rsid w:val="00E81732"/>
  </w:style>
  <w:style w:type="paragraph" w:styleId="TOCHeading">
    <w:name w:val="TOC Heading"/>
    <w:basedOn w:val="Heading1"/>
    <w:next w:val="Normal"/>
    <w:uiPriority w:val="39"/>
    <w:unhideWhenUsed/>
    <w:qFormat/>
    <w:rsid w:val="007548D7"/>
    <w:pPr>
      <w:spacing w:before="240" w:after="0"/>
      <w:outlineLvl w:val="9"/>
    </w:pPr>
    <w:rPr>
      <w:rFonts w:asciiTheme="majorHAnsi" w:hAnsiTheme="majorHAnsi" w:cstheme="majorBidi"/>
      <w:b w:val="0"/>
      <w:bCs w:val="0"/>
      <w:sz w:val="32"/>
      <w:szCs w:val="32"/>
      <w:lang w:val="en-US"/>
    </w:rPr>
  </w:style>
  <w:style w:type="paragraph" w:styleId="TOC2">
    <w:name w:val="toc 2"/>
    <w:basedOn w:val="Normal"/>
    <w:next w:val="Normal"/>
    <w:autoRedefine/>
    <w:uiPriority w:val="39"/>
    <w:unhideWhenUsed/>
    <w:rsid w:val="007548D7"/>
    <w:pPr>
      <w:spacing w:after="100"/>
      <w:ind w:left="220"/>
    </w:pPr>
  </w:style>
  <w:style w:type="paragraph" w:styleId="TOC1">
    <w:name w:val="toc 1"/>
    <w:basedOn w:val="Normal"/>
    <w:next w:val="Normal"/>
    <w:autoRedefine/>
    <w:uiPriority w:val="39"/>
    <w:unhideWhenUsed/>
    <w:rsid w:val="007548D7"/>
    <w:pPr>
      <w:spacing w:after="100"/>
    </w:pPr>
  </w:style>
  <w:style w:type="paragraph" w:styleId="TOC3">
    <w:name w:val="toc 3"/>
    <w:basedOn w:val="Normal"/>
    <w:next w:val="Normal"/>
    <w:autoRedefine/>
    <w:uiPriority w:val="39"/>
    <w:unhideWhenUsed/>
    <w:rsid w:val="007548D7"/>
    <w:pPr>
      <w:spacing w:after="100"/>
      <w:ind w:left="440"/>
    </w:pPr>
  </w:style>
  <w:style w:type="paragraph" w:styleId="FootnoteText">
    <w:name w:val="footnote text"/>
    <w:basedOn w:val="Normal"/>
    <w:link w:val="FootnoteTextChar"/>
    <w:uiPriority w:val="99"/>
    <w:semiHidden/>
    <w:unhideWhenUsed/>
    <w:rsid w:val="005E57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5768"/>
    <w:rPr>
      <w:kern w:val="0"/>
      <w:sz w:val="20"/>
      <w:szCs w:val="20"/>
      <w:lang w:val="en-GB"/>
      <w14:ligatures w14:val="none"/>
    </w:rPr>
  </w:style>
  <w:style w:type="character" w:styleId="FootnoteReference">
    <w:name w:val="footnote reference"/>
    <w:basedOn w:val="DefaultParagraphFont"/>
    <w:uiPriority w:val="99"/>
    <w:semiHidden/>
    <w:unhideWhenUsed/>
    <w:rsid w:val="005E5768"/>
    <w:rPr>
      <w:vertAlign w:val="superscript"/>
    </w:rPr>
  </w:style>
  <w:style w:type="paragraph" w:styleId="EndnoteText">
    <w:name w:val="endnote text"/>
    <w:basedOn w:val="Normal"/>
    <w:link w:val="EndnoteTextChar"/>
    <w:uiPriority w:val="99"/>
    <w:semiHidden/>
    <w:unhideWhenUsed/>
    <w:rsid w:val="003169C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169C9"/>
    <w:rPr>
      <w:kern w:val="0"/>
      <w:sz w:val="20"/>
      <w:szCs w:val="20"/>
      <w:lang w:val="en-GB"/>
      <w14:ligatures w14:val="none"/>
    </w:rPr>
  </w:style>
  <w:style w:type="character" w:styleId="EndnoteReference">
    <w:name w:val="endnote reference"/>
    <w:basedOn w:val="DefaultParagraphFont"/>
    <w:uiPriority w:val="99"/>
    <w:semiHidden/>
    <w:unhideWhenUsed/>
    <w:rsid w:val="003169C9"/>
    <w:rPr>
      <w:vertAlign w:val="superscript"/>
    </w:rPr>
  </w:style>
  <w:style w:type="paragraph" w:styleId="NoSpacing">
    <w:name w:val="No Spacing"/>
    <w:uiPriority w:val="1"/>
    <w:qFormat/>
    <w:rsid w:val="00AA2409"/>
    <w:pPr>
      <w:spacing w:after="0" w:line="240" w:lineRule="auto"/>
    </w:pPr>
    <w:rPr>
      <w:kern w:val="0"/>
      <w:sz w:val="22"/>
      <w:szCs w:val="22"/>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288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se.ie/eng/about/who/riskmanagement/risk-management-documentation/hse-enterprise-risk-management-policy-and-procedures/" TargetMode="External"/><Relationship Id="rId18" Type="http://schemas.openxmlformats.org/officeDocument/2006/relationships/footer" Target="footer1.xml"/><Relationship Id="rId26"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so.org/iso-31000-risk-management.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tusla.ie/children-first/organisations/what-is-a-risk-assessmen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usla.ie/uploads/content/Organisational_Risk_Management_Policy_(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ee7d6c6-92e3-4439-82c3-75a98e73d5a8" xsi:nil="true"/>
    <lcf76f155ced4ddcb4097134ff3c332f xmlns="a25227d9-0c76-4620-92cc-e40d946c07f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1ACA20E5664E248BCF5BB9D7360C5F4" ma:contentTypeVersion="16" ma:contentTypeDescription="Create a new document." ma:contentTypeScope="" ma:versionID="29b16e47c18696ac077af0de01c73f63">
  <xsd:schema xmlns:xsd="http://www.w3.org/2001/XMLSchema" xmlns:xs="http://www.w3.org/2001/XMLSchema" xmlns:p="http://schemas.microsoft.com/office/2006/metadata/properties" xmlns:ns2="a25227d9-0c76-4620-92cc-e40d946c07f0" xmlns:ns3="8ee7d6c6-92e3-4439-82c3-75a98e73d5a8" targetNamespace="http://schemas.microsoft.com/office/2006/metadata/properties" ma:root="true" ma:fieldsID="802447525d16153227f695367ac8c86e" ns2:_="" ns3:_="">
    <xsd:import namespace="a25227d9-0c76-4620-92cc-e40d946c07f0"/>
    <xsd:import namespace="8ee7d6c6-92e3-4439-82c3-75a98e73d5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5227d9-0c76-4620-92cc-e40d946c07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52a04f6-fc76-4975-9bf5-11ac8e7f24c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e7d6c6-92e3-4439-82c3-75a98e73d5a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ed74198-0103-4458-b76d-5eda33bdaabb}" ma:internalName="TaxCatchAll" ma:showField="CatchAllData" ma:web="8ee7d6c6-92e3-4439-82c3-75a98e73d5a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B4F5C-D759-4FD1-9E24-AEFBAF942203}">
  <ds:schemaRefs>
    <ds:schemaRef ds:uri="http://schemas.microsoft.com/office/2006/metadata/properties"/>
    <ds:schemaRef ds:uri="http://schemas.microsoft.com/office/infopath/2007/PartnerControls"/>
    <ds:schemaRef ds:uri="8ee7d6c6-92e3-4439-82c3-75a98e73d5a8"/>
    <ds:schemaRef ds:uri="a25227d9-0c76-4620-92cc-e40d946c07f0"/>
  </ds:schemaRefs>
</ds:datastoreItem>
</file>

<file path=customXml/itemProps2.xml><?xml version="1.0" encoding="utf-8"?>
<ds:datastoreItem xmlns:ds="http://schemas.openxmlformats.org/officeDocument/2006/customXml" ds:itemID="{9648EE29-A722-4865-AAF8-A0848A5E3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5227d9-0c76-4620-92cc-e40d946c07f0"/>
    <ds:schemaRef ds:uri="8ee7d6c6-92e3-4439-82c3-75a98e73d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D6FCF1-771D-4025-A0C8-13CD2233FCC8}">
  <ds:schemaRefs>
    <ds:schemaRef ds:uri="http://schemas.microsoft.com/sharepoint/v3/contenttype/forms"/>
  </ds:schemaRefs>
</ds:datastoreItem>
</file>

<file path=customXml/itemProps4.xml><?xml version="1.0" encoding="utf-8"?>
<ds:datastoreItem xmlns:ds="http://schemas.openxmlformats.org/officeDocument/2006/customXml" ds:itemID="{4AB359D1-9A45-4452-8F41-F9FA3644F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2304</Words>
  <Characters>13133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Lehane</dc:creator>
  <cp:keywords/>
  <dc:description/>
  <cp:lastModifiedBy>Sean Stringer</cp:lastModifiedBy>
  <cp:revision>4</cp:revision>
  <cp:lastPrinted>2024-03-20T16:26:00Z</cp:lastPrinted>
  <dcterms:created xsi:type="dcterms:W3CDTF">2024-11-19T12:58:00Z</dcterms:created>
  <dcterms:modified xsi:type="dcterms:W3CDTF">2024-11-19T14:07:00Z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0x010100B1ACA20E5664E248BCF5BB9D7360C5F4</vt:lpwstr>
  </property>
</Properties>
</file>