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9FE3C" w14:textId="68D7E81C" w:rsidR="0093126B" w:rsidRDefault="00A86944" w:rsidP="0093126B">
      <w:bookmarkStart w:id="0" w:name="_Toc163739083"/>
      <w:r>
        <w:rPr>
          <w:rFonts w:ascii="Calibri" w:eastAsiaTheme="majorEastAsia" w:hAnsi="Calibri" w:cs="Calibri"/>
          <w:noProof/>
          <w:color w:val="0F4761" w:themeColor="accent1" w:themeShade="BF"/>
          <w:sz w:val="36"/>
          <w:szCs w:val="36"/>
          <w:lang w:val="en-IE" w:eastAsia="en-IE"/>
        </w:rPr>
        <w:drawing>
          <wp:anchor distT="0" distB="0" distL="114300" distR="114300" simplePos="0" relativeHeight="251661312" behindDoc="0" locked="0" layoutInCell="1" allowOverlap="1" wp14:anchorId="2E9F84F9" wp14:editId="26112AD8">
            <wp:simplePos x="0" y="0"/>
            <wp:positionH relativeFrom="column">
              <wp:posOffset>2116455</wp:posOffset>
            </wp:positionH>
            <wp:positionV relativeFrom="paragraph">
              <wp:posOffset>0</wp:posOffset>
            </wp:positionV>
            <wp:extent cx="1505243" cy="1505243"/>
            <wp:effectExtent l="0" t="0" r="6350" b="6350"/>
            <wp:wrapNone/>
            <wp:docPr id="1214180251"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908919" name="Picture 3" descr="A black text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05243" cy="1505243"/>
                    </a:xfrm>
                    <a:prstGeom prst="rect">
                      <a:avLst/>
                    </a:prstGeom>
                  </pic:spPr>
                </pic:pic>
              </a:graphicData>
            </a:graphic>
            <wp14:sizeRelH relativeFrom="page">
              <wp14:pctWidth>0</wp14:pctWidth>
            </wp14:sizeRelH>
            <wp14:sizeRelV relativeFrom="page">
              <wp14:pctHeight>0</wp14:pctHeight>
            </wp14:sizeRelV>
          </wp:anchor>
        </w:drawing>
      </w:r>
      <w:r w:rsidR="0093126B">
        <w:rPr>
          <w:rFonts w:ascii="Calibri" w:eastAsiaTheme="majorEastAsia" w:hAnsi="Calibri" w:cs="Calibri"/>
          <w:noProof/>
          <w:color w:val="0F4761" w:themeColor="accent1" w:themeShade="BF"/>
          <w:sz w:val="36"/>
          <w:szCs w:val="36"/>
          <w:lang w:val="en-IE" w:eastAsia="en-IE"/>
          <w14:ligatures w14:val="standardContextual"/>
        </w:rPr>
        <w:drawing>
          <wp:anchor distT="0" distB="0" distL="114300" distR="114300" simplePos="0" relativeHeight="251660288" behindDoc="1" locked="0" layoutInCell="1" allowOverlap="1" wp14:anchorId="2EA50F31" wp14:editId="1A456AB2">
            <wp:simplePos x="0" y="0"/>
            <wp:positionH relativeFrom="column">
              <wp:posOffset>-925975</wp:posOffset>
            </wp:positionH>
            <wp:positionV relativeFrom="paragraph">
              <wp:posOffset>-925975</wp:posOffset>
            </wp:positionV>
            <wp:extent cx="7586570" cy="10718157"/>
            <wp:effectExtent l="0" t="0" r="0" b="1270"/>
            <wp:wrapNone/>
            <wp:docPr id="644297600" name="Picture 1" descr="A blue and purpl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297600" name="Picture 1" descr="A blue and purple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586570" cy="10718157"/>
                    </a:xfrm>
                    <a:prstGeom prst="rect">
                      <a:avLst/>
                    </a:prstGeom>
                  </pic:spPr>
                </pic:pic>
              </a:graphicData>
            </a:graphic>
            <wp14:sizeRelH relativeFrom="page">
              <wp14:pctWidth>0</wp14:pctWidth>
            </wp14:sizeRelH>
            <wp14:sizeRelV relativeFrom="page">
              <wp14:pctHeight>0</wp14:pctHeight>
            </wp14:sizeRelV>
          </wp:anchor>
        </w:drawing>
      </w:r>
      <w:r w:rsidR="0093126B">
        <w:t xml:space="preserve">   </w:t>
      </w:r>
      <w:r w:rsidR="008B30EE">
        <w:t xml:space="preserve">                                                       </w:t>
      </w:r>
      <w:r w:rsidR="0093126B">
        <w:t xml:space="preserve">          </w:t>
      </w:r>
    </w:p>
    <w:p w14:paraId="03606BB9" w14:textId="77777777" w:rsidR="00A86944" w:rsidRPr="00E056C6" w:rsidRDefault="00A86944" w:rsidP="0093126B"/>
    <w:p w14:paraId="555AF5A0" w14:textId="77777777" w:rsidR="0093126B" w:rsidRPr="00E056C6" w:rsidRDefault="0093126B" w:rsidP="0093126B"/>
    <w:p w14:paraId="1D8DCCF3" w14:textId="77777777" w:rsidR="0093126B" w:rsidRDefault="0093126B" w:rsidP="0093126B">
      <w:pPr>
        <w:pStyle w:val="Heading1"/>
        <w:rPr>
          <w:b w:val="0"/>
          <w:sz w:val="24"/>
          <w:szCs w:val="24"/>
        </w:rPr>
      </w:pPr>
    </w:p>
    <w:p w14:paraId="63FC473D" w14:textId="77777777" w:rsidR="0093126B" w:rsidRPr="00E62CFB" w:rsidRDefault="0093126B" w:rsidP="0093126B"/>
    <w:p w14:paraId="4BB2DB71" w14:textId="77777777" w:rsidR="0093126B" w:rsidRDefault="0093126B" w:rsidP="0093126B">
      <w:pPr>
        <w:pStyle w:val="Title"/>
        <w:rPr>
          <w:b/>
          <w:bCs/>
          <w:color w:val="FFFFFF" w:themeColor="background1"/>
          <w:sz w:val="48"/>
          <w:szCs w:val="48"/>
        </w:rPr>
      </w:pPr>
    </w:p>
    <w:p w14:paraId="0FF0F0FD" w14:textId="77777777" w:rsidR="008B30EE" w:rsidRDefault="008B30EE">
      <w:pPr>
        <w:pStyle w:val="Title"/>
        <w:spacing w:line="240" w:lineRule="auto"/>
        <w:rPr>
          <w:b/>
          <w:bCs/>
          <w:color w:val="FFFFFF" w:themeColor="background1"/>
          <w:sz w:val="56"/>
          <w:szCs w:val="56"/>
        </w:rPr>
      </w:pPr>
    </w:p>
    <w:p w14:paraId="0985A9E1" w14:textId="3A3A2A76" w:rsidR="0093126B" w:rsidRPr="007126FA" w:rsidRDefault="00BE7036" w:rsidP="00245776">
      <w:pPr>
        <w:pStyle w:val="Title"/>
        <w:spacing w:line="240" w:lineRule="auto"/>
        <w:rPr>
          <w:b/>
          <w:bCs/>
          <w:color w:val="FFFFFF" w:themeColor="background1"/>
          <w:sz w:val="56"/>
          <w:szCs w:val="56"/>
        </w:rPr>
      </w:pPr>
      <w:r w:rsidRPr="00BE7036">
        <w:rPr>
          <w:b/>
          <w:bCs/>
          <w:color w:val="FFFFFF" w:themeColor="background1"/>
          <w:sz w:val="56"/>
          <w:szCs w:val="56"/>
        </w:rPr>
        <w:t>An Chomhairle Ealaíon</w:t>
      </w:r>
      <w:r w:rsidR="0093126B" w:rsidRPr="007126FA">
        <w:rPr>
          <w:b/>
          <w:bCs/>
          <w:color w:val="FFFFFF" w:themeColor="background1"/>
          <w:sz w:val="56"/>
          <w:szCs w:val="56"/>
        </w:rPr>
        <w:t xml:space="preserve"> </w:t>
      </w:r>
    </w:p>
    <w:p w14:paraId="2B0A1848" w14:textId="60BE3428" w:rsidR="004E6ECD" w:rsidRDefault="00BE7036" w:rsidP="0093126B">
      <w:pPr>
        <w:rPr>
          <w:rFonts w:ascii="Calibri" w:eastAsiaTheme="majorEastAsia" w:hAnsi="Calibri" w:cs="Calibri"/>
          <w:b/>
          <w:bCs/>
          <w:color w:val="FFFFFF" w:themeColor="background1"/>
          <w:sz w:val="56"/>
          <w:szCs w:val="56"/>
        </w:rPr>
      </w:pPr>
      <w:r w:rsidRPr="00BE7036">
        <w:rPr>
          <w:rFonts w:ascii="Calibri" w:eastAsiaTheme="majorEastAsia" w:hAnsi="Calibri" w:cs="Calibri"/>
          <w:b/>
          <w:bCs/>
          <w:color w:val="FFFFFF" w:themeColor="background1"/>
          <w:sz w:val="56"/>
          <w:szCs w:val="56"/>
        </w:rPr>
        <w:t>Treoir Earnála</w:t>
      </w:r>
    </w:p>
    <w:p w14:paraId="455093C9" w14:textId="2419534D" w:rsidR="00F0430C" w:rsidRDefault="00AA0916" w:rsidP="0093126B">
      <w:pPr>
        <w:rPr>
          <w:rFonts w:ascii="Calibri" w:eastAsiaTheme="majorEastAsia" w:hAnsi="Calibri" w:cs="Calibri"/>
          <w:b/>
          <w:bCs/>
          <w:color w:val="FFFFFF" w:themeColor="background1"/>
          <w:sz w:val="56"/>
          <w:szCs w:val="56"/>
        </w:rPr>
      </w:pPr>
      <w:r w:rsidRPr="00AA0916">
        <w:rPr>
          <w:rFonts w:ascii="Calibri" w:eastAsiaTheme="majorEastAsia" w:hAnsi="Calibri" w:cs="Calibri"/>
          <w:b/>
          <w:bCs/>
          <w:color w:val="FFFFFF" w:themeColor="background1"/>
          <w:sz w:val="56"/>
          <w:szCs w:val="56"/>
        </w:rPr>
        <w:t>Reachtaíocht</w:t>
      </w:r>
    </w:p>
    <w:p w14:paraId="664DBC19" w14:textId="6D14E81E" w:rsidR="002D3CA5" w:rsidRPr="00DC1F01" w:rsidRDefault="00F0430C" w:rsidP="00DC1F01">
      <w:pPr>
        <w:spacing w:line="300" w:lineRule="auto"/>
        <w:rPr>
          <w:rFonts w:ascii="Calibri" w:eastAsiaTheme="majorEastAsia" w:hAnsi="Calibri" w:cs="Calibri"/>
          <w:b/>
          <w:bCs/>
          <w:color w:val="FFFFFF" w:themeColor="background1"/>
          <w:sz w:val="56"/>
          <w:szCs w:val="56"/>
        </w:rPr>
      </w:pPr>
      <w:r>
        <w:rPr>
          <w:rFonts w:ascii="Calibri" w:eastAsiaTheme="majorEastAsia" w:hAnsi="Calibri" w:cs="Calibri"/>
          <w:b/>
          <w:bCs/>
          <w:color w:val="FFFFFF" w:themeColor="background1"/>
          <w:sz w:val="56"/>
          <w:szCs w:val="56"/>
        </w:rPr>
        <w:br w:type="page"/>
      </w:r>
    </w:p>
    <w:p w14:paraId="16338AB0" w14:textId="19498643" w:rsidR="0093126B" w:rsidRDefault="008B30EE" w:rsidP="0093126B">
      <w:r>
        <w:lastRenderedPageBreak/>
        <w:t xml:space="preserve">                </w:t>
      </w:r>
      <w:r w:rsidR="00DC1F01">
        <w:t xml:space="preserve">                               </w:t>
      </w:r>
      <w:r>
        <w:t xml:space="preserve">                                                                                                               </w:t>
      </w:r>
    </w:p>
    <w:p w14:paraId="52F3B1BC" w14:textId="5A0D48D8" w:rsidR="00DF37EE" w:rsidRDefault="00BE7036" w:rsidP="00DD3864">
      <w:pPr>
        <w:pStyle w:val="Title"/>
        <w:rPr>
          <w:color w:val="664187"/>
          <w:sz w:val="40"/>
          <w:szCs w:val="40"/>
        </w:rPr>
      </w:pPr>
      <w:r w:rsidRPr="00BE7036">
        <w:rPr>
          <w:color w:val="664187"/>
          <w:sz w:val="40"/>
          <w:szCs w:val="40"/>
        </w:rPr>
        <w:t>An Chomhairle Ealaíon</w:t>
      </w:r>
      <w:r w:rsidR="00EB4540" w:rsidRPr="007126FA">
        <w:rPr>
          <w:color w:val="664187"/>
          <w:sz w:val="40"/>
          <w:szCs w:val="40"/>
        </w:rPr>
        <w:t xml:space="preserve">, </w:t>
      </w:r>
      <w:r w:rsidRPr="00BE7036">
        <w:rPr>
          <w:color w:val="664187"/>
          <w:sz w:val="40"/>
          <w:szCs w:val="40"/>
        </w:rPr>
        <w:t>Treoir Earnála</w:t>
      </w:r>
    </w:p>
    <w:bookmarkEnd w:id="0"/>
    <w:p w14:paraId="6E4C6A43" w14:textId="6CA27B08" w:rsidR="007548D7" w:rsidRPr="007126FA" w:rsidRDefault="00BE7036" w:rsidP="00DD3864">
      <w:pPr>
        <w:pStyle w:val="Title"/>
        <w:rPr>
          <w:color w:val="664187"/>
          <w:sz w:val="40"/>
          <w:szCs w:val="40"/>
        </w:rPr>
      </w:pPr>
      <w:r w:rsidRPr="00BE7036">
        <w:rPr>
          <w:color w:val="664187"/>
          <w:sz w:val="40"/>
          <w:szCs w:val="40"/>
        </w:rPr>
        <w:t>Reachtaíocht</w:t>
      </w:r>
    </w:p>
    <w:p w14:paraId="1C565A6B" w14:textId="45F95263" w:rsidR="00DF37EE" w:rsidRDefault="00BE7036" w:rsidP="00D674D1">
      <w:pPr>
        <w:pStyle w:val="Abefore"/>
        <w:rPr>
          <w:rFonts w:eastAsiaTheme="minorEastAsia"/>
          <w:b/>
          <w:bCs/>
          <w:color w:val="664187"/>
          <w:sz w:val="34"/>
          <w:szCs w:val="34"/>
        </w:rPr>
      </w:pPr>
      <w:r w:rsidRPr="00BE7036">
        <w:rPr>
          <w:rFonts w:eastAsiaTheme="minorEastAsia"/>
          <w:b/>
          <w:bCs/>
          <w:color w:val="664187"/>
          <w:sz w:val="34"/>
          <w:szCs w:val="34"/>
        </w:rPr>
        <w:t>Réamhrá</w:t>
      </w:r>
    </w:p>
    <w:p w14:paraId="2E58CE91" w14:textId="77777777" w:rsidR="00BE7036" w:rsidRPr="00BE7036" w:rsidRDefault="00BE7036" w:rsidP="00BE7036">
      <w:pPr>
        <w:spacing w:line="360" w:lineRule="auto"/>
        <w:jc w:val="both"/>
        <w:rPr>
          <w:rFonts w:ascii="Calibri" w:hAnsi="Calibri" w:cs="Calibri"/>
          <w:sz w:val="24"/>
          <w:szCs w:val="24"/>
        </w:rPr>
      </w:pPr>
      <w:bookmarkStart w:id="1" w:name="_Toc163739085"/>
      <w:r w:rsidRPr="00BE7036">
        <w:rPr>
          <w:rFonts w:ascii="Calibri" w:hAnsi="Calibri" w:cs="Calibri"/>
          <w:sz w:val="24"/>
          <w:szCs w:val="24"/>
        </w:rPr>
        <w:t xml:space="preserve">Tá an treoir seo deartha chun tacú le heagraíochtaí, grúpaí agus ealaíontóirí aonair in earnáil na n-ealaíon tuiscint a fháil ar reachtaíocht agus í a chur i bhfeidhm agus iad ag obair le leanaí (faoi bhun 18 mbliana d’aois) nó daoine fásta (os cionn 18 mbliana d’aois, ar daoine fásta iad a d’fhéadfaí a mheas a bheith soghonta agus i mbaol mí-úsáide) nó ag cur seirbhísí ar fáil dóibh. </w:t>
      </w:r>
    </w:p>
    <w:p w14:paraId="33955D27" w14:textId="1FF94E90" w:rsidR="00DF37EE" w:rsidRDefault="00BE7036" w:rsidP="00BE7036">
      <w:pPr>
        <w:spacing w:line="360" w:lineRule="auto"/>
        <w:jc w:val="both"/>
        <w:rPr>
          <w:rFonts w:ascii="Calibri" w:hAnsi="Calibri" w:cs="Calibri"/>
          <w:sz w:val="24"/>
          <w:szCs w:val="24"/>
        </w:rPr>
      </w:pPr>
      <w:r w:rsidRPr="00BE7036">
        <w:rPr>
          <w:rFonts w:ascii="Calibri" w:hAnsi="Calibri" w:cs="Calibri"/>
          <w:sz w:val="24"/>
          <w:szCs w:val="24"/>
        </w:rPr>
        <w:t>Tugtar léargas gairid i bhfaisnéis na treorach seo ar an reachtaíocht ábhartha, (níl sé beartaithe mar thuairim dhlíthiúil nó mar chomhairle agus ba chóir breathnú ar an reachtaíocht bhunaidh de réir mar is gá)</w:t>
      </w:r>
      <w:r w:rsidR="000A228A" w:rsidRPr="000A228A">
        <w:rPr>
          <w:rFonts w:ascii="Calibri" w:hAnsi="Calibri" w:cs="Calibri"/>
          <w:sz w:val="24"/>
          <w:szCs w:val="24"/>
        </w:rPr>
        <w:t>.</w:t>
      </w:r>
    </w:p>
    <w:bookmarkEnd w:id="1"/>
    <w:p w14:paraId="03135ABF" w14:textId="799A5D81" w:rsidR="00DF37EE" w:rsidRPr="00F0430C" w:rsidRDefault="00BE7036" w:rsidP="005A51F4">
      <w:pPr>
        <w:pStyle w:val="Heading2"/>
        <w:rPr>
          <w:color w:val="7030A0"/>
        </w:rPr>
      </w:pPr>
      <w:r w:rsidRPr="00BE7036">
        <w:rPr>
          <w:color w:val="7030A0"/>
        </w:rPr>
        <w:t>An Reachtaíocht mar Bhonn faoi Chosaint Leanaí agus Daoine Fásta</w:t>
      </w:r>
    </w:p>
    <w:p w14:paraId="29098BE4" w14:textId="4ABA5BE3" w:rsidR="005A51F4" w:rsidRPr="005A51F4" w:rsidRDefault="00BE7036" w:rsidP="000A228A">
      <w:pPr>
        <w:spacing w:line="360" w:lineRule="auto"/>
        <w:jc w:val="both"/>
        <w:rPr>
          <w:rFonts w:ascii="Calibri" w:hAnsi="Calibri" w:cs="Calibri"/>
          <w:sz w:val="24"/>
          <w:szCs w:val="24"/>
        </w:rPr>
      </w:pPr>
      <w:r w:rsidRPr="00BE7036">
        <w:rPr>
          <w:rFonts w:ascii="Calibri" w:hAnsi="Calibri" w:cs="Calibri"/>
          <w:sz w:val="24"/>
          <w:szCs w:val="24"/>
        </w:rPr>
        <w:t>Tá raon reachtaíochta mar bhonn faoin gcosaint. Toisc go gcuimsítear sa chosaint raon réimsí dár gcuid oibre le leanaí agus daoine fásta, tá reachtaíocht ann le gach réimse a rialú</w:t>
      </w:r>
      <w:r w:rsidR="000A228A" w:rsidRPr="000A228A">
        <w:rPr>
          <w:rFonts w:ascii="Calibri" w:hAnsi="Calibri" w:cs="Calibri"/>
          <w:sz w:val="24"/>
          <w:szCs w:val="24"/>
        </w:rPr>
        <w:t>.</w:t>
      </w:r>
    </w:p>
    <w:p w14:paraId="47CCB69C" w14:textId="18C9B6EF" w:rsidR="00174FF2" w:rsidRPr="00F80E40" w:rsidRDefault="00BE7036" w:rsidP="0040695A">
      <w:pPr>
        <w:pStyle w:val="Heading2"/>
        <w:rPr>
          <w:color w:val="7030A0"/>
        </w:rPr>
      </w:pPr>
      <w:r w:rsidRPr="00BE7036">
        <w:rPr>
          <w:color w:val="7030A0"/>
        </w:rPr>
        <w:t>Cén tábhacht a bhaineann le tuiscint a fháil ar an reachtaíocht cosanta?</w:t>
      </w:r>
    </w:p>
    <w:p w14:paraId="32DC0EE8" w14:textId="7288B22F" w:rsidR="00AA2409" w:rsidRPr="001B59F9" w:rsidRDefault="00BE7036" w:rsidP="001B59F9">
      <w:pPr>
        <w:spacing w:after="0" w:line="360" w:lineRule="auto"/>
        <w:jc w:val="both"/>
        <w:rPr>
          <w:rFonts w:ascii="Calibri" w:hAnsi="Calibri" w:cs="Calibri"/>
          <w:sz w:val="24"/>
          <w:szCs w:val="24"/>
        </w:rPr>
      </w:pPr>
      <w:bookmarkStart w:id="2" w:name="_Toc157764491"/>
      <w:r w:rsidRPr="00BE7036">
        <w:rPr>
          <w:rFonts w:ascii="Calibri" w:hAnsi="Calibri" w:cs="Calibri"/>
          <w:sz w:val="24"/>
          <w:szCs w:val="24"/>
        </w:rPr>
        <w:t>Leis an reachtaíocht, leagtar amach na hoibleagáidí agus na dualgais atá againn agus muid ag obair le leanaí agus daoine fásta (a d’fhéadfaí a mheas a bheith soghonta agus i mbaol mí-úsáide) nó ag cur seirbhísí ar fáil dóibh. Tá sé tábhachtach a thuiscint cad atá riachtanach d’eagraíocht, do ghrúpa nó do dhuine aonair. I gcuid den reachtaíocht tá treoracha a bhaineann leis an ábhar a chuidíonn dúinn tuiscint a fháil ar conas is féidir an reachtaíocht a chur chun feidhme i ngnáthimeachtaí an tsaoil</w:t>
      </w:r>
      <w:r w:rsidR="00C13614" w:rsidRPr="00C13614">
        <w:rPr>
          <w:rFonts w:ascii="Calibri" w:hAnsi="Calibri" w:cs="Calibri"/>
          <w:sz w:val="24"/>
          <w:szCs w:val="24"/>
        </w:rPr>
        <w:t>.</w:t>
      </w:r>
      <w:bookmarkEnd w:id="2"/>
    </w:p>
    <w:p w14:paraId="572682F3" w14:textId="5636D664" w:rsidR="005C16C8" w:rsidRDefault="00BE7036" w:rsidP="005C16C8">
      <w:pPr>
        <w:pStyle w:val="Heading2"/>
        <w:rPr>
          <w:color w:val="7030A0"/>
        </w:rPr>
      </w:pPr>
      <w:r w:rsidRPr="00BE7036">
        <w:rPr>
          <w:color w:val="7030A0"/>
        </w:rPr>
        <w:lastRenderedPageBreak/>
        <w:t>Coinbhinsiúin na NA</w:t>
      </w:r>
    </w:p>
    <w:p w14:paraId="2057AC92" w14:textId="375B8609" w:rsidR="00D9224E" w:rsidRDefault="00BE7036" w:rsidP="00D9224E">
      <w:pPr>
        <w:spacing w:line="360" w:lineRule="auto"/>
        <w:jc w:val="both"/>
        <w:rPr>
          <w:rFonts w:ascii="Calibri" w:hAnsi="Calibri" w:cs="Calibri"/>
          <w:sz w:val="24"/>
          <w:szCs w:val="24"/>
          <w:lang w:val="ga"/>
        </w:rPr>
      </w:pPr>
      <w:r w:rsidRPr="00211BFD">
        <w:rPr>
          <w:rStyle w:val="Heading3Char"/>
        </w:rPr>
        <w:t>Coinbhinsiún na NA um Chearta an Linbh</w:t>
      </w:r>
      <w:r>
        <w:rPr>
          <w:rFonts w:ascii="Calibri" w:hAnsi="Calibri" w:cs="Calibri"/>
          <w:b/>
          <w:bCs/>
          <w:sz w:val="24"/>
          <w:szCs w:val="24"/>
          <w:lang w:val="ga"/>
        </w:rPr>
        <w:t xml:space="preserve"> </w:t>
      </w:r>
      <w:r>
        <w:rPr>
          <w:rFonts w:ascii="Calibri" w:hAnsi="Calibri" w:cs="Calibri"/>
          <w:sz w:val="24"/>
          <w:szCs w:val="24"/>
          <w:lang w:val="ga"/>
        </w:rPr>
        <w:t>(UNCRC), ar conradh idirnáisiúnta é a aithníonn cearta daonna leanaí (atá sainithe mar dhaoine suas go dtí 18 mbliana d’aois). Ghlac na Náisiúin Aontaithe leis i 1989 agus daingníodh é in Éirinn i 1992. Gealltar ann cearta leanaí a chosaint chun teacht slán agus a bheith faoi bhláth, foghlaim agus fás, chun go n-éistfear leo agus a gcumas iomlán a bhaint amach.</w:t>
      </w:r>
    </w:p>
    <w:p w14:paraId="76873601" w14:textId="77777777" w:rsidR="003B4D78" w:rsidRPr="00D9224E" w:rsidRDefault="003B4D78" w:rsidP="00D9224E">
      <w:pPr>
        <w:spacing w:line="360" w:lineRule="auto"/>
        <w:jc w:val="both"/>
        <w:rPr>
          <w:rFonts w:ascii="Calibri" w:hAnsi="Calibri" w:cs="Calibri"/>
          <w:sz w:val="24"/>
          <w:szCs w:val="24"/>
        </w:rPr>
      </w:pPr>
    </w:p>
    <w:p w14:paraId="5BD73C3D" w14:textId="77777777" w:rsidR="00211BFD" w:rsidRPr="00244A08" w:rsidRDefault="00211BFD" w:rsidP="00211BFD">
      <w:pPr>
        <w:spacing w:line="360" w:lineRule="auto"/>
        <w:jc w:val="both"/>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lang w:val="ga"/>
        </w:rPr>
        <w:t xml:space="preserve">Glacadh le </w:t>
      </w:r>
      <w:r w:rsidRPr="00211BFD">
        <w:rPr>
          <w:rStyle w:val="Heading3Char"/>
        </w:rPr>
        <w:t>Coinbhinsiún na Náisiún Aontaithe ar Chearta Daoine faoi Mhíchumas</w:t>
      </w:r>
      <w:r>
        <w:rPr>
          <w:rFonts w:ascii="Calibri" w:eastAsia="Times New Roman" w:hAnsi="Calibri" w:cs="Calibri"/>
          <w:color w:val="000000" w:themeColor="text1"/>
          <w:sz w:val="24"/>
          <w:szCs w:val="24"/>
          <w:lang w:val="ga"/>
        </w:rPr>
        <w:t xml:space="preserve"> in 2006. In 2007 shínigh Éire an Coinbhinsiún agus maidir lena dhaingniú i Márta 2018, tháinig sé i bhfeidhm ón 19ú Aibreán 2018.</w:t>
      </w:r>
    </w:p>
    <w:p w14:paraId="4AD69DB1" w14:textId="6B2EDC81" w:rsidR="00AA2409" w:rsidRDefault="00211BFD" w:rsidP="00211BFD">
      <w:pPr>
        <w:spacing w:line="360" w:lineRule="auto"/>
        <w:jc w:val="both"/>
        <w:rPr>
          <w:rFonts w:ascii="Calibri" w:hAnsi="Calibri" w:cs="Calibri"/>
          <w:sz w:val="24"/>
          <w:szCs w:val="24"/>
        </w:rPr>
      </w:pPr>
      <w:r>
        <w:rPr>
          <w:rFonts w:ascii="Calibri" w:eastAsia="Times New Roman" w:hAnsi="Calibri" w:cs="Calibri"/>
          <w:color w:val="000000" w:themeColor="text1"/>
          <w:sz w:val="24"/>
          <w:szCs w:val="24"/>
          <w:lang w:val="ga"/>
        </w:rPr>
        <w:t>Is é is aidhm leis an gCoinbhinsiúin tairbhiú iomlán agus cothrom chearta uile an duine agus shaoirsí bunúsacha na ndaoine uile atá faoi mhíchumas a chur chun cinn, agus meas ar a ndínit bhunúsach a chothú. Cuireann sé prionsabail bhunaithe maidir le cearta an duine ó Dhearbhú na NA maidir le Cearta an Duine i bhfeidhm ar shaol na ndaoine faoi mhíchumas. Cumhdaíonn sé cearta sibhialta agus polaitiúla chun córa comhionainne agus saoirse ó leithcheal, agus cearta sóisialta agus eacnamaíocha i réimsí amhail an oideachas, cúram sláinte, fostaíocht, agus iompar. Trí Choinbhinsiún na NA a dhaingniú, cuireann Stáit ceangal orthu féin cearta sibhialta agus polaitiúla a chur ar fáil do dhaoine faoi mhíchumas, agus cearta sóisialta agus eacnamaíocha a bhaint amach dóibh ar bhealach forásach</w:t>
      </w:r>
      <w:r w:rsidR="002165BF" w:rsidRPr="002165BF">
        <w:rPr>
          <w:rFonts w:ascii="Calibri" w:hAnsi="Calibri" w:cs="Calibri"/>
          <w:sz w:val="24"/>
          <w:szCs w:val="24"/>
        </w:rPr>
        <w:t>.</w:t>
      </w:r>
    </w:p>
    <w:p w14:paraId="45D6EF57" w14:textId="1898CF1D" w:rsidR="003C31E5" w:rsidRPr="00733E04" w:rsidRDefault="00211BFD" w:rsidP="00733E04">
      <w:pPr>
        <w:pStyle w:val="Heading2"/>
        <w:rPr>
          <w:color w:val="7030A0"/>
        </w:rPr>
      </w:pPr>
      <w:r w:rsidRPr="00211BFD">
        <w:rPr>
          <w:color w:val="7030A0"/>
        </w:rPr>
        <w:t>Reachtaíocht</w:t>
      </w:r>
    </w:p>
    <w:p w14:paraId="5C588A20" w14:textId="63E7B7D9" w:rsidR="00BC1719" w:rsidRPr="003B4D78" w:rsidRDefault="00211BFD" w:rsidP="00211BFD">
      <w:pPr>
        <w:spacing w:line="360" w:lineRule="auto"/>
        <w:jc w:val="both"/>
        <w:rPr>
          <w:rFonts w:ascii="Calibri" w:hAnsi="Calibri" w:cs="Calibri"/>
          <w:sz w:val="24"/>
          <w:szCs w:val="24"/>
          <w:lang w:val="ga"/>
        </w:rPr>
      </w:pPr>
      <w:r>
        <w:rPr>
          <w:rFonts w:ascii="Calibri" w:hAnsi="Calibri" w:cs="Calibri"/>
          <w:sz w:val="24"/>
          <w:szCs w:val="24"/>
          <w:lang w:val="ga"/>
        </w:rPr>
        <w:t xml:space="preserve">Is é </w:t>
      </w:r>
      <w:r w:rsidRPr="00211BFD">
        <w:rPr>
          <w:rStyle w:val="Heading3Char"/>
        </w:rPr>
        <w:t>an tAcht um Chúram Leanaí, 1991 (agus 2001)</w:t>
      </w:r>
      <w:r>
        <w:rPr>
          <w:rFonts w:ascii="Calibri" w:hAnsi="Calibri" w:cs="Calibri"/>
          <w:sz w:val="24"/>
          <w:szCs w:val="24"/>
          <w:lang w:val="ga"/>
        </w:rPr>
        <w:t xml:space="preserve"> an reachtaíocht phríomhúil </w:t>
      </w:r>
      <w:bookmarkStart w:id="3" w:name="_GoBack"/>
      <w:bookmarkEnd w:id="3"/>
      <w:r>
        <w:rPr>
          <w:rFonts w:ascii="Calibri" w:hAnsi="Calibri" w:cs="Calibri"/>
          <w:sz w:val="24"/>
          <w:szCs w:val="24"/>
          <w:lang w:val="ga"/>
        </w:rPr>
        <w:t>a rialaíonn beartas cúraim leanaí in Éirinn. Faoin Acht um Chúram Leanaí, 1991, arna leasú ag an Acht fán nGníomhaireacht um Leanaí agus an Teaghlach, 2013, tá dualgas reachtúil ar an nGníomhaireacht um Leanaí agus an Teaghlach chun leas leanaí nach bhfuil ag fáil dóthain cúraim agus cosanta a chur chun cinn. Faoin Acht, sainmhínítear ‘leanbh’ mar dhuine atá faoi bhun 18 mbliana d’aois nach bhfuil nó nach raibh pósta. Leagtar síos an prionsabal go bhfuil leas an linbh fíorthábhachtach thar aon ní eile.</w:t>
      </w:r>
    </w:p>
    <w:p w14:paraId="16B35F58" w14:textId="1F462F2F" w:rsidR="00211BFD" w:rsidRPr="00244A08" w:rsidRDefault="00211BFD" w:rsidP="00211BFD">
      <w:pPr>
        <w:spacing w:line="360" w:lineRule="auto"/>
        <w:jc w:val="both"/>
        <w:rPr>
          <w:rFonts w:ascii="Calibri" w:hAnsi="Calibri" w:cs="Calibri"/>
          <w:sz w:val="24"/>
          <w:szCs w:val="24"/>
        </w:rPr>
      </w:pPr>
      <w:r>
        <w:rPr>
          <w:rFonts w:ascii="Calibri" w:hAnsi="Calibri" w:cs="Calibri"/>
          <w:sz w:val="24"/>
          <w:szCs w:val="24"/>
          <w:lang w:val="ga"/>
        </w:rPr>
        <w:lastRenderedPageBreak/>
        <w:t xml:space="preserve">Cuireann </w:t>
      </w:r>
      <w:r w:rsidRPr="00211BFD">
        <w:rPr>
          <w:rStyle w:val="Heading3Char"/>
        </w:rPr>
        <w:t>an tAcht um Thús Áite do Leanaí, 2015,</w:t>
      </w:r>
      <w:r>
        <w:rPr>
          <w:rFonts w:ascii="Calibri" w:hAnsi="Calibri" w:cs="Calibri"/>
          <w:sz w:val="24"/>
          <w:szCs w:val="24"/>
          <w:lang w:val="ga"/>
        </w:rPr>
        <w:t xml:space="preserve"> roinnt oibleagáidí reachtúla ar ghrúpaí sonracha daoine gairmiúla agus ar eagraíochtaí áirithe a chuireann seirbhísí ar fáil do leanaí. Trí fho</w:t>
      </w:r>
      <w:r>
        <w:rPr>
          <w:rFonts w:ascii="Calibri" w:hAnsi="Calibri" w:cs="Calibri"/>
          <w:sz w:val="24"/>
          <w:szCs w:val="24"/>
          <w:lang w:val="ga"/>
        </w:rPr>
        <w:t>ráil an Achta tá sé beartaithe:</w:t>
      </w:r>
    </w:p>
    <w:p w14:paraId="7A5D6026" w14:textId="77777777" w:rsidR="00211BFD" w:rsidRPr="00244A08" w:rsidRDefault="00211BFD" w:rsidP="00211BFD">
      <w:pPr>
        <w:pStyle w:val="ListParagraph"/>
        <w:numPr>
          <w:ilvl w:val="0"/>
          <w:numId w:val="27"/>
        </w:numPr>
        <w:spacing w:after="200" w:line="360" w:lineRule="auto"/>
        <w:jc w:val="both"/>
        <w:rPr>
          <w:rFonts w:ascii="Calibri" w:hAnsi="Calibri" w:cs="Calibri"/>
          <w:sz w:val="24"/>
          <w:szCs w:val="24"/>
        </w:rPr>
      </w:pPr>
      <w:r>
        <w:rPr>
          <w:rFonts w:ascii="Calibri" w:hAnsi="Calibri" w:cs="Calibri"/>
          <w:sz w:val="24"/>
          <w:szCs w:val="24"/>
          <w:lang w:val="ga"/>
        </w:rPr>
        <w:t>Feasacht maidir le mí-úsáid/drochúsáid agus faillí leanaí a ardú</w:t>
      </w:r>
    </w:p>
    <w:p w14:paraId="6B3E7FF2" w14:textId="77777777" w:rsidR="00211BFD" w:rsidRPr="00244A08" w:rsidRDefault="00211BFD" w:rsidP="00211BFD">
      <w:pPr>
        <w:pStyle w:val="ListParagraph"/>
        <w:numPr>
          <w:ilvl w:val="0"/>
          <w:numId w:val="27"/>
        </w:numPr>
        <w:spacing w:after="200" w:line="360" w:lineRule="auto"/>
        <w:jc w:val="both"/>
        <w:rPr>
          <w:rFonts w:ascii="Calibri" w:hAnsi="Calibri" w:cs="Calibri"/>
          <w:sz w:val="24"/>
          <w:szCs w:val="24"/>
        </w:rPr>
      </w:pPr>
      <w:r>
        <w:rPr>
          <w:rFonts w:ascii="Calibri" w:hAnsi="Calibri" w:cs="Calibri"/>
          <w:sz w:val="24"/>
          <w:szCs w:val="24"/>
          <w:lang w:val="ga"/>
        </w:rPr>
        <w:t>Soláthar a dhéanamh le haghaidh tuairisciú éigeantach do phríomhlucht gairme.</w:t>
      </w:r>
    </w:p>
    <w:p w14:paraId="57BF67B7" w14:textId="77777777" w:rsidR="00211BFD" w:rsidRPr="00244A08" w:rsidRDefault="00211BFD" w:rsidP="00211BFD">
      <w:pPr>
        <w:pStyle w:val="ListParagraph"/>
        <w:numPr>
          <w:ilvl w:val="0"/>
          <w:numId w:val="27"/>
        </w:numPr>
        <w:spacing w:after="200" w:line="360" w:lineRule="auto"/>
        <w:jc w:val="both"/>
        <w:rPr>
          <w:rFonts w:ascii="Calibri" w:hAnsi="Calibri" w:cs="Calibri"/>
          <w:sz w:val="24"/>
          <w:szCs w:val="24"/>
        </w:rPr>
      </w:pPr>
      <w:r>
        <w:rPr>
          <w:rFonts w:ascii="Calibri" w:hAnsi="Calibri" w:cs="Calibri"/>
          <w:sz w:val="24"/>
          <w:szCs w:val="24"/>
          <w:lang w:val="ga"/>
        </w:rPr>
        <w:t>Socruithe cosanta leanaí a fheabhsú in eagraíochtaí a sholáthraíonn seirbhísí do leanaí.</w:t>
      </w:r>
    </w:p>
    <w:p w14:paraId="64FABA9C" w14:textId="77777777" w:rsidR="00211BFD" w:rsidRPr="00244A08" w:rsidRDefault="00211BFD" w:rsidP="00211BFD">
      <w:pPr>
        <w:pStyle w:val="ListParagraph"/>
        <w:numPr>
          <w:ilvl w:val="0"/>
          <w:numId w:val="27"/>
        </w:numPr>
        <w:spacing w:after="200" w:line="360" w:lineRule="auto"/>
        <w:jc w:val="both"/>
        <w:rPr>
          <w:rFonts w:ascii="Calibri" w:hAnsi="Calibri" w:cs="Calibri"/>
          <w:sz w:val="24"/>
          <w:szCs w:val="24"/>
        </w:rPr>
      </w:pPr>
      <w:r>
        <w:rPr>
          <w:rFonts w:ascii="Calibri" w:hAnsi="Calibri" w:cs="Calibri"/>
          <w:sz w:val="24"/>
          <w:szCs w:val="24"/>
          <w:lang w:val="ga"/>
        </w:rPr>
        <w:t>Soláthar a dhéanamh maidir le comhar agus faisnéis a roinnt idir gníomhaireachtaí agus Tusla, an Ghníomhaireacht um Leanaí agus an Teaghlach, ag tabhairt faoi mheasúnuithe ar chosaint leanaí.</w:t>
      </w:r>
    </w:p>
    <w:p w14:paraId="03DC9AB4" w14:textId="6BA73DDC" w:rsidR="00211BFD" w:rsidRDefault="00211BFD" w:rsidP="00211BFD">
      <w:pPr>
        <w:spacing w:line="360" w:lineRule="auto"/>
        <w:jc w:val="both"/>
        <w:rPr>
          <w:rFonts w:ascii="Calibri" w:hAnsi="Calibri" w:cs="Calibri"/>
          <w:sz w:val="24"/>
          <w:szCs w:val="24"/>
          <w:lang w:val="ga"/>
        </w:rPr>
      </w:pPr>
      <w:r>
        <w:rPr>
          <w:rFonts w:ascii="Calibri" w:hAnsi="Calibri" w:cs="Calibri"/>
          <w:sz w:val="24"/>
          <w:szCs w:val="24"/>
          <w:lang w:val="ga"/>
        </w:rPr>
        <w:t>Tá foráil sa reachtaíocht seo freisin a chuireann deireadh leis an gcosaint a thugtar do cheartú réasúnach maidir le pionós coir</w:t>
      </w:r>
      <w:r>
        <w:rPr>
          <w:rFonts w:ascii="Calibri" w:hAnsi="Calibri" w:cs="Calibri"/>
          <w:sz w:val="24"/>
          <w:szCs w:val="24"/>
          <w:lang w:val="ga"/>
        </w:rPr>
        <w:t>p mar chuid d’imeachtaí cúirte.</w:t>
      </w:r>
    </w:p>
    <w:p w14:paraId="7996803C" w14:textId="77777777" w:rsidR="003B4D78" w:rsidRPr="00244A08" w:rsidRDefault="003B4D78" w:rsidP="00211BFD">
      <w:pPr>
        <w:spacing w:line="360" w:lineRule="auto"/>
        <w:jc w:val="both"/>
        <w:rPr>
          <w:rFonts w:ascii="Calibri" w:hAnsi="Calibri" w:cs="Calibri"/>
          <w:sz w:val="24"/>
          <w:szCs w:val="24"/>
        </w:rPr>
      </w:pPr>
    </w:p>
    <w:p w14:paraId="41279B59" w14:textId="77777777" w:rsidR="00211BFD" w:rsidRPr="00244A08" w:rsidRDefault="00211BFD" w:rsidP="00211BFD">
      <w:pPr>
        <w:spacing w:line="360" w:lineRule="auto"/>
        <w:jc w:val="both"/>
        <w:rPr>
          <w:rFonts w:ascii="Calibri" w:hAnsi="Calibri" w:cs="Calibri"/>
          <w:sz w:val="24"/>
          <w:szCs w:val="24"/>
        </w:rPr>
      </w:pPr>
      <w:r>
        <w:rPr>
          <w:rFonts w:ascii="Calibri" w:hAnsi="Calibri" w:cs="Calibri"/>
          <w:sz w:val="24"/>
          <w:szCs w:val="24"/>
          <w:lang w:val="ga"/>
        </w:rPr>
        <w:t xml:space="preserve">Tá foráil san </w:t>
      </w:r>
      <w:r w:rsidRPr="00211BFD">
        <w:rPr>
          <w:rStyle w:val="Heading3Char"/>
        </w:rPr>
        <w:t>Acht um Chosaintí do Dhaoine a Thuairisceoidh Drochúsáid Leanaí, 1998</w:t>
      </w:r>
      <w:r>
        <w:rPr>
          <w:rFonts w:ascii="Calibri" w:hAnsi="Calibri" w:cs="Calibri"/>
          <w:sz w:val="24"/>
          <w:szCs w:val="24"/>
          <w:lang w:val="ga"/>
        </w:rPr>
        <w:t xml:space="preserve"> chun cosaint ar dhliteanas sibhialta a thabhairt do dhaoine a thug tuairisc faoi dhrochúsáid leanaí ‘go réasúnach agus de mheon macánta’ d’oifigigh ainmnithe na Gníomhaireachta um Leanaí agus an Teaghlach nó d’aon bhall den Gharda Síochána. </w:t>
      </w:r>
    </w:p>
    <w:p w14:paraId="6060DA9A" w14:textId="5C0E2319" w:rsidR="00211BFD" w:rsidRDefault="00211BFD" w:rsidP="00211BFD">
      <w:pPr>
        <w:spacing w:line="360" w:lineRule="auto"/>
        <w:jc w:val="both"/>
        <w:rPr>
          <w:rFonts w:ascii="Calibri" w:hAnsi="Calibri" w:cs="Calibri"/>
          <w:sz w:val="24"/>
          <w:szCs w:val="24"/>
          <w:lang w:val="ga"/>
        </w:rPr>
      </w:pPr>
      <w:r>
        <w:rPr>
          <w:rFonts w:ascii="Calibri" w:hAnsi="Calibri" w:cs="Calibri"/>
          <w:sz w:val="24"/>
          <w:szCs w:val="24"/>
          <w:lang w:val="ga"/>
        </w:rPr>
        <w:t>Tá feidhm leis an gcosaint sin d’eagraíochtaí chomh maith le daoine aonair. Ciallaíonn sé sin fiú má bhíonn amhras a chuirtear in iúl faoi dhrochúsáid leanaí gan bhunús, go gcaithfeadh gearánaí a ghlac caingean a chruthú nár ghníomhaigh an duine a chuir an imní in iúl go réasúnach agus de mheon macánta ag</w:t>
      </w:r>
      <w:r>
        <w:rPr>
          <w:rFonts w:ascii="Calibri" w:hAnsi="Calibri" w:cs="Calibri"/>
          <w:sz w:val="24"/>
          <w:szCs w:val="24"/>
          <w:lang w:val="ga"/>
        </w:rPr>
        <w:t>us é/í ag déanamh na tuairisce.</w:t>
      </w:r>
    </w:p>
    <w:p w14:paraId="45C541A6" w14:textId="77777777" w:rsidR="003B4D78" w:rsidRPr="00244A08" w:rsidRDefault="003B4D78" w:rsidP="00211BFD">
      <w:pPr>
        <w:spacing w:line="360" w:lineRule="auto"/>
        <w:jc w:val="both"/>
        <w:rPr>
          <w:rFonts w:ascii="Calibri" w:hAnsi="Calibri" w:cs="Calibri"/>
          <w:sz w:val="24"/>
          <w:szCs w:val="24"/>
        </w:rPr>
      </w:pPr>
    </w:p>
    <w:p w14:paraId="2091061D" w14:textId="7006B9F6" w:rsidR="00211BFD" w:rsidRDefault="00211BFD" w:rsidP="00211BFD">
      <w:pPr>
        <w:spacing w:line="360" w:lineRule="auto"/>
        <w:jc w:val="both"/>
        <w:rPr>
          <w:rFonts w:ascii="Calibri" w:hAnsi="Calibri" w:cs="Calibri"/>
          <w:sz w:val="24"/>
          <w:szCs w:val="24"/>
          <w:lang w:val="ga"/>
        </w:rPr>
      </w:pPr>
      <w:r w:rsidRPr="00211BFD">
        <w:rPr>
          <w:rStyle w:val="Heading3Char"/>
        </w:rPr>
        <w:t>An tAcht um an Dlí Coiriúil (Cionta Gnéasacha), 2017</w:t>
      </w:r>
      <w:r>
        <w:rPr>
          <w:rFonts w:ascii="Calibri" w:hAnsi="Calibri" w:cs="Calibri"/>
          <w:sz w:val="24"/>
          <w:szCs w:val="24"/>
          <w:lang w:val="ga"/>
        </w:rPr>
        <w:t xml:space="preserve"> ina dtéitear i ngleic le teacht i dtír gnéasach ar leanaí agus ina ndírítear orthu siúd a bhíonn ag gabháil don ghníomhaíocht choiriúil sin. Cruthaítear cionta ann a bhaineann le leanaí a fháil nó a sholáthar chun críocha teacht i dtír gnéasach. Cruthaítear cionta ann freisin maidir leis na cineálacha gníomhaíochta a d’fhéadfadh tarlú i rith luathchéimeanna an phróisis chreiche go dtí go ndéantar an teacht i dtír féin ar leanbh, mar shampla, teicneolaíocht nua-aimseartha a úsáid chun creachadh ar leanaí agus socruithe a dhéanamh chun bualadh le leanbh agus é de rún teacht i dtír go </w:t>
      </w:r>
      <w:r>
        <w:rPr>
          <w:rFonts w:ascii="Calibri" w:hAnsi="Calibri" w:cs="Calibri"/>
          <w:sz w:val="24"/>
          <w:szCs w:val="24"/>
          <w:lang w:val="ga"/>
        </w:rPr>
        <w:lastRenderedPageBreak/>
        <w:t>gnéasach ar an leanbh. Aithnítear freisin san Acht go bhfuil piar-chaidrimh faoi aois ann atá comhthoiliúil agus ina mbíonn aon ghníomhaíocht ghnéasach taobh istigh de theorainneacha aoise atá sainithe go dian agus nach mbíonn aon imeagla ná dúshaothrú</w:t>
      </w:r>
      <w:r>
        <w:rPr>
          <w:rFonts w:ascii="Calibri" w:hAnsi="Calibri" w:cs="Calibri"/>
          <w:sz w:val="24"/>
          <w:szCs w:val="24"/>
          <w:lang w:val="ga"/>
        </w:rPr>
        <w:t xml:space="preserve"> ann de bharr an chaidrimh sin.</w:t>
      </w:r>
    </w:p>
    <w:p w14:paraId="3B74562C" w14:textId="77777777" w:rsidR="003B4D78" w:rsidRPr="00244A08" w:rsidRDefault="003B4D78" w:rsidP="00211BFD">
      <w:pPr>
        <w:spacing w:line="360" w:lineRule="auto"/>
        <w:jc w:val="both"/>
        <w:rPr>
          <w:rFonts w:ascii="Calibri" w:hAnsi="Calibri" w:cs="Calibri"/>
          <w:sz w:val="24"/>
          <w:szCs w:val="24"/>
        </w:rPr>
      </w:pPr>
    </w:p>
    <w:p w14:paraId="1968A7B1" w14:textId="31E62A1B" w:rsidR="00211BFD" w:rsidRDefault="00211BFD" w:rsidP="00211BFD">
      <w:pPr>
        <w:spacing w:line="360" w:lineRule="auto"/>
        <w:jc w:val="both"/>
        <w:rPr>
          <w:rFonts w:ascii="Calibri" w:hAnsi="Calibri" w:cs="Calibri"/>
          <w:sz w:val="24"/>
          <w:szCs w:val="24"/>
          <w:lang w:val="ga"/>
        </w:rPr>
      </w:pPr>
      <w:r>
        <w:rPr>
          <w:rFonts w:ascii="Calibri" w:hAnsi="Calibri" w:cs="Calibri"/>
          <w:sz w:val="24"/>
          <w:szCs w:val="24"/>
          <w:lang w:val="ga"/>
        </w:rPr>
        <w:t>Síníodh</w:t>
      </w:r>
      <w:r>
        <w:rPr>
          <w:rFonts w:ascii="Calibri" w:hAnsi="Calibri" w:cs="Calibri"/>
          <w:b/>
          <w:bCs/>
          <w:sz w:val="24"/>
          <w:szCs w:val="24"/>
          <w:lang w:val="ga"/>
        </w:rPr>
        <w:t xml:space="preserve"> </w:t>
      </w:r>
      <w:r w:rsidRPr="00211BFD">
        <w:rPr>
          <w:rStyle w:val="Heading3Char"/>
        </w:rPr>
        <w:t>An tOrdú faoin Acht um Chinnteoireacht Chuidithe (Cumas)</w:t>
      </w:r>
      <w:r>
        <w:rPr>
          <w:rFonts w:ascii="Calibri" w:hAnsi="Calibri" w:cs="Calibri"/>
          <w:sz w:val="24"/>
          <w:szCs w:val="24"/>
          <w:lang w:val="ga"/>
        </w:rPr>
        <w:t xml:space="preserve"> ina dhlí ar an 31ú Nollaig 2015, agus tosaíodh go foirmiúil é ar an 26ú Aibreán 2023. Tá foráil san Acht do leasú an dlí a bhaineann le daoine óna dteastaíonn nó óna bhféadadh sé go dteastódh cúnamh chun a gcumas cinnteoireachta a fheidhmiú, cé acu láithreach bonn nó amach anseo. Tá feidhm ag an Acht ar gach duine</w:t>
      </w:r>
      <w:r>
        <w:rPr>
          <w:rFonts w:ascii="Calibri" w:hAnsi="Calibri" w:cs="Calibri"/>
          <w:sz w:val="24"/>
          <w:szCs w:val="24"/>
          <w:lang w:val="ga"/>
        </w:rPr>
        <w:t xml:space="preserve"> os cionn 18 mbliana d’aois.</w:t>
      </w:r>
    </w:p>
    <w:p w14:paraId="791A99CB" w14:textId="77777777" w:rsidR="003B4D78" w:rsidRPr="00211BFD" w:rsidRDefault="003B4D78" w:rsidP="00211BFD">
      <w:pPr>
        <w:spacing w:line="360" w:lineRule="auto"/>
        <w:jc w:val="both"/>
        <w:rPr>
          <w:rFonts w:ascii="Calibri" w:hAnsi="Calibri" w:cs="Calibri"/>
          <w:b/>
          <w:bCs/>
          <w:sz w:val="24"/>
          <w:szCs w:val="24"/>
        </w:rPr>
      </w:pPr>
    </w:p>
    <w:p w14:paraId="19B57F36" w14:textId="7D57E17B" w:rsidR="00211BFD" w:rsidRDefault="00211BFD" w:rsidP="00211BFD">
      <w:pPr>
        <w:spacing w:line="360" w:lineRule="auto"/>
        <w:jc w:val="both"/>
        <w:rPr>
          <w:rFonts w:ascii="Calibri" w:hAnsi="Calibri" w:cs="Calibri"/>
          <w:sz w:val="24"/>
          <w:szCs w:val="24"/>
          <w:lang w:val="ga"/>
        </w:rPr>
      </w:pPr>
      <w:r w:rsidRPr="00211BFD">
        <w:rPr>
          <w:rStyle w:val="Heading3Char"/>
        </w:rPr>
        <w:t>Na hAchtanna um an mBiúró Náisiúnta Grinnfhiosrúcháin (Leanaí agus Daoine Soghonta), 2012-2016.</w:t>
      </w:r>
      <w:r>
        <w:rPr>
          <w:rFonts w:ascii="Calibri" w:hAnsi="Calibri" w:cs="Calibri"/>
          <w:b/>
          <w:bCs/>
          <w:sz w:val="24"/>
          <w:szCs w:val="24"/>
          <w:lang w:val="ga"/>
        </w:rPr>
        <w:t xml:space="preserve"> </w:t>
      </w:r>
      <w:r>
        <w:rPr>
          <w:rFonts w:ascii="Calibri" w:hAnsi="Calibri" w:cs="Calibri"/>
          <w:sz w:val="24"/>
          <w:szCs w:val="24"/>
          <w:lang w:val="ga"/>
        </w:rPr>
        <w:t>Faoi na hAchtanna sin tá sé éigeantach d’fhostóirí nochtadh grinnfhriosrúcháin a fháil maidir le haon duine atá i mbun obair iomchuí le leanaí nó daoine fásta soghonta. Cruthaítear pionóis leis na hAchtanna do dhaoine a dteipeann orthu cloí lena gcuid forálacha. Tá oibleagáidí reachtúla ar fhostóirí maidir le ceanglais grinnfhiosrúcháin an Gharda Síochána do dhaoine a oibríonn le leanaí agus daoine fásta soghonta leagtha síos sna hAchtanna.</w:t>
      </w:r>
    </w:p>
    <w:p w14:paraId="0C8AE959" w14:textId="77777777" w:rsidR="003B4D78" w:rsidRPr="00244A08" w:rsidRDefault="003B4D78" w:rsidP="00211BFD">
      <w:pPr>
        <w:spacing w:line="360" w:lineRule="auto"/>
        <w:jc w:val="both"/>
        <w:rPr>
          <w:rFonts w:ascii="Calibri" w:hAnsi="Calibri" w:cs="Calibri"/>
          <w:sz w:val="24"/>
          <w:szCs w:val="24"/>
        </w:rPr>
      </w:pPr>
    </w:p>
    <w:p w14:paraId="7709A021" w14:textId="2F7231CE" w:rsidR="00211BFD" w:rsidRDefault="00211BFD" w:rsidP="00211BFD">
      <w:pPr>
        <w:spacing w:line="360" w:lineRule="auto"/>
        <w:jc w:val="both"/>
        <w:rPr>
          <w:rFonts w:ascii="Calibri" w:hAnsi="Calibri" w:cs="Calibri"/>
          <w:sz w:val="24"/>
          <w:szCs w:val="24"/>
          <w:lang w:val="ga"/>
        </w:rPr>
      </w:pPr>
      <w:r>
        <w:rPr>
          <w:rFonts w:ascii="Calibri" w:hAnsi="Calibri" w:cs="Calibri"/>
          <w:sz w:val="24"/>
          <w:szCs w:val="24"/>
          <w:lang w:val="ga"/>
        </w:rPr>
        <w:t xml:space="preserve">Tagann </w:t>
      </w:r>
      <w:r w:rsidRPr="00211BFD">
        <w:rPr>
          <w:rStyle w:val="Heading3Char"/>
        </w:rPr>
        <w:t>an tAcht um Fhoréigean Baile, 2018</w:t>
      </w:r>
      <w:r>
        <w:rPr>
          <w:rFonts w:ascii="Calibri" w:hAnsi="Calibri" w:cs="Calibri"/>
          <w:sz w:val="24"/>
          <w:szCs w:val="24"/>
          <w:lang w:val="ga"/>
        </w:rPr>
        <w:t xml:space="preserve"> in ionad an Achta um Fhoréigean Baile, 1996 agus an Achta um Fhoréigean Baile (Leasú), 2002 agus cuireann sé feabhas ar na cosaintí dlíthiúla atá ar fáil d’íospartaigh an fhoréigin baile. Leis an Acht tugtar isteach gnéithe a chuireann an Chúirt san áireamh agus cinneadh á dhéanamh aici maidir le hiarratas ar ordú faoin Acht um Fhoréigean Baile. Áirítear leis na gnéithe sin (gan bheith teoranta dóibh): stair fhoréigin an fhreagróra i leith an iarratasóra nó aon duine neamhspleách (i.e. leanbh), aon chiontú de chuid an fhreagróra as aon choir faoin Acht um Cheartas Coiriúil (Cionta Gadaíochta agus Calaoise), 2001 a bhaineann le cailliúint ar thaobh an iarratasóra nó linbh, le méadú ar dhéine nó minicíocht an fhoréigin i leith an iarratasóra nó a leanaí, le nochtadh leanaí d’fhoréigean arna dhéanamh ag an bhfreagróir ar an iarratasóir nó leanbh eile, aon </w:t>
      </w:r>
      <w:r>
        <w:rPr>
          <w:rFonts w:ascii="Calibri" w:hAnsi="Calibri" w:cs="Calibri"/>
          <w:sz w:val="24"/>
          <w:szCs w:val="24"/>
          <w:lang w:val="ga"/>
        </w:rPr>
        <w:lastRenderedPageBreak/>
        <w:t>ghníomh de chuid an fhreagróra, nach cion coiriúil é, a chuireann eagla ar an iarratasóir nó duine neamhspleách maidir lena s(h)ábháilteacht nó a leas féin.</w:t>
      </w:r>
    </w:p>
    <w:p w14:paraId="4826C4B0" w14:textId="77777777" w:rsidR="003B4D78" w:rsidRPr="00244A08" w:rsidRDefault="003B4D78" w:rsidP="00211BFD">
      <w:pPr>
        <w:spacing w:line="360" w:lineRule="auto"/>
        <w:jc w:val="both"/>
        <w:rPr>
          <w:rFonts w:ascii="Calibri" w:hAnsi="Calibri" w:cs="Calibri"/>
          <w:sz w:val="24"/>
          <w:szCs w:val="24"/>
        </w:rPr>
      </w:pPr>
    </w:p>
    <w:p w14:paraId="0AE6428E" w14:textId="26E402D6" w:rsidR="00211BFD" w:rsidRDefault="00211BFD" w:rsidP="00211BFD">
      <w:pPr>
        <w:spacing w:line="360" w:lineRule="auto"/>
        <w:jc w:val="both"/>
        <w:rPr>
          <w:rFonts w:ascii="Calibri" w:hAnsi="Calibri" w:cs="Calibri"/>
          <w:sz w:val="24"/>
          <w:szCs w:val="24"/>
          <w:lang w:val="ga"/>
        </w:rPr>
      </w:pPr>
      <w:r>
        <w:rPr>
          <w:rFonts w:ascii="Calibri" w:hAnsi="Calibri" w:cs="Calibri"/>
          <w:sz w:val="24"/>
          <w:szCs w:val="24"/>
          <w:lang w:val="ga"/>
        </w:rPr>
        <w:t xml:space="preserve">Tá feidhm leis an </w:t>
      </w:r>
      <w:r w:rsidRPr="00211BFD">
        <w:rPr>
          <w:rStyle w:val="Heading3Char"/>
        </w:rPr>
        <w:t xml:space="preserve">Acht um Chosaint Sonraí, 2018 </w:t>
      </w:r>
      <w:r>
        <w:rPr>
          <w:rFonts w:ascii="Calibri" w:hAnsi="Calibri" w:cs="Calibri"/>
          <w:sz w:val="24"/>
          <w:szCs w:val="24"/>
          <w:lang w:val="ga"/>
        </w:rPr>
        <w:t>i gcás ina bhfuil sonraí pearsanta á bpróiseáil. Tugann sé ceart do gach duine aonair, gan beann ar náisiúntacht nó áit chónaithe, sonraí pearsanta a chruthú, chun rochtain a bheith aige ar shonraí den sórt sin a bhaineann leis nó léi, agus chun sonraí míchruinne a cheartú nó a scriosadh. Iarrann sé ar rialaitheoirí sonraí a dhéanamh cinnte go ndéantar na sonraí a choimeádann siad a bhailiú go cothrom, go bhfuil siad cruinn agus cothrom le dáta, go bhfuil siad coinnithe chun críche dleathacha agus nach n-úsáidtear nó nach nochtar iad ar aon bhealach atá i gcoimhlint leis na críocha sin. Iarrann sé freisin ar rialaitheoirí sonraí agus ar phróiseálaithe sonraí araon na sonraí a choimeádann siad a chosaint, agus gearrann sé dualgas speisialta cúraim orthu maidir leis na daoine aonair faoina gcoin</w:t>
      </w:r>
      <w:r>
        <w:rPr>
          <w:rFonts w:ascii="Calibri" w:hAnsi="Calibri" w:cs="Calibri"/>
          <w:sz w:val="24"/>
          <w:szCs w:val="24"/>
          <w:lang w:val="ga"/>
        </w:rPr>
        <w:t>níonn siad sonraí den sórt sin.</w:t>
      </w:r>
    </w:p>
    <w:p w14:paraId="1254671C" w14:textId="77777777" w:rsidR="003B4D78" w:rsidRPr="00244A08" w:rsidRDefault="003B4D78" w:rsidP="00211BFD">
      <w:pPr>
        <w:spacing w:line="360" w:lineRule="auto"/>
        <w:jc w:val="both"/>
        <w:rPr>
          <w:rFonts w:ascii="Calibri" w:hAnsi="Calibri" w:cs="Calibri"/>
          <w:sz w:val="24"/>
          <w:szCs w:val="24"/>
        </w:rPr>
      </w:pPr>
    </w:p>
    <w:p w14:paraId="4B0DF0ED" w14:textId="4EC4936E" w:rsidR="00211BFD" w:rsidRDefault="00211BFD" w:rsidP="00211BFD">
      <w:pPr>
        <w:spacing w:line="360" w:lineRule="auto"/>
        <w:jc w:val="both"/>
        <w:rPr>
          <w:rFonts w:ascii="Calibri" w:hAnsi="Calibri" w:cs="Calibri"/>
          <w:sz w:val="24"/>
          <w:szCs w:val="24"/>
          <w:lang w:val="ga"/>
        </w:rPr>
      </w:pPr>
      <w:r>
        <w:rPr>
          <w:rFonts w:ascii="Calibri" w:hAnsi="Calibri" w:cs="Calibri"/>
          <w:sz w:val="24"/>
          <w:szCs w:val="24"/>
          <w:lang w:val="ga"/>
        </w:rPr>
        <w:t xml:space="preserve">Cuireann </w:t>
      </w:r>
      <w:r w:rsidRPr="00211BFD">
        <w:rPr>
          <w:rStyle w:val="Heading3Char"/>
        </w:rPr>
        <w:t>na hAchtanna um Shaoráil Faisnéise, 1997 agus 2003</w:t>
      </w:r>
      <w:r>
        <w:rPr>
          <w:rFonts w:ascii="Calibri" w:hAnsi="Calibri" w:cs="Calibri"/>
          <w:sz w:val="24"/>
          <w:szCs w:val="24"/>
          <w:lang w:val="ga"/>
        </w:rPr>
        <w:t xml:space="preserve"> ar chumas an phobail rochtain a fháil, a bheidh a mhéid is féidir é comhsheasmhach leis an leas poiblí agus leis an gceart chun príobháideachais, ar fhaisnéis a</w:t>
      </w:r>
      <w:r>
        <w:rPr>
          <w:rFonts w:ascii="Calibri" w:hAnsi="Calibri" w:cs="Calibri"/>
          <w:sz w:val="24"/>
          <w:szCs w:val="24"/>
          <w:lang w:val="ga"/>
        </w:rPr>
        <w:t>tá i seilbh comhlachtaí poiblí.</w:t>
      </w:r>
    </w:p>
    <w:p w14:paraId="4B046879" w14:textId="77777777" w:rsidR="003B4D78" w:rsidRPr="00244A08" w:rsidRDefault="003B4D78" w:rsidP="00211BFD">
      <w:pPr>
        <w:spacing w:line="360" w:lineRule="auto"/>
        <w:jc w:val="both"/>
        <w:rPr>
          <w:rFonts w:ascii="Calibri" w:hAnsi="Calibri" w:cs="Calibri"/>
          <w:sz w:val="24"/>
          <w:szCs w:val="24"/>
        </w:rPr>
      </w:pPr>
    </w:p>
    <w:p w14:paraId="735E4E96" w14:textId="6658B169" w:rsidR="00211BFD" w:rsidRDefault="00211BFD" w:rsidP="00211BFD">
      <w:pPr>
        <w:spacing w:line="360" w:lineRule="auto"/>
        <w:jc w:val="both"/>
        <w:rPr>
          <w:rFonts w:ascii="Calibri" w:hAnsi="Calibri" w:cs="Calibri"/>
          <w:sz w:val="24"/>
          <w:szCs w:val="24"/>
          <w:lang w:val="ga"/>
        </w:rPr>
      </w:pPr>
      <w:r>
        <w:rPr>
          <w:rFonts w:ascii="Calibri" w:hAnsi="Calibri" w:cs="Calibri"/>
          <w:sz w:val="24"/>
          <w:szCs w:val="24"/>
          <w:lang w:val="ga"/>
        </w:rPr>
        <w:t xml:space="preserve">Tháinig </w:t>
      </w:r>
      <w:r w:rsidRPr="00211BFD">
        <w:rPr>
          <w:rStyle w:val="Heading3Char"/>
        </w:rPr>
        <w:t>an tAcht um Cheartas Coiriúil (Faisnéis faoi Chionta in aghaidh Leanaí agus Daoine Soghonta a Choimeád Siar), 2012</w:t>
      </w:r>
      <w:r>
        <w:rPr>
          <w:rFonts w:ascii="Calibri" w:hAnsi="Calibri" w:cs="Calibri"/>
          <w:b/>
          <w:bCs/>
          <w:sz w:val="24"/>
          <w:szCs w:val="24"/>
          <w:lang w:val="ga"/>
        </w:rPr>
        <w:t xml:space="preserve"> </w:t>
      </w:r>
      <w:r>
        <w:rPr>
          <w:rFonts w:ascii="Calibri" w:hAnsi="Calibri" w:cs="Calibri"/>
          <w:sz w:val="24"/>
          <w:szCs w:val="24"/>
          <w:lang w:val="ga"/>
        </w:rPr>
        <w:t>i bhfeidhm ar an 1ú Lúnasa 2012.. Is cion é faisnéis faoi chionta áirithe in aghaidh leanaí agus daoine soghonta a choinneáil siar ón nGarda Síochána.</w:t>
      </w:r>
    </w:p>
    <w:p w14:paraId="0328D8DB" w14:textId="77777777" w:rsidR="003B4D78" w:rsidRPr="00211BFD" w:rsidRDefault="003B4D78" w:rsidP="00211BFD">
      <w:pPr>
        <w:spacing w:line="360" w:lineRule="auto"/>
        <w:jc w:val="both"/>
        <w:rPr>
          <w:rFonts w:ascii="Calibri" w:hAnsi="Calibri" w:cs="Calibri"/>
          <w:sz w:val="24"/>
          <w:szCs w:val="24"/>
        </w:rPr>
      </w:pPr>
    </w:p>
    <w:p w14:paraId="03F9D019" w14:textId="19084374" w:rsidR="00211BFD" w:rsidRPr="00244A08" w:rsidRDefault="00211BFD" w:rsidP="00211BFD">
      <w:pPr>
        <w:spacing w:line="360" w:lineRule="auto"/>
        <w:jc w:val="both"/>
        <w:rPr>
          <w:rFonts w:ascii="Calibri" w:hAnsi="Calibri" w:cs="Calibri"/>
          <w:strike/>
          <w:color w:val="FF0000"/>
          <w:sz w:val="24"/>
          <w:szCs w:val="24"/>
        </w:rPr>
      </w:pPr>
      <w:r w:rsidRPr="00211BFD">
        <w:rPr>
          <w:rStyle w:val="Heading3Char"/>
        </w:rPr>
        <w:t>An tAcht um Nochtadh Cosanta, 2014</w:t>
      </w:r>
      <w:r>
        <w:rPr>
          <w:rFonts w:ascii="Calibri" w:hAnsi="Calibri" w:cs="Calibri"/>
          <w:sz w:val="24"/>
          <w:szCs w:val="24"/>
          <w:lang w:val="ga"/>
        </w:rPr>
        <w:t xml:space="preserve"> a shainítear san Acht um Nochtadh Cosanta, 2014 mar fhaisnéis iomchuí a nochtadh a bhaineann le héagóir a rinne oibrí ar an mbeal</w:t>
      </w:r>
      <w:r>
        <w:rPr>
          <w:rFonts w:ascii="Calibri" w:hAnsi="Calibri" w:cs="Calibri"/>
          <w:sz w:val="24"/>
          <w:szCs w:val="24"/>
          <w:lang w:val="ga"/>
        </w:rPr>
        <w:t>ach atá sonraithe faoin Acht.</w:t>
      </w:r>
    </w:p>
    <w:p w14:paraId="20AA6361" w14:textId="0D384984" w:rsidR="00211BFD" w:rsidRDefault="00211BFD" w:rsidP="00211BFD">
      <w:pPr>
        <w:spacing w:line="360" w:lineRule="auto"/>
        <w:jc w:val="both"/>
        <w:rPr>
          <w:rFonts w:ascii="Calibri" w:hAnsi="Calibri" w:cs="Calibri"/>
          <w:sz w:val="24"/>
          <w:szCs w:val="24"/>
          <w:lang w:val="ga"/>
        </w:rPr>
      </w:pPr>
      <w:r>
        <w:rPr>
          <w:rFonts w:ascii="Calibri" w:hAnsi="Calibri" w:cs="Calibri"/>
          <w:sz w:val="24"/>
          <w:szCs w:val="24"/>
          <w:lang w:val="ga"/>
        </w:rPr>
        <w:lastRenderedPageBreak/>
        <w:t>Rith dhá Theach an Oireachtais an tAcht um Nochtadh Cosanta (Leasú), 2022. Táthar ag súil le hordú um thosach feidhme gan mhoill.</w:t>
      </w:r>
    </w:p>
    <w:p w14:paraId="5113F671" w14:textId="77777777" w:rsidR="003B4D78" w:rsidRPr="00244A08" w:rsidRDefault="003B4D78" w:rsidP="00211BFD">
      <w:pPr>
        <w:spacing w:line="360" w:lineRule="auto"/>
        <w:jc w:val="both"/>
        <w:rPr>
          <w:rFonts w:ascii="Calibri" w:hAnsi="Calibri" w:cs="Calibri"/>
          <w:sz w:val="24"/>
          <w:szCs w:val="24"/>
        </w:rPr>
      </w:pPr>
    </w:p>
    <w:p w14:paraId="4FC4E345" w14:textId="4368FB8F" w:rsidR="00211BFD" w:rsidRDefault="00211BFD" w:rsidP="00211BFD">
      <w:pPr>
        <w:spacing w:line="360" w:lineRule="auto"/>
        <w:jc w:val="both"/>
        <w:rPr>
          <w:rFonts w:ascii="Calibri" w:hAnsi="Calibri" w:cs="Calibri"/>
          <w:color w:val="333333"/>
          <w:sz w:val="24"/>
          <w:szCs w:val="24"/>
          <w:shd w:val="clear" w:color="auto" w:fill="FFFFFF"/>
          <w:lang w:val="ga"/>
        </w:rPr>
      </w:pPr>
      <w:r>
        <w:rPr>
          <w:rFonts w:ascii="Calibri" w:hAnsi="Calibri" w:cs="Calibri"/>
          <w:color w:val="333333"/>
          <w:sz w:val="24"/>
          <w:szCs w:val="24"/>
          <w:shd w:val="clear" w:color="auto" w:fill="FFFFFF"/>
          <w:lang w:val="ga"/>
        </w:rPr>
        <w:t xml:space="preserve">Leis </w:t>
      </w:r>
      <w:r w:rsidRPr="006D385A">
        <w:rPr>
          <w:rStyle w:val="Heading3Char"/>
        </w:rPr>
        <w:t>na hAchtanna um Stádas Comhionann, 2000-2018</w:t>
      </w:r>
      <w:r>
        <w:rPr>
          <w:rFonts w:ascii="Calibri" w:hAnsi="Calibri" w:cs="Calibri"/>
          <w:color w:val="333333"/>
          <w:sz w:val="24"/>
          <w:szCs w:val="24"/>
          <w:shd w:val="clear" w:color="auto" w:fill="FFFFFF"/>
          <w:lang w:val="ga"/>
        </w:rPr>
        <w:t xml:space="preserve"> cuirtear cosc ar leithcheal agus earraí agus seirbhísí, lóistín, agus oideachas á soláthar. Cumhdaítear leo na naoi bhforas: inscne, stádas pósta, stádas teaghlaigh, aois, míchumas, claonadh gnéasach, cine, creideamh agus bainteacht leis an Lucht Siúil. Cuireann na hAchtanna cosc ar leithcheal, faoi réir díolúintí áirithe, maidir le rochtain ar earraí agus seirbhísí agus a n-úsáid – leithcheal indíreach agus leithcheal trí bhainteacht, gnéaschiapadh agus ciapadh, agus íospairt san áireamh. Leis na hAchtanna is féidir comhionannas a chur chun cinn le haghaidh daoine faoi mhíbhuntáiste nó freastal ar riachtanais speisialta na ndaoine trí ghníomh dearfach.</w:t>
      </w:r>
    </w:p>
    <w:p w14:paraId="05E21F54" w14:textId="77777777" w:rsidR="003B4D78" w:rsidRPr="00244A08" w:rsidRDefault="003B4D78" w:rsidP="00211BFD">
      <w:pPr>
        <w:spacing w:line="360" w:lineRule="auto"/>
        <w:jc w:val="both"/>
        <w:rPr>
          <w:rFonts w:ascii="Calibri" w:hAnsi="Calibri" w:cs="Calibri"/>
          <w:color w:val="333333"/>
          <w:sz w:val="24"/>
          <w:szCs w:val="24"/>
          <w:shd w:val="clear" w:color="auto" w:fill="FFFFFF"/>
        </w:rPr>
      </w:pPr>
    </w:p>
    <w:p w14:paraId="4F4FA1E9" w14:textId="40C83659" w:rsidR="00211BFD" w:rsidRPr="00244A08" w:rsidRDefault="00211BFD" w:rsidP="00211BFD">
      <w:pPr>
        <w:spacing w:line="360" w:lineRule="auto"/>
        <w:jc w:val="both"/>
        <w:rPr>
          <w:rFonts w:ascii="Calibri" w:hAnsi="Calibri" w:cs="Calibri"/>
          <w:sz w:val="24"/>
          <w:szCs w:val="24"/>
        </w:rPr>
      </w:pPr>
      <w:r>
        <w:rPr>
          <w:rFonts w:ascii="Calibri" w:hAnsi="Calibri" w:cs="Calibri"/>
          <w:sz w:val="24"/>
          <w:szCs w:val="24"/>
          <w:lang w:val="ga"/>
        </w:rPr>
        <w:t xml:space="preserve">Déantar foráil leis </w:t>
      </w:r>
      <w:r w:rsidRPr="006D385A">
        <w:rPr>
          <w:rStyle w:val="Heading3Char"/>
        </w:rPr>
        <w:t>an tAcht Carthanas, 2009</w:t>
      </w:r>
      <w:r>
        <w:rPr>
          <w:rFonts w:ascii="Calibri" w:hAnsi="Calibri" w:cs="Calibri"/>
          <w:b/>
          <w:bCs/>
          <w:sz w:val="24"/>
          <w:szCs w:val="24"/>
          <w:lang w:val="ga"/>
        </w:rPr>
        <w:t xml:space="preserve"> </w:t>
      </w:r>
      <w:r>
        <w:rPr>
          <w:rFonts w:ascii="Calibri" w:hAnsi="Calibri" w:cs="Calibri"/>
          <w:sz w:val="24"/>
          <w:szCs w:val="24"/>
          <w:lang w:val="ga"/>
        </w:rPr>
        <w:t>maidir le rialú carthanas i bPoblacht na hÉireann. Leis an Acht Carthanas, 2009 bhíothas in ann rialaí carthanais a chur ar bun in Éirinn, ar a dtugtar an tÚdarás Rialála Carthanas. Leagtar amach san Acht struchtúr cumann carthanachta, ceanglais maidir le cuspóir, clárú agus tuairisciú carthanachta, agus na pionóis i gcá</w:t>
      </w:r>
      <w:r w:rsidR="006D385A">
        <w:rPr>
          <w:rFonts w:ascii="Calibri" w:hAnsi="Calibri" w:cs="Calibri"/>
          <w:sz w:val="24"/>
          <w:szCs w:val="24"/>
          <w:lang w:val="ga"/>
        </w:rPr>
        <w:t>s ina ndéantar coir faoin Acht.</w:t>
      </w:r>
    </w:p>
    <w:p w14:paraId="426C92C7" w14:textId="38AF25EC" w:rsidR="00211BFD" w:rsidRDefault="00211BFD" w:rsidP="00211BFD">
      <w:pPr>
        <w:spacing w:line="360" w:lineRule="auto"/>
        <w:jc w:val="both"/>
        <w:rPr>
          <w:rFonts w:ascii="Calibri" w:hAnsi="Calibri" w:cs="Calibri"/>
          <w:sz w:val="24"/>
          <w:szCs w:val="24"/>
          <w:lang w:val="ga"/>
        </w:rPr>
      </w:pPr>
      <w:r>
        <w:rPr>
          <w:rFonts w:ascii="Calibri" w:hAnsi="Calibri" w:cs="Calibri"/>
          <w:sz w:val="24"/>
          <w:szCs w:val="24"/>
          <w:lang w:val="ga"/>
        </w:rPr>
        <w:t>Cuireann an tÚdarás Rialála Carthanas raon treoirdhoiciméad ar fáil, a bheidh úsáideach d’eagraíochtaí/do ghrúpaí ealaíon ar carthanais chláraithe iad freisin, lena n</w:t>
      </w:r>
      <w:r>
        <w:rPr>
          <w:rFonts w:ascii="Calibri" w:hAnsi="Calibri" w:cs="Calibri"/>
          <w:sz w:val="24"/>
          <w:szCs w:val="24"/>
          <w:lang w:val="ga"/>
        </w:rPr>
        <w:noBreakHyphen/>
        <w:t>áirítear treoir le haghaidh iontaobhaithe carthanais ag</w:t>
      </w:r>
      <w:r w:rsidR="006D385A">
        <w:rPr>
          <w:rFonts w:ascii="Calibri" w:hAnsi="Calibri" w:cs="Calibri"/>
          <w:sz w:val="24"/>
          <w:szCs w:val="24"/>
          <w:lang w:val="ga"/>
        </w:rPr>
        <w:t>us an Cód um Rialáil Carthanas.</w:t>
      </w:r>
    </w:p>
    <w:p w14:paraId="4ED88E90" w14:textId="77777777" w:rsidR="003B4D78" w:rsidRDefault="003B4D78" w:rsidP="00211BFD">
      <w:pPr>
        <w:spacing w:line="360" w:lineRule="auto"/>
        <w:jc w:val="both"/>
        <w:rPr>
          <w:rFonts w:ascii="Calibri" w:hAnsi="Calibri" w:cs="Calibri"/>
          <w:sz w:val="24"/>
          <w:szCs w:val="24"/>
        </w:rPr>
      </w:pPr>
    </w:p>
    <w:p w14:paraId="296BA384" w14:textId="5A47B2E9" w:rsidR="00AA2409" w:rsidRDefault="00211BFD" w:rsidP="00211BFD">
      <w:pPr>
        <w:spacing w:line="360" w:lineRule="auto"/>
        <w:jc w:val="both"/>
        <w:rPr>
          <w:rFonts w:ascii="Calibri" w:hAnsi="Calibri" w:cs="Calibri"/>
          <w:iCs/>
          <w:sz w:val="24"/>
          <w:szCs w:val="24"/>
        </w:rPr>
      </w:pPr>
      <w:r>
        <w:rPr>
          <w:rFonts w:ascii="Calibri" w:hAnsi="Calibri" w:cs="Calibri"/>
          <w:sz w:val="24"/>
          <w:szCs w:val="24"/>
          <w:lang w:val="ga"/>
        </w:rPr>
        <w:t xml:space="preserve">Cuireann </w:t>
      </w:r>
      <w:r w:rsidRPr="006D385A">
        <w:rPr>
          <w:rStyle w:val="Heading3Char"/>
        </w:rPr>
        <w:t>an tAcht um Nochtadh Cosanta, 2014</w:t>
      </w:r>
      <w:r>
        <w:rPr>
          <w:rFonts w:ascii="Calibri" w:hAnsi="Calibri" w:cs="Calibri"/>
          <w:sz w:val="24"/>
          <w:szCs w:val="24"/>
          <w:lang w:val="ga"/>
        </w:rPr>
        <w:t xml:space="preserve"> creat ar fáil maidir le cosaintí reachtúla do sceithirí in Éirinn. Leasaíodh an tAcht ó bhonn tríd an Acht um Nochtadh Cosanta (Leasú), 2022, a síníodh ina dhlí i mí Iúil. Tháinig an reachtaíocht nua i bhfeidhm ar an 1 Eanáir 2023. Cosnaíonn an tAcht oibrithe san earnáil phoiblí, phríobháideach agus sheachbhrabúsach ó dhíoltas más rud é go labhraíonn siad amach faoi éagóir ina n-áit oibre. Is féidir le hoibrithe éagóir a thuairisciú go hinmheánach dá bhfostóir nó go seachtrach dó thríú páirtí, amhail duine forordaithe. Leis an dlí seo cosnaítear daoine a dhéanann nochtaí cosanta (”sceithirí” a </w:t>
      </w:r>
      <w:r>
        <w:rPr>
          <w:rFonts w:ascii="Calibri" w:hAnsi="Calibri" w:cs="Calibri"/>
          <w:sz w:val="24"/>
          <w:szCs w:val="24"/>
          <w:lang w:val="ga"/>
        </w:rPr>
        <w:lastRenderedPageBreak/>
        <w:t>thugtar orthu uaireanta), rud a chiallaíonn nár cheart caitheamh leo go héagórach de bharr go bhfuil nochtadh cosanta déanta acu</w:t>
      </w:r>
      <w:r w:rsidR="003C31E5">
        <w:rPr>
          <w:rFonts w:ascii="Calibri" w:hAnsi="Calibri" w:cs="Calibri"/>
          <w:iCs/>
          <w:sz w:val="24"/>
          <w:szCs w:val="24"/>
        </w:rPr>
        <w:t>.</w:t>
      </w:r>
    </w:p>
    <w:p w14:paraId="544E895E" w14:textId="51AF5C72" w:rsidR="00074E05" w:rsidRPr="00074E05" w:rsidRDefault="006D385A" w:rsidP="00074E05">
      <w:pPr>
        <w:pStyle w:val="Heading2"/>
        <w:rPr>
          <w:color w:val="7030A0"/>
        </w:rPr>
      </w:pPr>
      <w:bookmarkStart w:id="4" w:name="_Toc157764483"/>
      <w:r w:rsidRPr="006D385A">
        <w:rPr>
          <w:color w:val="7030A0"/>
        </w:rPr>
        <w:t>Beartas Náisiúnta, Caighdeáin agus Treoir</w:t>
      </w:r>
    </w:p>
    <w:bookmarkEnd w:id="4"/>
    <w:p w14:paraId="285F4E16" w14:textId="4A351423" w:rsidR="006D385A" w:rsidRDefault="006D385A" w:rsidP="006D385A">
      <w:pPr>
        <w:spacing w:line="360" w:lineRule="auto"/>
        <w:jc w:val="both"/>
        <w:rPr>
          <w:rFonts w:ascii="Calibri" w:hAnsi="Calibri" w:cs="Calibri"/>
          <w:sz w:val="24"/>
          <w:szCs w:val="24"/>
        </w:rPr>
      </w:pPr>
      <w:r>
        <w:rPr>
          <w:rFonts w:ascii="Calibri" w:hAnsi="Calibri" w:cs="Calibri"/>
          <w:sz w:val="24"/>
          <w:szCs w:val="24"/>
          <w:lang w:val="ga"/>
        </w:rPr>
        <w:t>Rinne FSS (Feidhmeannacht na Seirbhíse Sláinte) agus ÚFCS (an tÚdarás um Fhaisnéis agus Cáilíocht Sláinte) an beartas náisiúnta agus na caighdeáin a leagtar amach sa mhír seo. Baineann an beartas agus na caighdeáin seo le heagraíochtaí/grúpaí áirithe a chuireann seirbhísí cúraim sláinte agus shóisialta ar fáil d</w:t>
      </w:r>
      <w:r>
        <w:rPr>
          <w:rFonts w:ascii="Calibri" w:hAnsi="Calibri" w:cs="Calibri"/>
          <w:sz w:val="24"/>
          <w:szCs w:val="24"/>
          <w:lang w:val="ga"/>
        </w:rPr>
        <w:t>o leanaí agus do dhaoine fásta.</w:t>
      </w:r>
    </w:p>
    <w:p w14:paraId="14F2C313" w14:textId="5426AB85" w:rsidR="006D385A" w:rsidRDefault="006D385A" w:rsidP="006D385A">
      <w:pPr>
        <w:spacing w:line="360" w:lineRule="auto"/>
        <w:jc w:val="both"/>
        <w:rPr>
          <w:rFonts w:ascii="Calibri" w:hAnsi="Calibri" w:cs="Calibri"/>
          <w:sz w:val="24"/>
          <w:szCs w:val="24"/>
          <w:lang w:val="ga"/>
        </w:rPr>
      </w:pPr>
      <w:r>
        <w:rPr>
          <w:rFonts w:ascii="Calibri" w:hAnsi="Calibri" w:cs="Calibri"/>
          <w:sz w:val="24"/>
          <w:szCs w:val="24"/>
          <w:lang w:val="ga"/>
        </w:rPr>
        <w:t>D’fhéadfadh an t-eolas atá sna doiciméid seo a bheith úsáideach do bhaill eagraíochtaí/grúpaí ealaíona nó d’ealaíontóirí aonair má bhíonn siad ag obair le leanaí nó daoine fásta a d’fhéadfadh a bheith ag fáil seirbhísí cúraim sláinte nó shóisialta nó má tá seirbhísí á gcur ar fáil ag ealaíontóirí i dtimpeallachta</w:t>
      </w:r>
      <w:r>
        <w:rPr>
          <w:rFonts w:ascii="Calibri" w:hAnsi="Calibri" w:cs="Calibri"/>
          <w:sz w:val="24"/>
          <w:szCs w:val="24"/>
          <w:lang w:val="ga"/>
        </w:rPr>
        <w:t>í cúraim sláinte nó shóisialta.</w:t>
      </w:r>
    </w:p>
    <w:p w14:paraId="64E21B3A" w14:textId="77777777" w:rsidR="003B4D78" w:rsidRPr="00244A08" w:rsidRDefault="003B4D78" w:rsidP="006D385A">
      <w:pPr>
        <w:spacing w:line="360" w:lineRule="auto"/>
        <w:jc w:val="both"/>
        <w:rPr>
          <w:rFonts w:ascii="Calibri" w:hAnsi="Calibri" w:cs="Calibri"/>
          <w:sz w:val="24"/>
          <w:szCs w:val="24"/>
        </w:rPr>
      </w:pPr>
    </w:p>
    <w:p w14:paraId="68BC4AAA" w14:textId="7885E6A0" w:rsidR="006D385A" w:rsidRDefault="006D385A" w:rsidP="006D385A">
      <w:pPr>
        <w:spacing w:line="360" w:lineRule="auto"/>
        <w:jc w:val="both"/>
        <w:rPr>
          <w:rFonts w:ascii="Calibri" w:hAnsi="Calibri" w:cs="Calibri"/>
          <w:sz w:val="24"/>
          <w:szCs w:val="24"/>
          <w:lang w:val="ga"/>
        </w:rPr>
      </w:pPr>
      <w:r>
        <w:rPr>
          <w:rFonts w:ascii="Calibri" w:hAnsi="Calibri" w:cs="Calibri"/>
          <w:sz w:val="24"/>
          <w:szCs w:val="24"/>
          <w:lang w:val="ga"/>
        </w:rPr>
        <w:t xml:space="preserve">Is é </w:t>
      </w:r>
      <w:r w:rsidRPr="006D385A">
        <w:rPr>
          <w:rStyle w:val="Heading3Char"/>
        </w:rPr>
        <w:t>Beartas agus Nósanna Imeachta FSS maidir le Cosaint Daoine Soghonta agus i mBaol Drochíde (FSS, 2014)</w:t>
      </w:r>
      <w:r>
        <w:rPr>
          <w:rFonts w:ascii="Calibri" w:hAnsi="Calibri" w:cs="Calibri"/>
          <w:b/>
          <w:bCs/>
          <w:sz w:val="24"/>
          <w:szCs w:val="24"/>
          <w:lang w:val="ga"/>
        </w:rPr>
        <w:t xml:space="preserve"> </w:t>
      </w:r>
      <w:r>
        <w:rPr>
          <w:rFonts w:ascii="Calibri" w:hAnsi="Calibri" w:cs="Calibri"/>
          <w:sz w:val="24"/>
          <w:szCs w:val="24"/>
          <w:lang w:val="ga"/>
        </w:rPr>
        <w:t>an beartas reatha maidir le FSS/seirbhísí arna maoiniú ag FSS. Is beartas náisiúnta é agus cuireann sé treoir ar fáil d’aon eagraíocht a phléann le daoine</w:t>
      </w:r>
      <w:r>
        <w:rPr>
          <w:rFonts w:ascii="Calibri" w:hAnsi="Calibri" w:cs="Calibri"/>
          <w:sz w:val="24"/>
          <w:szCs w:val="24"/>
          <w:lang w:val="ga"/>
        </w:rPr>
        <w:t xml:space="preserve"> fásta.</w:t>
      </w:r>
    </w:p>
    <w:p w14:paraId="513B7602" w14:textId="77777777" w:rsidR="003B4D78" w:rsidRPr="006D385A" w:rsidRDefault="003B4D78" w:rsidP="006D385A">
      <w:pPr>
        <w:spacing w:line="360" w:lineRule="auto"/>
        <w:jc w:val="both"/>
        <w:rPr>
          <w:rFonts w:ascii="Calibri" w:hAnsi="Calibri" w:cs="Calibri"/>
          <w:sz w:val="24"/>
          <w:szCs w:val="24"/>
        </w:rPr>
      </w:pPr>
    </w:p>
    <w:p w14:paraId="22717FDA" w14:textId="43ED7B71" w:rsidR="006D385A" w:rsidRDefault="006D385A" w:rsidP="006D385A">
      <w:pPr>
        <w:spacing w:line="360" w:lineRule="auto"/>
        <w:jc w:val="both"/>
        <w:rPr>
          <w:rFonts w:ascii="Calibri" w:hAnsi="Calibri" w:cs="Calibri"/>
          <w:sz w:val="24"/>
          <w:szCs w:val="24"/>
          <w:lang w:val="ga"/>
        </w:rPr>
      </w:pPr>
      <w:r>
        <w:rPr>
          <w:rFonts w:ascii="Calibri" w:hAnsi="Calibri" w:cs="Calibri"/>
          <w:sz w:val="24"/>
          <w:szCs w:val="24"/>
          <w:lang w:val="ga"/>
        </w:rPr>
        <w:t>D’fhorbair an tÚdarás um Fhaisnéis agus Cáilíocht Sláinte (ÚFCS)</w:t>
      </w:r>
      <w:r>
        <w:rPr>
          <w:rFonts w:ascii="Calibri" w:hAnsi="Calibri" w:cs="Calibri"/>
          <w:b/>
          <w:bCs/>
          <w:sz w:val="24"/>
          <w:szCs w:val="24"/>
          <w:lang w:val="ga"/>
        </w:rPr>
        <w:t xml:space="preserve"> </w:t>
      </w:r>
      <w:r w:rsidRPr="006D385A">
        <w:rPr>
          <w:rStyle w:val="Heading3Char"/>
        </w:rPr>
        <w:t xml:space="preserve">na Caighdeáin Náisiúnta um Chosaint agus Leas Leanaí </w:t>
      </w:r>
      <w:r>
        <w:rPr>
          <w:rFonts w:ascii="Calibri" w:hAnsi="Calibri" w:cs="Calibri"/>
          <w:sz w:val="24"/>
          <w:szCs w:val="24"/>
          <w:lang w:val="ga"/>
        </w:rPr>
        <w:t>chun tacú le feabhsuithe leanúnacha i gcúram agus i gcosaint leanaí a bhaineann leas as seirbhísí um chosaint agus leas leanaí de chuid Fheidhmeannacht na Seirbhíse Sláinte. Tugann na caighdeáin seo atá bunaithe ar thorthaí an creat chun seirbhísí dírithe ar leanaí a fhorbairt in Éirinn a thabharfaidh cosaint do leanaí agus a chuirfidh a leas chun cinn.</w:t>
      </w:r>
    </w:p>
    <w:p w14:paraId="4BB7C404" w14:textId="77777777" w:rsidR="00BC1719" w:rsidRDefault="00BC1719" w:rsidP="006D385A">
      <w:pPr>
        <w:spacing w:line="360" w:lineRule="auto"/>
        <w:jc w:val="both"/>
        <w:rPr>
          <w:rFonts w:ascii="Calibri" w:hAnsi="Calibri" w:cs="Calibri"/>
          <w:sz w:val="24"/>
          <w:szCs w:val="24"/>
          <w:lang w:val="ga"/>
        </w:rPr>
      </w:pPr>
    </w:p>
    <w:p w14:paraId="712B00D1" w14:textId="77777777" w:rsidR="003B4D78" w:rsidRPr="00244A08" w:rsidRDefault="003B4D78" w:rsidP="006D385A">
      <w:pPr>
        <w:spacing w:line="360" w:lineRule="auto"/>
        <w:jc w:val="both"/>
        <w:rPr>
          <w:rFonts w:ascii="Calibri" w:hAnsi="Calibri" w:cs="Calibri"/>
          <w:sz w:val="24"/>
          <w:szCs w:val="24"/>
        </w:rPr>
      </w:pPr>
    </w:p>
    <w:p w14:paraId="5049D491" w14:textId="408F0C42" w:rsidR="006D385A" w:rsidRDefault="006D385A" w:rsidP="006D385A">
      <w:pPr>
        <w:spacing w:line="360" w:lineRule="auto"/>
        <w:jc w:val="both"/>
        <w:rPr>
          <w:rFonts w:ascii="Calibri" w:hAnsi="Calibri" w:cs="Calibri"/>
          <w:sz w:val="24"/>
          <w:szCs w:val="24"/>
          <w:lang w:val="ga"/>
        </w:rPr>
      </w:pPr>
      <w:r w:rsidRPr="006D385A">
        <w:rPr>
          <w:rStyle w:val="Heading3Char"/>
        </w:rPr>
        <w:lastRenderedPageBreak/>
        <w:t>In 2019, d’fhoilsigh an tÚdarás um Fhaisnéis agus Cáilíocht Sláinte i gcomhar leis an gCoimisiún Meabhair-Shláinte Caighdeáin Náisiúnta maidir le Cosaint Daoine Fásta.</w:t>
      </w:r>
      <w:r>
        <w:rPr>
          <w:rFonts w:ascii="Calibri" w:hAnsi="Calibri" w:cs="Calibri"/>
          <w:sz w:val="24"/>
          <w:szCs w:val="24"/>
          <w:lang w:val="ga"/>
        </w:rPr>
        <w:t xml:space="preserve"> Tá na caighdeáin seo faofa ag an Aire Sláinte agus cuirtear leo freagracht ar gach seirbhís cónaithe do dhaoine aosta agus daoine faoi mhíchumas agus ar gach seirbhís cúraim sláinte agus shóisialta arna maoiniú go poiblí chun na caighdeáin náisiúnta seo a chur chun feidhme. Toisc gur forbraíodh na caighdeáin seo i gcomhpháirt leis an gCoimisiún Meabhair-Shláinte agus toisc go bhfuil siad faofa aige, ba cheart do gach seirbhís mheabhairshláinte iad a</w:t>
      </w:r>
      <w:r>
        <w:rPr>
          <w:rFonts w:ascii="Calibri" w:hAnsi="Calibri" w:cs="Calibri"/>
          <w:sz w:val="24"/>
          <w:szCs w:val="24"/>
          <w:lang w:val="ga"/>
        </w:rPr>
        <w:t xml:space="preserve"> chur chun feidhme chomh maith.</w:t>
      </w:r>
    </w:p>
    <w:p w14:paraId="19CB46D1" w14:textId="77777777" w:rsidR="003B4D78" w:rsidRPr="00244A08" w:rsidRDefault="003B4D78" w:rsidP="006D385A">
      <w:pPr>
        <w:spacing w:line="360" w:lineRule="auto"/>
        <w:jc w:val="both"/>
        <w:rPr>
          <w:rFonts w:ascii="Calibri" w:hAnsi="Calibri" w:cs="Calibri"/>
          <w:sz w:val="24"/>
          <w:szCs w:val="24"/>
        </w:rPr>
      </w:pPr>
    </w:p>
    <w:p w14:paraId="3B6C9585" w14:textId="77777777" w:rsidR="006D385A" w:rsidRDefault="006D385A" w:rsidP="006D385A">
      <w:pPr>
        <w:spacing w:line="360" w:lineRule="auto"/>
        <w:jc w:val="both"/>
        <w:rPr>
          <w:rFonts w:ascii="Calibri" w:hAnsi="Calibri" w:cs="Calibri"/>
          <w:sz w:val="24"/>
          <w:szCs w:val="24"/>
        </w:rPr>
      </w:pPr>
      <w:r>
        <w:rPr>
          <w:rFonts w:ascii="Calibri" w:hAnsi="Calibri" w:cs="Calibri"/>
          <w:sz w:val="24"/>
          <w:szCs w:val="24"/>
          <w:lang w:val="ga"/>
        </w:rPr>
        <w:t xml:space="preserve">Is é </w:t>
      </w:r>
      <w:r w:rsidRPr="006D385A">
        <w:rPr>
          <w:rStyle w:val="Heading3Char"/>
        </w:rPr>
        <w:t>Tús Áite do Leanaí: Treoir Náisiúnta um Chosaint agus Leas Leanaí (2017)</w:t>
      </w:r>
      <w:r>
        <w:rPr>
          <w:rFonts w:ascii="Calibri" w:hAnsi="Calibri" w:cs="Calibri"/>
          <w:b/>
          <w:bCs/>
          <w:sz w:val="24"/>
          <w:szCs w:val="24"/>
          <w:lang w:val="ga"/>
        </w:rPr>
        <w:t xml:space="preserve"> </w:t>
      </w:r>
      <w:r>
        <w:rPr>
          <w:rFonts w:ascii="Calibri" w:hAnsi="Calibri" w:cs="Calibri"/>
          <w:sz w:val="24"/>
          <w:szCs w:val="24"/>
          <w:lang w:val="ga"/>
        </w:rPr>
        <w:t>an treoir náisiúnta chun cuidiú le leanaí a choinneáil sábháilte agus cosanta ar dhíobháil. Is treoir dhea-chleachtais é seo a mhíníonn an dóigh ar cheart oibleagáidí faoin Acht um Thús Áite do Leanaí, 2015 a chur i bhfeidhm i gcleachtas. Tá an treoirdhoiciméad beartaithe chun cuidiú le daoine mí-úsáid agus faillí leanaí a shainaithint agus a thuairisciú agus déileáil go héifeachtach le hábhair imní. Cuirtear béim ann gur cheart riachtanais leanaí agus teaghlaigh a bheith i gceartlár seirbhísí cosanta agus leanaí, agus go bhfuil leas leanaí fíorthábhachtach thar aon rud eile. Cuirtear i dtábhacht ann na róil agus na freagrachtaí atá ar Tusla, an Ghníomhaireacht um Leanaí agus an Teaghlach, ar an nGarda Síochána agus ar Dhaoine faoi Shainordú faoin Acht um Thús Áite do Leanaí, 2015, agus tugtar faisnéis ar an gcaoi a dtugann na gníomhaireachtaí reachtúla freagra ar thuairiscí nuair a bhíonn imní faoi leanaí.</w:t>
      </w:r>
    </w:p>
    <w:p w14:paraId="3A60046D" w14:textId="5DE6370A" w:rsidR="00606E41" w:rsidRPr="00240E23" w:rsidRDefault="006D385A" w:rsidP="006D385A">
      <w:pPr>
        <w:spacing w:line="360" w:lineRule="auto"/>
        <w:jc w:val="both"/>
        <w:rPr>
          <w:rFonts w:ascii="Calibri" w:hAnsi="Calibri" w:cs="Calibri"/>
          <w:sz w:val="24"/>
          <w:szCs w:val="24"/>
        </w:rPr>
      </w:pPr>
      <w:r>
        <w:rPr>
          <w:rFonts w:ascii="Calibri" w:hAnsi="Calibri" w:cs="Calibri"/>
          <w:sz w:val="24"/>
          <w:szCs w:val="24"/>
          <w:lang w:val="ga"/>
        </w:rPr>
        <w:t>Ba cheart d’eagraíochtaí ealaíona, do ghrúpaí agus d’ealaíontóirí aonair an doiciméad seo a scrúdú le cinntiú go dtuigeann siad conas cúiseanna imní maidir le cosaint leanaí a aithint agus freagairt</w:t>
      </w:r>
      <w:r>
        <w:rPr>
          <w:rFonts w:ascii="Calibri" w:hAnsi="Calibri" w:cs="Calibri"/>
          <w:sz w:val="24"/>
          <w:szCs w:val="24"/>
          <w:lang w:val="ga"/>
        </w:rPr>
        <w:t xml:space="preserve"> éifeachtach a thabhairt orthu.</w:t>
      </w:r>
    </w:p>
    <w:sectPr w:rsidR="00606E41" w:rsidRPr="00240E2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75691" w14:textId="77777777" w:rsidR="00831FDE" w:rsidRDefault="00831FDE" w:rsidP="00222561">
      <w:pPr>
        <w:spacing w:after="0" w:line="240" w:lineRule="auto"/>
      </w:pPr>
      <w:r>
        <w:separator/>
      </w:r>
    </w:p>
  </w:endnote>
  <w:endnote w:type="continuationSeparator" w:id="0">
    <w:p w14:paraId="19624002" w14:textId="77777777" w:rsidR="00831FDE" w:rsidRDefault="00831FDE" w:rsidP="00222561">
      <w:pPr>
        <w:spacing w:after="0" w:line="240" w:lineRule="auto"/>
      </w:pPr>
      <w:r>
        <w:continuationSeparator/>
      </w:r>
    </w:p>
  </w:endnote>
  <w:endnote w:type="continuationNotice" w:id="1">
    <w:p w14:paraId="17315A09" w14:textId="77777777" w:rsidR="00831FDE" w:rsidRDefault="00831F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508633"/>
      <w:docPartObj>
        <w:docPartGallery w:val="Page Numbers (Bottom of Page)"/>
        <w:docPartUnique/>
      </w:docPartObj>
    </w:sdtPr>
    <w:sdtEndPr>
      <w:rPr>
        <w:noProof/>
      </w:rPr>
    </w:sdtEndPr>
    <w:sdtContent>
      <w:p w14:paraId="59A20606" w14:textId="769AB4A9" w:rsidR="00C2592D" w:rsidRDefault="00C2592D">
        <w:pPr>
          <w:pStyle w:val="Footer"/>
          <w:jc w:val="center"/>
        </w:pPr>
        <w:r w:rsidRPr="5063BFCA">
          <w:rPr>
            <w:noProof/>
          </w:rPr>
          <w:fldChar w:fldCharType="begin"/>
        </w:r>
        <w:r>
          <w:instrText xml:space="preserve"> PAGE   \* MERGEFORMAT </w:instrText>
        </w:r>
        <w:r w:rsidRPr="5063BFCA">
          <w:fldChar w:fldCharType="separate"/>
        </w:r>
        <w:r w:rsidR="00BC1719">
          <w:rPr>
            <w:noProof/>
          </w:rPr>
          <w:t>7</w:t>
        </w:r>
        <w:r w:rsidRPr="5063BFCA">
          <w:rPr>
            <w:noProof/>
          </w:rPr>
          <w:fldChar w:fldCharType="end"/>
        </w:r>
      </w:p>
    </w:sdtContent>
  </w:sdt>
  <w:p w14:paraId="5012E66E" w14:textId="346AE582" w:rsidR="00222561" w:rsidRPr="00E0056A" w:rsidRDefault="00222561" w:rsidP="00237B71">
    <w:pPr>
      <w:pStyle w:val="Footer"/>
      <w:jc w:val="right"/>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31016" w14:textId="77777777" w:rsidR="00831FDE" w:rsidRDefault="00831FDE" w:rsidP="00222561">
      <w:pPr>
        <w:spacing w:after="0" w:line="240" w:lineRule="auto"/>
      </w:pPr>
      <w:r>
        <w:separator/>
      </w:r>
    </w:p>
  </w:footnote>
  <w:footnote w:type="continuationSeparator" w:id="0">
    <w:p w14:paraId="3593CC98" w14:textId="77777777" w:rsidR="00831FDE" w:rsidRDefault="00831FDE" w:rsidP="00222561">
      <w:pPr>
        <w:spacing w:after="0" w:line="240" w:lineRule="auto"/>
      </w:pPr>
      <w:r>
        <w:continuationSeparator/>
      </w:r>
    </w:p>
  </w:footnote>
  <w:footnote w:type="continuationNotice" w:id="1">
    <w:p w14:paraId="2099BC23" w14:textId="77777777" w:rsidR="00831FDE" w:rsidRDefault="00831FD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BC6A9" w14:textId="56F5642F" w:rsidR="5063BFCA" w:rsidRDefault="5063BFCA" w:rsidP="5063BFC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7D9aO0bV" int2:invalidationBookmarkName="" int2:hashCode="iAFrimimMK9SD/" int2:id="e3dNeyhG">
      <int2:state int2:value="Rejected" int2:type="AugLoop_Text_Critique"/>
    </int2:bookmark>
    <int2:bookmark int2:bookmarkName="_Int_4LJvrxna" int2:invalidationBookmarkName="" int2:hashCode="LiHXeJqoGes2OC" int2:id="n5Gk972g">
      <int2:state int2:value="Rejected" int2:type="AugLoop_Text_Critique"/>
    </int2:bookmark>
    <int2:bookmark int2:bookmarkName="_Int_mtG6FEpR" int2:invalidationBookmarkName="" int2:hashCode="MCkgB9FQHH5L+s" int2:id="UdymBbPB">
      <int2:state int2:value="Rejected" int2:type="AugLoop_Text_Critique"/>
    </int2:bookmark>
    <int2:bookmark int2:bookmarkName="_Int_EwzYZJKd" int2:invalidationBookmarkName="" int2:hashCode="QiMEN4OP5HBI+C" int2:id="TS4eYn8B">
      <int2:state int2:value="Rejected" int2:type="AugLoop_Text_Critique"/>
    </int2:bookmark>
    <int2:bookmark int2:bookmarkName="_Int_ZCWHyYlh" int2:invalidationBookmarkName="" int2:hashCode="JsDKeT6PcHTT+M" int2:id="PtJcGGX5">
      <int2:state int2:value="Rejected" int2:type="AugLoop_Text_Critique"/>
    </int2:bookmark>
    <int2:bookmark int2:bookmarkName="_Int_9hAAt0jF" int2:invalidationBookmarkName="" int2:hashCode="gD0NHrr6BQHmXZ" int2:id="hProuM9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2449"/>
    <w:multiLevelType w:val="hybridMultilevel"/>
    <w:tmpl w:val="1EC000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625811"/>
    <w:multiLevelType w:val="hybridMultilevel"/>
    <w:tmpl w:val="E31AFA4E"/>
    <w:lvl w:ilvl="0" w:tplc="4E5A5D5C">
      <w:numFmt w:val="bullet"/>
      <w:lvlText w:val=""/>
      <w:lvlJc w:val="left"/>
      <w:pPr>
        <w:ind w:left="720" w:hanging="360"/>
      </w:pPr>
      <w:rPr>
        <w:rFonts w:ascii="Symbol" w:eastAsia="Symbol" w:hAnsi="Symbol" w:cs="Symbol" w:hint="default"/>
        <w:w w:val="100"/>
        <w:sz w:val="22"/>
        <w:szCs w:val="22"/>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6645D8F"/>
    <w:multiLevelType w:val="hybridMultilevel"/>
    <w:tmpl w:val="C81A2280"/>
    <w:lvl w:ilvl="0" w:tplc="47A0286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F6545"/>
    <w:multiLevelType w:val="hybridMultilevel"/>
    <w:tmpl w:val="B09E54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D62D3F"/>
    <w:multiLevelType w:val="hybridMultilevel"/>
    <w:tmpl w:val="E72E80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8F7B0C"/>
    <w:multiLevelType w:val="hybridMultilevel"/>
    <w:tmpl w:val="9FFAD0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F36824"/>
    <w:multiLevelType w:val="hybridMultilevel"/>
    <w:tmpl w:val="E5E047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E141D5D"/>
    <w:multiLevelType w:val="hybridMultilevel"/>
    <w:tmpl w:val="6706B0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4DA75AC"/>
    <w:multiLevelType w:val="multilevel"/>
    <w:tmpl w:val="81CE43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616535B"/>
    <w:multiLevelType w:val="hybridMultilevel"/>
    <w:tmpl w:val="1E5638A4"/>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0" w15:restartNumberingAfterBreak="0">
    <w:nsid w:val="26857342"/>
    <w:multiLevelType w:val="hybridMultilevel"/>
    <w:tmpl w:val="EC2AA47A"/>
    <w:lvl w:ilvl="0" w:tplc="4E5A5D5C">
      <w:numFmt w:val="bullet"/>
      <w:lvlText w:val=""/>
      <w:lvlJc w:val="left"/>
      <w:pPr>
        <w:ind w:left="720" w:hanging="360"/>
      </w:pPr>
      <w:rPr>
        <w:rFonts w:ascii="Symbol" w:eastAsia="Symbol" w:hAnsi="Symbol" w:cs="Symbol" w:hint="default"/>
        <w:w w:val="100"/>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D1539DC"/>
    <w:multiLevelType w:val="hybridMultilevel"/>
    <w:tmpl w:val="F160930A"/>
    <w:lvl w:ilvl="0" w:tplc="4E5A5D5C">
      <w:numFmt w:val="bullet"/>
      <w:lvlText w:val=""/>
      <w:lvlJc w:val="left"/>
      <w:pPr>
        <w:ind w:left="479" w:hanging="361"/>
      </w:pPr>
      <w:rPr>
        <w:rFonts w:ascii="Symbol" w:eastAsia="Symbol" w:hAnsi="Symbol" w:cs="Symbol" w:hint="default"/>
        <w:w w:val="100"/>
        <w:sz w:val="22"/>
        <w:szCs w:val="22"/>
      </w:rPr>
    </w:lvl>
    <w:lvl w:ilvl="1" w:tplc="0EAAEB30">
      <w:numFmt w:val="bullet"/>
      <w:lvlText w:val=""/>
      <w:lvlJc w:val="left"/>
      <w:pPr>
        <w:ind w:left="619" w:hanging="360"/>
      </w:pPr>
      <w:rPr>
        <w:rFonts w:ascii="Wingdings" w:eastAsia="Wingdings" w:hAnsi="Wingdings" w:cs="Wingdings" w:hint="default"/>
        <w:color w:val="12B5EA"/>
        <w:w w:val="100"/>
        <w:sz w:val="22"/>
        <w:szCs w:val="22"/>
      </w:rPr>
    </w:lvl>
    <w:lvl w:ilvl="2" w:tplc="3C76D996">
      <w:numFmt w:val="bullet"/>
      <w:lvlText w:val="•"/>
      <w:lvlJc w:val="left"/>
      <w:pPr>
        <w:ind w:left="1580" w:hanging="360"/>
      </w:pPr>
    </w:lvl>
    <w:lvl w:ilvl="3" w:tplc="D44E5544">
      <w:numFmt w:val="bullet"/>
      <w:lvlText w:val="•"/>
      <w:lvlJc w:val="left"/>
      <w:pPr>
        <w:ind w:left="2541" w:hanging="360"/>
      </w:pPr>
    </w:lvl>
    <w:lvl w:ilvl="4" w:tplc="68FAC9D0">
      <w:numFmt w:val="bullet"/>
      <w:lvlText w:val="•"/>
      <w:lvlJc w:val="left"/>
      <w:pPr>
        <w:ind w:left="3502" w:hanging="360"/>
      </w:pPr>
    </w:lvl>
    <w:lvl w:ilvl="5" w:tplc="C6B6B9C6">
      <w:numFmt w:val="bullet"/>
      <w:lvlText w:val="•"/>
      <w:lvlJc w:val="left"/>
      <w:pPr>
        <w:ind w:left="4462" w:hanging="360"/>
      </w:pPr>
    </w:lvl>
    <w:lvl w:ilvl="6" w:tplc="7BAA8830">
      <w:numFmt w:val="bullet"/>
      <w:lvlText w:val="•"/>
      <w:lvlJc w:val="left"/>
      <w:pPr>
        <w:ind w:left="5423" w:hanging="360"/>
      </w:pPr>
    </w:lvl>
    <w:lvl w:ilvl="7" w:tplc="0A0833CE">
      <w:numFmt w:val="bullet"/>
      <w:lvlText w:val="•"/>
      <w:lvlJc w:val="left"/>
      <w:pPr>
        <w:ind w:left="6384" w:hanging="360"/>
      </w:pPr>
    </w:lvl>
    <w:lvl w:ilvl="8" w:tplc="C59A29EA">
      <w:numFmt w:val="bullet"/>
      <w:lvlText w:val="•"/>
      <w:lvlJc w:val="left"/>
      <w:pPr>
        <w:ind w:left="7344" w:hanging="360"/>
      </w:pPr>
    </w:lvl>
  </w:abstractNum>
  <w:abstractNum w:abstractNumId="12" w15:restartNumberingAfterBreak="0">
    <w:nsid w:val="2D9F79FB"/>
    <w:multiLevelType w:val="hybridMultilevel"/>
    <w:tmpl w:val="C1D6D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6364B7"/>
    <w:multiLevelType w:val="hybridMultilevel"/>
    <w:tmpl w:val="00EEF0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B2B1543"/>
    <w:multiLevelType w:val="hybridMultilevel"/>
    <w:tmpl w:val="AF20FF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BD92264"/>
    <w:multiLevelType w:val="hybridMultilevel"/>
    <w:tmpl w:val="B65ED8F6"/>
    <w:lvl w:ilvl="0" w:tplc="83AA9BE8">
      <w:start w:val="1"/>
      <w:numFmt w:val="decimal"/>
      <w:pStyle w:val="Atableheaderwhite"/>
      <w:lvlText w:val="%1."/>
      <w:lvlJc w:val="left"/>
      <w:pPr>
        <w:ind w:left="716" w:hanging="540"/>
      </w:pPr>
      <w:rPr>
        <w:rFonts w:hint="default"/>
        <w:b/>
        <w:i w:val="0"/>
      </w:r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16" w15:restartNumberingAfterBreak="0">
    <w:nsid w:val="3EF627F7"/>
    <w:multiLevelType w:val="hybridMultilevel"/>
    <w:tmpl w:val="ABBA8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5673963"/>
    <w:multiLevelType w:val="hybridMultilevel"/>
    <w:tmpl w:val="7492957C"/>
    <w:lvl w:ilvl="0" w:tplc="18090001">
      <w:start w:val="1"/>
      <w:numFmt w:val="bullet"/>
      <w:lvlText w:val=""/>
      <w:lvlJc w:val="left"/>
      <w:pPr>
        <w:ind w:left="839" w:hanging="360"/>
      </w:pPr>
      <w:rPr>
        <w:rFonts w:ascii="Symbol" w:hAnsi="Symbol" w:hint="default"/>
      </w:rPr>
    </w:lvl>
    <w:lvl w:ilvl="1" w:tplc="18090003">
      <w:start w:val="1"/>
      <w:numFmt w:val="bullet"/>
      <w:lvlText w:val="o"/>
      <w:lvlJc w:val="left"/>
      <w:pPr>
        <w:ind w:left="1559" w:hanging="360"/>
      </w:pPr>
      <w:rPr>
        <w:rFonts w:ascii="Courier New" w:hAnsi="Courier New" w:cs="Courier New" w:hint="default"/>
      </w:rPr>
    </w:lvl>
    <w:lvl w:ilvl="2" w:tplc="18090005">
      <w:start w:val="1"/>
      <w:numFmt w:val="bullet"/>
      <w:lvlText w:val=""/>
      <w:lvlJc w:val="left"/>
      <w:pPr>
        <w:ind w:left="2279" w:hanging="360"/>
      </w:pPr>
      <w:rPr>
        <w:rFonts w:ascii="Wingdings" w:hAnsi="Wingdings" w:hint="default"/>
      </w:rPr>
    </w:lvl>
    <w:lvl w:ilvl="3" w:tplc="18090001">
      <w:start w:val="1"/>
      <w:numFmt w:val="bullet"/>
      <w:lvlText w:val=""/>
      <w:lvlJc w:val="left"/>
      <w:pPr>
        <w:ind w:left="2999" w:hanging="360"/>
      </w:pPr>
      <w:rPr>
        <w:rFonts w:ascii="Symbol" w:hAnsi="Symbol" w:hint="default"/>
      </w:rPr>
    </w:lvl>
    <w:lvl w:ilvl="4" w:tplc="18090003">
      <w:start w:val="1"/>
      <w:numFmt w:val="bullet"/>
      <w:lvlText w:val="o"/>
      <w:lvlJc w:val="left"/>
      <w:pPr>
        <w:ind w:left="3719" w:hanging="360"/>
      </w:pPr>
      <w:rPr>
        <w:rFonts w:ascii="Courier New" w:hAnsi="Courier New" w:cs="Courier New" w:hint="default"/>
      </w:rPr>
    </w:lvl>
    <w:lvl w:ilvl="5" w:tplc="18090005">
      <w:start w:val="1"/>
      <w:numFmt w:val="bullet"/>
      <w:lvlText w:val=""/>
      <w:lvlJc w:val="left"/>
      <w:pPr>
        <w:ind w:left="4439" w:hanging="360"/>
      </w:pPr>
      <w:rPr>
        <w:rFonts w:ascii="Wingdings" w:hAnsi="Wingdings" w:hint="default"/>
      </w:rPr>
    </w:lvl>
    <w:lvl w:ilvl="6" w:tplc="18090001">
      <w:start w:val="1"/>
      <w:numFmt w:val="bullet"/>
      <w:lvlText w:val=""/>
      <w:lvlJc w:val="left"/>
      <w:pPr>
        <w:ind w:left="5159" w:hanging="360"/>
      </w:pPr>
      <w:rPr>
        <w:rFonts w:ascii="Symbol" w:hAnsi="Symbol" w:hint="default"/>
      </w:rPr>
    </w:lvl>
    <w:lvl w:ilvl="7" w:tplc="18090003">
      <w:start w:val="1"/>
      <w:numFmt w:val="bullet"/>
      <w:lvlText w:val="o"/>
      <w:lvlJc w:val="left"/>
      <w:pPr>
        <w:ind w:left="5879" w:hanging="360"/>
      </w:pPr>
      <w:rPr>
        <w:rFonts w:ascii="Courier New" w:hAnsi="Courier New" w:cs="Courier New" w:hint="default"/>
      </w:rPr>
    </w:lvl>
    <w:lvl w:ilvl="8" w:tplc="18090005">
      <w:start w:val="1"/>
      <w:numFmt w:val="bullet"/>
      <w:lvlText w:val=""/>
      <w:lvlJc w:val="left"/>
      <w:pPr>
        <w:ind w:left="6599" w:hanging="360"/>
      </w:pPr>
      <w:rPr>
        <w:rFonts w:ascii="Wingdings" w:hAnsi="Wingdings" w:hint="default"/>
      </w:rPr>
    </w:lvl>
  </w:abstractNum>
  <w:abstractNum w:abstractNumId="18" w15:restartNumberingAfterBreak="0">
    <w:nsid w:val="467948A7"/>
    <w:multiLevelType w:val="hybridMultilevel"/>
    <w:tmpl w:val="F60CE914"/>
    <w:lvl w:ilvl="0" w:tplc="18090001">
      <w:start w:val="1"/>
      <w:numFmt w:val="bullet"/>
      <w:lvlText w:val=""/>
      <w:lvlJc w:val="left"/>
      <w:pPr>
        <w:ind w:left="862" w:hanging="360"/>
      </w:pPr>
      <w:rPr>
        <w:rFonts w:ascii="Symbol" w:hAnsi="Symbol" w:hint="default"/>
      </w:rPr>
    </w:lvl>
    <w:lvl w:ilvl="1" w:tplc="18090003">
      <w:start w:val="1"/>
      <w:numFmt w:val="bullet"/>
      <w:lvlText w:val="o"/>
      <w:lvlJc w:val="left"/>
      <w:pPr>
        <w:ind w:left="1582" w:hanging="360"/>
      </w:pPr>
      <w:rPr>
        <w:rFonts w:ascii="Courier New" w:hAnsi="Courier New" w:cs="Courier New" w:hint="default"/>
      </w:rPr>
    </w:lvl>
    <w:lvl w:ilvl="2" w:tplc="18090005">
      <w:start w:val="1"/>
      <w:numFmt w:val="bullet"/>
      <w:lvlText w:val=""/>
      <w:lvlJc w:val="left"/>
      <w:pPr>
        <w:ind w:left="2302" w:hanging="360"/>
      </w:pPr>
      <w:rPr>
        <w:rFonts w:ascii="Wingdings" w:hAnsi="Wingdings" w:hint="default"/>
      </w:rPr>
    </w:lvl>
    <w:lvl w:ilvl="3" w:tplc="18090001">
      <w:start w:val="1"/>
      <w:numFmt w:val="bullet"/>
      <w:lvlText w:val=""/>
      <w:lvlJc w:val="left"/>
      <w:pPr>
        <w:ind w:left="3022" w:hanging="360"/>
      </w:pPr>
      <w:rPr>
        <w:rFonts w:ascii="Symbol" w:hAnsi="Symbol" w:hint="default"/>
      </w:rPr>
    </w:lvl>
    <w:lvl w:ilvl="4" w:tplc="18090003">
      <w:start w:val="1"/>
      <w:numFmt w:val="bullet"/>
      <w:lvlText w:val="o"/>
      <w:lvlJc w:val="left"/>
      <w:pPr>
        <w:ind w:left="3742" w:hanging="360"/>
      </w:pPr>
      <w:rPr>
        <w:rFonts w:ascii="Courier New" w:hAnsi="Courier New" w:cs="Courier New" w:hint="default"/>
      </w:rPr>
    </w:lvl>
    <w:lvl w:ilvl="5" w:tplc="18090005">
      <w:start w:val="1"/>
      <w:numFmt w:val="bullet"/>
      <w:lvlText w:val=""/>
      <w:lvlJc w:val="left"/>
      <w:pPr>
        <w:ind w:left="4462" w:hanging="360"/>
      </w:pPr>
      <w:rPr>
        <w:rFonts w:ascii="Wingdings" w:hAnsi="Wingdings" w:hint="default"/>
      </w:rPr>
    </w:lvl>
    <w:lvl w:ilvl="6" w:tplc="18090001">
      <w:start w:val="1"/>
      <w:numFmt w:val="bullet"/>
      <w:lvlText w:val=""/>
      <w:lvlJc w:val="left"/>
      <w:pPr>
        <w:ind w:left="5182" w:hanging="360"/>
      </w:pPr>
      <w:rPr>
        <w:rFonts w:ascii="Symbol" w:hAnsi="Symbol" w:hint="default"/>
      </w:rPr>
    </w:lvl>
    <w:lvl w:ilvl="7" w:tplc="18090003">
      <w:start w:val="1"/>
      <w:numFmt w:val="bullet"/>
      <w:lvlText w:val="o"/>
      <w:lvlJc w:val="left"/>
      <w:pPr>
        <w:ind w:left="5902" w:hanging="360"/>
      </w:pPr>
      <w:rPr>
        <w:rFonts w:ascii="Courier New" w:hAnsi="Courier New" w:cs="Courier New" w:hint="default"/>
      </w:rPr>
    </w:lvl>
    <w:lvl w:ilvl="8" w:tplc="18090005">
      <w:start w:val="1"/>
      <w:numFmt w:val="bullet"/>
      <w:lvlText w:val=""/>
      <w:lvlJc w:val="left"/>
      <w:pPr>
        <w:ind w:left="6622" w:hanging="360"/>
      </w:pPr>
      <w:rPr>
        <w:rFonts w:ascii="Wingdings" w:hAnsi="Wingdings" w:hint="default"/>
      </w:rPr>
    </w:lvl>
  </w:abstractNum>
  <w:abstractNum w:abstractNumId="19" w15:restartNumberingAfterBreak="0">
    <w:nsid w:val="476541AE"/>
    <w:multiLevelType w:val="hybridMultilevel"/>
    <w:tmpl w:val="6CC2BE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F6D5DDB"/>
    <w:multiLevelType w:val="hybridMultilevel"/>
    <w:tmpl w:val="1BDE57C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8EB7A0D"/>
    <w:multiLevelType w:val="hybridMultilevel"/>
    <w:tmpl w:val="38AA50EA"/>
    <w:lvl w:ilvl="0" w:tplc="18090001">
      <w:start w:val="1"/>
      <w:numFmt w:val="bullet"/>
      <w:lvlText w:val=""/>
      <w:lvlJc w:val="left"/>
      <w:pPr>
        <w:ind w:left="536" w:hanging="360"/>
      </w:pPr>
      <w:rPr>
        <w:rFonts w:ascii="Symbol" w:hAnsi="Symbol" w:hint="default"/>
        <w:sz w:val="24"/>
      </w:rPr>
    </w:lvl>
    <w:lvl w:ilvl="1" w:tplc="18090019" w:tentative="1">
      <w:start w:val="1"/>
      <w:numFmt w:val="lowerLetter"/>
      <w:lvlText w:val="%2."/>
      <w:lvlJc w:val="left"/>
      <w:pPr>
        <w:ind w:left="1256" w:hanging="360"/>
      </w:pPr>
    </w:lvl>
    <w:lvl w:ilvl="2" w:tplc="1809001B" w:tentative="1">
      <w:start w:val="1"/>
      <w:numFmt w:val="lowerRoman"/>
      <w:lvlText w:val="%3."/>
      <w:lvlJc w:val="right"/>
      <w:pPr>
        <w:ind w:left="1976" w:hanging="180"/>
      </w:pPr>
    </w:lvl>
    <w:lvl w:ilvl="3" w:tplc="1809000F" w:tentative="1">
      <w:start w:val="1"/>
      <w:numFmt w:val="decimal"/>
      <w:lvlText w:val="%4."/>
      <w:lvlJc w:val="left"/>
      <w:pPr>
        <w:ind w:left="2696" w:hanging="360"/>
      </w:pPr>
    </w:lvl>
    <w:lvl w:ilvl="4" w:tplc="18090019" w:tentative="1">
      <w:start w:val="1"/>
      <w:numFmt w:val="lowerLetter"/>
      <w:lvlText w:val="%5."/>
      <w:lvlJc w:val="left"/>
      <w:pPr>
        <w:ind w:left="3416" w:hanging="360"/>
      </w:pPr>
    </w:lvl>
    <w:lvl w:ilvl="5" w:tplc="1809001B" w:tentative="1">
      <w:start w:val="1"/>
      <w:numFmt w:val="lowerRoman"/>
      <w:lvlText w:val="%6."/>
      <w:lvlJc w:val="right"/>
      <w:pPr>
        <w:ind w:left="4136" w:hanging="180"/>
      </w:pPr>
    </w:lvl>
    <w:lvl w:ilvl="6" w:tplc="1809000F" w:tentative="1">
      <w:start w:val="1"/>
      <w:numFmt w:val="decimal"/>
      <w:lvlText w:val="%7."/>
      <w:lvlJc w:val="left"/>
      <w:pPr>
        <w:ind w:left="4856" w:hanging="360"/>
      </w:pPr>
    </w:lvl>
    <w:lvl w:ilvl="7" w:tplc="18090019" w:tentative="1">
      <w:start w:val="1"/>
      <w:numFmt w:val="lowerLetter"/>
      <w:lvlText w:val="%8."/>
      <w:lvlJc w:val="left"/>
      <w:pPr>
        <w:ind w:left="5576" w:hanging="360"/>
      </w:pPr>
    </w:lvl>
    <w:lvl w:ilvl="8" w:tplc="1809001B" w:tentative="1">
      <w:start w:val="1"/>
      <w:numFmt w:val="lowerRoman"/>
      <w:lvlText w:val="%9."/>
      <w:lvlJc w:val="right"/>
      <w:pPr>
        <w:ind w:left="6296" w:hanging="180"/>
      </w:pPr>
    </w:lvl>
  </w:abstractNum>
  <w:abstractNum w:abstractNumId="22" w15:restartNumberingAfterBreak="0">
    <w:nsid w:val="5E4B1EE6"/>
    <w:multiLevelType w:val="hybridMultilevel"/>
    <w:tmpl w:val="D428917A"/>
    <w:lvl w:ilvl="0" w:tplc="0809000F">
      <w:start w:val="1"/>
      <w:numFmt w:val="decimal"/>
      <w:lvlText w:val="%1."/>
      <w:lvlJc w:val="left"/>
      <w:pPr>
        <w:ind w:left="360" w:hanging="360"/>
      </w:pPr>
      <w:rPr>
        <w:rFonts w:hint="default"/>
      </w:rPr>
    </w:lvl>
    <w:lvl w:ilvl="1" w:tplc="FFFFFFFF" w:tentative="1">
      <w:start w:val="1"/>
      <w:numFmt w:val="bullet"/>
      <w:lvlText w:val="▪"/>
      <w:lvlJc w:val="left"/>
      <w:pPr>
        <w:tabs>
          <w:tab w:val="num" w:pos="1080"/>
        </w:tabs>
        <w:ind w:left="1080" w:hanging="360"/>
      </w:pPr>
      <w:rPr>
        <w:rFonts w:ascii="Times New Roman" w:hAnsi="Times New Roman"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23" w15:restartNumberingAfterBreak="0">
    <w:nsid w:val="6AD069F9"/>
    <w:multiLevelType w:val="hybridMultilevel"/>
    <w:tmpl w:val="957C41F2"/>
    <w:lvl w:ilvl="0" w:tplc="40CC283A">
      <w:numFmt w:val="bullet"/>
      <w:lvlText w:val=""/>
      <w:lvlJc w:val="left"/>
      <w:pPr>
        <w:ind w:left="479" w:hanging="361"/>
      </w:pPr>
      <w:rPr>
        <w:rFonts w:ascii="Symbol" w:eastAsia="Symbol" w:hAnsi="Symbol" w:cs="Symbol" w:hint="default"/>
        <w:w w:val="100"/>
        <w:sz w:val="22"/>
        <w:szCs w:val="22"/>
      </w:rPr>
    </w:lvl>
    <w:lvl w:ilvl="1" w:tplc="BD642FC6">
      <w:numFmt w:val="bullet"/>
      <w:lvlText w:val=""/>
      <w:lvlJc w:val="left"/>
      <w:pPr>
        <w:ind w:left="619" w:hanging="360"/>
      </w:pPr>
      <w:rPr>
        <w:rFonts w:ascii="Wingdings" w:eastAsia="Wingdings" w:hAnsi="Wingdings" w:cs="Wingdings" w:hint="default"/>
        <w:color w:val="12B5EA"/>
        <w:w w:val="100"/>
        <w:sz w:val="22"/>
        <w:szCs w:val="22"/>
      </w:rPr>
    </w:lvl>
    <w:lvl w:ilvl="2" w:tplc="1F4058AA">
      <w:numFmt w:val="bullet"/>
      <w:lvlText w:val="•"/>
      <w:lvlJc w:val="left"/>
      <w:pPr>
        <w:ind w:left="1580" w:hanging="360"/>
      </w:pPr>
    </w:lvl>
    <w:lvl w:ilvl="3" w:tplc="F14EC1EA">
      <w:numFmt w:val="bullet"/>
      <w:lvlText w:val="•"/>
      <w:lvlJc w:val="left"/>
      <w:pPr>
        <w:ind w:left="2541" w:hanging="360"/>
      </w:pPr>
    </w:lvl>
    <w:lvl w:ilvl="4" w:tplc="9ED4C46C">
      <w:numFmt w:val="bullet"/>
      <w:lvlText w:val="•"/>
      <w:lvlJc w:val="left"/>
      <w:pPr>
        <w:ind w:left="3502" w:hanging="360"/>
      </w:pPr>
    </w:lvl>
    <w:lvl w:ilvl="5" w:tplc="FCEA3C4E">
      <w:numFmt w:val="bullet"/>
      <w:lvlText w:val="•"/>
      <w:lvlJc w:val="left"/>
      <w:pPr>
        <w:ind w:left="4462" w:hanging="360"/>
      </w:pPr>
    </w:lvl>
    <w:lvl w:ilvl="6" w:tplc="FC167222">
      <w:numFmt w:val="bullet"/>
      <w:lvlText w:val="•"/>
      <w:lvlJc w:val="left"/>
      <w:pPr>
        <w:ind w:left="5423" w:hanging="360"/>
      </w:pPr>
    </w:lvl>
    <w:lvl w:ilvl="7" w:tplc="24343718">
      <w:numFmt w:val="bullet"/>
      <w:lvlText w:val="•"/>
      <w:lvlJc w:val="left"/>
      <w:pPr>
        <w:ind w:left="6384" w:hanging="360"/>
      </w:pPr>
    </w:lvl>
    <w:lvl w:ilvl="8" w:tplc="E9E8EFA8">
      <w:numFmt w:val="bullet"/>
      <w:lvlText w:val="•"/>
      <w:lvlJc w:val="left"/>
      <w:pPr>
        <w:ind w:left="7344" w:hanging="360"/>
      </w:pPr>
    </w:lvl>
  </w:abstractNum>
  <w:abstractNum w:abstractNumId="24" w15:restartNumberingAfterBreak="0">
    <w:nsid w:val="6B130F3E"/>
    <w:multiLevelType w:val="hybridMultilevel"/>
    <w:tmpl w:val="118ECABE"/>
    <w:lvl w:ilvl="0" w:tplc="230031F0">
      <w:start w:val="1"/>
      <w:numFmt w:val="bullet"/>
      <w:pStyle w:val="Abullets"/>
      <w:lvlText w:val="▪"/>
      <w:lvlJc w:val="left"/>
      <w:pPr>
        <w:tabs>
          <w:tab w:val="num" w:pos="360"/>
        </w:tabs>
        <w:ind w:left="360" w:hanging="360"/>
      </w:pPr>
      <w:rPr>
        <w:rFonts w:ascii="Times New Roman" w:hAnsi="Times New Roman" w:hint="default"/>
      </w:rPr>
    </w:lvl>
    <w:lvl w:ilvl="1" w:tplc="971A38AE" w:tentative="1">
      <w:start w:val="1"/>
      <w:numFmt w:val="bullet"/>
      <w:lvlText w:val="▪"/>
      <w:lvlJc w:val="left"/>
      <w:pPr>
        <w:tabs>
          <w:tab w:val="num" w:pos="1080"/>
        </w:tabs>
        <w:ind w:left="1080" w:hanging="360"/>
      </w:pPr>
      <w:rPr>
        <w:rFonts w:ascii="Times New Roman" w:hAnsi="Times New Roman" w:hint="default"/>
      </w:rPr>
    </w:lvl>
    <w:lvl w:ilvl="2" w:tplc="F3FC9352" w:tentative="1">
      <w:start w:val="1"/>
      <w:numFmt w:val="bullet"/>
      <w:lvlText w:val="▪"/>
      <w:lvlJc w:val="left"/>
      <w:pPr>
        <w:tabs>
          <w:tab w:val="num" w:pos="1800"/>
        </w:tabs>
        <w:ind w:left="1800" w:hanging="360"/>
      </w:pPr>
      <w:rPr>
        <w:rFonts w:ascii="Times New Roman" w:hAnsi="Times New Roman" w:hint="default"/>
      </w:rPr>
    </w:lvl>
    <w:lvl w:ilvl="3" w:tplc="485E9F74" w:tentative="1">
      <w:start w:val="1"/>
      <w:numFmt w:val="bullet"/>
      <w:lvlText w:val="▪"/>
      <w:lvlJc w:val="left"/>
      <w:pPr>
        <w:tabs>
          <w:tab w:val="num" w:pos="2520"/>
        </w:tabs>
        <w:ind w:left="2520" w:hanging="360"/>
      </w:pPr>
      <w:rPr>
        <w:rFonts w:ascii="Times New Roman" w:hAnsi="Times New Roman" w:hint="default"/>
      </w:rPr>
    </w:lvl>
    <w:lvl w:ilvl="4" w:tplc="A014C376" w:tentative="1">
      <w:start w:val="1"/>
      <w:numFmt w:val="bullet"/>
      <w:lvlText w:val="▪"/>
      <w:lvlJc w:val="left"/>
      <w:pPr>
        <w:tabs>
          <w:tab w:val="num" w:pos="3240"/>
        </w:tabs>
        <w:ind w:left="3240" w:hanging="360"/>
      </w:pPr>
      <w:rPr>
        <w:rFonts w:ascii="Times New Roman" w:hAnsi="Times New Roman" w:hint="default"/>
      </w:rPr>
    </w:lvl>
    <w:lvl w:ilvl="5" w:tplc="39E45D36" w:tentative="1">
      <w:start w:val="1"/>
      <w:numFmt w:val="bullet"/>
      <w:lvlText w:val="▪"/>
      <w:lvlJc w:val="left"/>
      <w:pPr>
        <w:tabs>
          <w:tab w:val="num" w:pos="3960"/>
        </w:tabs>
        <w:ind w:left="3960" w:hanging="360"/>
      </w:pPr>
      <w:rPr>
        <w:rFonts w:ascii="Times New Roman" w:hAnsi="Times New Roman" w:hint="default"/>
      </w:rPr>
    </w:lvl>
    <w:lvl w:ilvl="6" w:tplc="36B2A9FA" w:tentative="1">
      <w:start w:val="1"/>
      <w:numFmt w:val="bullet"/>
      <w:lvlText w:val="▪"/>
      <w:lvlJc w:val="left"/>
      <w:pPr>
        <w:tabs>
          <w:tab w:val="num" w:pos="4680"/>
        </w:tabs>
        <w:ind w:left="4680" w:hanging="360"/>
      </w:pPr>
      <w:rPr>
        <w:rFonts w:ascii="Times New Roman" w:hAnsi="Times New Roman" w:hint="default"/>
      </w:rPr>
    </w:lvl>
    <w:lvl w:ilvl="7" w:tplc="59CC566A" w:tentative="1">
      <w:start w:val="1"/>
      <w:numFmt w:val="bullet"/>
      <w:lvlText w:val="▪"/>
      <w:lvlJc w:val="left"/>
      <w:pPr>
        <w:tabs>
          <w:tab w:val="num" w:pos="5400"/>
        </w:tabs>
        <w:ind w:left="5400" w:hanging="360"/>
      </w:pPr>
      <w:rPr>
        <w:rFonts w:ascii="Times New Roman" w:hAnsi="Times New Roman" w:hint="default"/>
      </w:rPr>
    </w:lvl>
    <w:lvl w:ilvl="8" w:tplc="89F03326" w:tentative="1">
      <w:start w:val="1"/>
      <w:numFmt w:val="bullet"/>
      <w:lvlText w:val="▪"/>
      <w:lvlJc w:val="left"/>
      <w:pPr>
        <w:tabs>
          <w:tab w:val="num" w:pos="6120"/>
        </w:tabs>
        <w:ind w:left="6120" w:hanging="360"/>
      </w:pPr>
      <w:rPr>
        <w:rFonts w:ascii="Times New Roman" w:hAnsi="Times New Roman" w:hint="default"/>
      </w:rPr>
    </w:lvl>
  </w:abstractNum>
  <w:abstractNum w:abstractNumId="25" w15:restartNumberingAfterBreak="0">
    <w:nsid w:val="784A7519"/>
    <w:multiLevelType w:val="hybridMultilevel"/>
    <w:tmpl w:val="8148219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AE2080D"/>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4"/>
  </w:num>
  <w:num w:numId="3">
    <w:abstractNumId w:val="8"/>
  </w:num>
  <w:num w:numId="4">
    <w:abstractNumId w:val="21"/>
  </w:num>
  <w:num w:numId="5">
    <w:abstractNumId w:val="22"/>
  </w:num>
  <w:num w:numId="6">
    <w:abstractNumId w:val="15"/>
  </w:num>
  <w:num w:numId="7">
    <w:abstractNumId w:val="26"/>
  </w:num>
  <w:num w:numId="8">
    <w:abstractNumId w:val="12"/>
  </w:num>
  <w:num w:numId="9">
    <w:abstractNumId w:val="20"/>
  </w:num>
  <w:num w:numId="10">
    <w:abstractNumId w:val="25"/>
  </w:num>
  <w:num w:numId="11">
    <w:abstractNumId w:val="0"/>
  </w:num>
  <w:num w:numId="12">
    <w:abstractNumId w:val="19"/>
  </w:num>
  <w:num w:numId="13">
    <w:abstractNumId w:val="2"/>
  </w:num>
  <w:num w:numId="14">
    <w:abstractNumId w:val="7"/>
  </w:num>
  <w:num w:numId="15">
    <w:abstractNumId w:val="14"/>
  </w:num>
  <w:num w:numId="16">
    <w:abstractNumId w:val="11"/>
  </w:num>
  <w:num w:numId="17">
    <w:abstractNumId w:val="1"/>
  </w:num>
  <w:num w:numId="18">
    <w:abstractNumId w:val="9"/>
  </w:num>
  <w:num w:numId="19">
    <w:abstractNumId w:val="3"/>
  </w:num>
  <w:num w:numId="20">
    <w:abstractNumId w:val="13"/>
  </w:num>
  <w:num w:numId="21">
    <w:abstractNumId w:val="16"/>
  </w:num>
  <w:num w:numId="22">
    <w:abstractNumId w:val="23"/>
  </w:num>
  <w:num w:numId="23">
    <w:abstractNumId w:val="18"/>
  </w:num>
  <w:num w:numId="24">
    <w:abstractNumId w:val="17"/>
  </w:num>
  <w:num w:numId="25">
    <w:abstractNumId w:val="6"/>
  </w:num>
  <w:num w:numId="26">
    <w:abstractNumId w:val="1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E65"/>
    <w:rsid w:val="000138B2"/>
    <w:rsid w:val="00023129"/>
    <w:rsid w:val="00030CFE"/>
    <w:rsid w:val="0006253C"/>
    <w:rsid w:val="0006616B"/>
    <w:rsid w:val="00074E05"/>
    <w:rsid w:val="0009196F"/>
    <w:rsid w:val="000A0783"/>
    <w:rsid w:val="000A160C"/>
    <w:rsid w:val="000A228A"/>
    <w:rsid w:val="000A5143"/>
    <w:rsid w:val="000B3C9C"/>
    <w:rsid w:val="000B4949"/>
    <w:rsid w:val="000C0668"/>
    <w:rsid w:val="000C5557"/>
    <w:rsid w:val="000E3762"/>
    <w:rsid w:val="000E3A17"/>
    <w:rsid w:val="000F48C0"/>
    <w:rsid w:val="000F4D1A"/>
    <w:rsid w:val="001178E4"/>
    <w:rsid w:val="00130DD6"/>
    <w:rsid w:val="00140BAF"/>
    <w:rsid w:val="00143C80"/>
    <w:rsid w:val="00163E03"/>
    <w:rsid w:val="00165978"/>
    <w:rsid w:val="00172317"/>
    <w:rsid w:val="00174FF2"/>
    <w:rsid w:val="001A75E4"/>
    <w:rsid w:val="001B091D"/>
    <w:rsid w:val="001B2752"/>
    <w:rsid w:val="001B59F9"/>
    <w:rsid w:val="001B5D86"/>
    <w:rsid w:val="001D625E"/>
    <w:rsid w:val="001E5718"/>
    <w:rsid w:val="001F1E24"/>
    <w:rsid w:val="001F32EC"/>
    <w:rsid w:val="00200B52"/>
    <w:rsid w:val="00211BFD"/>
    <w:rsid w:val="00214B35"/>
    <w:rsid w:val="002165BF"/>
    <w:rsid w:val="0021793A"/>
    <w:rsid w:val="00222561"/>
    <w:rsid w:val="002268DA"/>
    <w:rsid w:val="00237B71"/>
    <w:rsid w:val="00240E23"/>
    <w:rsid w:val="00245776"/>
    <w:rsid w:val="00265B3A"/>
    <w:rsid w:val="00272490"/>
    <w:rsid w:val="002724FD"/>
    <w:rsid w:val="00285263"/>
    <w:rsid w:val="002854E2"/>
    <w:rsid w:val="00290257"/>
    <w:rsid w:val="002A7F9E"/>
    <w:rsid w:val="002C52BD"/>
    <w:rsid w:val="002D3269"/>
    <w:rsid w:val="002D3CA5"/>
    <w:rsid w:val="002E6E65"/>
    <w:rsid w:val="003127B8"/>
    <w:rsid w:val="0031313C"/>
    <w:rsid w:val="00314D74"/>
    <w:rsid w:val="003169C9"/>
    <w:rsid w:val="00330CDD"/>
    <w:rsid w:val="003335E5"/>
    <w:rsid w:val="00352EA4"/>
    <w:rsid w:val="00357146"/>
    <w:rsid w:val="003A2E76"/>
    <w:rsid w:val="003A30F0"/>
    <w:rsid w:val="003B4D78"/>
    <w:rsid w:val="003C31E5"/>
    <w:rsid w:val="003C5095"/>
    <w:rsid w:val="003C70E4"/>
    <w:rsid w:val="003F0E0B"/>
    <w:rsid w:val="003F6CCB"/>
    <w:rsid w:val="003F71B6"/>
    <w:rsid w:val="0040695A"/>
    <w:rsid w:val="00410381"/>
    <w:rsid w:val="00417523"/>
    <w:rsid w:val="00433290"/>
    <w:rsid w:val="00441C71"/>
    <w:rsid w:val="00444F25"/>
    <w:rsid w:val="00456407"/>
    <w:rsid w:val="004600DD"/>
    <w:rsid w:val="00466F12"/>
    <w:rsid w:val="0048403C"/>
    <w:rsid w:val="004A2662"/>
    <w:rsid w:val="004A3999"/>
    <w:rsid w:val="004A3E2F"/>
    <w:rsid w:val="004C12A3"/>
    <w:rsid w:val="004C6F37"/>
    <w:rsid w:val="004D1125"/>
    <w:rsid w:val="004D23A5"/>
    <w:rsid w:val="004D5629"/>
    <w:rsid w:val="004D5A50"/>
    <w:rsid w:val="004E6ECD"/>
    <w:rsid w:val="004F0108"/>
    <w:rsid w:val="004F6DC5"/>
    <w:rsid w:val="005002FF"/>
    <w:rsid w:val="00507B06"/>
    <w:rsid w:val="00520395"/>
    <w:rsid w:val="005319C7"/>
    <w:rsid w:val="0054521B"/>
    <w:rsid w:val="00550EB1"/>
    <w:rsid w:val="00581419"/>
    <w:rsid w:val="00581D6C"/>
    <w:rsid w:val="00597F0A"/>
    <w:rsid w:val="005A51F4"/>
    <w:rsid w:val="005C16C8"/>
    <w:rsid w:val="005C432C"/>
    <w:rsid w:val="005C5E88"/>
    <w:rsid w:val="005D1AE6"/>
    <w:rsid w:val="005D1E43"/>
    <w:rsid w:val="005E5768"/>
    <w:rsid w:val="005F5D7C"/>
    <w:rsid w:val="005F7931"/>
    <w:rsid w:val="00606E41"/>
    <w:rsid w:val="00615B1B"/>
    <w:rsid w:val="006268C3"/>
    <w:rsid w:val="00626CFB"/>
    <w:rsid w:val="006527BC"/>
    <w:rsid w:val="00656BD8"/>
    <w:rsid w:val="00657767"/>
    <w:rsid w:val="00673B53"/>
    <w:rsid w:val="00673D9D"/>
    <w:rsid w:val="00681E12"/>
    <w:rsid w:val="0068591A"/>
    <w:rsid w:val="006860F4"/>
    <w:rsid w:val="00692B24"/>
    <w:rsid w:val="00693B20"/>
    <w:rsid w:val="0069674B"/>
    <w:rsid w:val="006B0FDB"/>
    <w:rsid w:val="006C4481"/>
    <w:rsid w:val="006C7E1A"/>
    <w:rsid w:val="006D003F"/>
    <w:rsid w:val="006D385A"/>
    <w:rsid w:val="006E3AAC"/>
    <w:rsid w:val="0070436A"/>
    <w:rsid w:val="007126FA"/>
    <w:rsid w:val="0072329A"/>
    <w:rsid w:val="00733E04"/>
    <w:rsid w:val="0073652F"/>
    <w:rsid w:val="00743E0C"/>
    <w:rsid w:val="00747E36"/>
    <w:rsid w:val="007548D7"/>
    <w:rsid w:val="00771A24"/>
    <w:rsid w:val="007817F6"/>
    <w:rsid w:val="00793B75"/>
    <w:rsid w:val="00793C1D"/>
    <w:rsid w:val="007A2B91"/>
    <w:rsid w:val="007A463E"/>
    <w:rsid w:val="007B28E7"/>
    <w:rsid w:val="007B765C"/>
    <w:rsid w:val="008238AC"/>
    <w:rsid w:val="0082615F"/>
    <w:rsid w:val="00831FDE"/>
    <w:rsid w:val="00853837"/>
    <w:rsid w:val="00862FB1"/>
    <w:rsid w:val="00863385"/>
    <w:rsid w:val="0086451E"/>
    <w:rsid w:val="0088364F"/>
    <w:rsid w:val="00890088"/>
    <w:rsid w:val="00894C0C"/>
    <w:rsid w:val="008B30EE"/>
    <w:rsid w:val="008D75A7"/>
    <w:rsid w:val="008D7FBE"/>
    <w:rsid w:val="008E0E95"/>
    <w:rsid w:val="00900094"/>
    <w:rsid w:val="00913DC3"/>
    <w:rsid w:val="00920223"/>
    <w:rsid w:val="00926600"/>
    <w:rsid w:val="0093126B"/>
    <w:rsid w:val="00934396"/>
    <w:rsid w:val="00940968"/>
    <w:rsid w:val="00942620"/>
    <w:rsid w:val="009518B3"/>
    <w:rsid w:val="00960F24"/>
    <w:rsid w:val="009610EA"/>
    <w:rsid w:val="0098079F"/>
    <w:rsid w:val="009864A9"/>
    <w:rsid w:val="009B76C6"/>
    <w:rsid w:val="009C5D85"/>
    <w:rsid w:val="009E7FE1"/>
    <w:rsid w:val="00A02504"/>
    <w:rsid w:val="00A1229A"/>
    <w:rsid w:val="00A23381"/>
    <w:rsid w:val="00A41F33"/>
    <w:rsid w:val="00A44B56"/>
    <w:rsid w:val="00A60013"/>
    <w:rsid w:val="00A66591"/>
    <w:rsid w:val="00A668B8"/>
    <w:rsid w:val="00A66F6E"/>
    <w:rsid w:val="00A768EF"/>
    <w:rsid w:val="00A77399"/>
    <w:rsid w:val="00A86944"/>
    <w:rsid w:val="00AA0916"/>
    <w:rsid w:val="00AA2409"/>
    <w:rsid w:val="00AF14EC"/>
    <w:rsid w:val="00AF34C7"/>
    <w:rsid w:val="00B00356"/>
    <w:rsid w:val="00B3191F"/>
    <w:rsid w:val="00B338E2"/>
    <w:rsid w:val="00B36901"/>
    <w:rsid w:val="00B40FBC"/>
    <w:rsid w:val="00B41C87"/>
    <w:rsid w:val="00B6407E"/>
    <w:rsid w:val="00B76D40"/>
    <w:rsid w:val="00B81488"/>
    <w:rsid w:val="00B82545"/>
    <w:rsid w:val="00B8429E"/>
    <w:rsid w:val="00B92A5F"/>
    <w:rsid w:val="00BA46C4"/>
    <w:rsid w:val="00BA770A"/>
    <w:rsid w:val="00BB3B5F"/>
    <w:rsid w:val="00BC1719"/>
    <w:rsid w:val="00BD0B6F"/>
    <w:rsid w:val="00BE00E9"/>
    <w:rsid w:val="00BE7036"/>
    <w:rsid w:val="00BF1436"/>
    <w:rsid w:val="00BF4EFF"/>
    <w:rsid w:val="00C13614"/>
    <w:rsid w:val="00C21C05"/>
    <w:rsid w:val="00C24E85"/>
    <w:rsid w:val="00C2592D"/>
    <w:rsid w:val="00C4120D"/>
    <w:rsid w:val="00C43C94"/>
    <w:rsid w:val="00C559E8"/>
    <w:rsid w:val="00C60DD9"/>
    <w:rsid w:val="00C670DD"/>
    <w:rsid w:val="00C951EC"/>
    <w:rsid w:val="00CA6D29"/>
    <w:rsid w:val="00CB4CFC"/>
    <w:rsid w:val="00CC3F0E"/>
    <w:rsid w:val="00CC51AC"/>
    <w:rsid w:val="00CD1C30"/>
    <w:rsid w:val="00CE13D8"/>
    <w:rsid w:val="00CF02F8"/>
    <w:rsid w:val="00D0046D"/>
    <w:rsid w:val="00D00ED2"/>
    <w:rsid w:val="00D01C6C"/>
    <w:rsid w:val="00D3259F"/>
    <w:rsid w:val="00D37F54"/>
    <w:rsid w:val="00D53EAD"/>
    <w:rsid w:val="00D60002"/>
    <w:rsid w:val="00D612A8"/>
    <w:rsid w:val="00D674D1"/>
    <w:rsid w:val="00D9224E"/>
    <w:rsid w:val="00D947C5"/>
    <w:rsid w:val="00DA20C1"/>
    <w:rsid w:val="00DA3054"/>
    <w:rsid w:val="00DA5497"/>
    <w:rsid w:val="00DB3E00"/>
    <w:rsid w:val="00DC11D0"/>
    <w:rsid w:val="00DC1BF5"/>
    <w:rsid w:val="00DC1F01"/>
    <w:rsid w:val="00DD3864"/>
    <w:rsid w:val="00DE2E86"/>
    <w:rsid w:val="00DF37EE"/>
    <w:rsid w:val="00E0056A"/>
    <w:rsid w:val="00E06035"/>
    <w:rsid w:val="00E17A58"/>
    <w:rsid w:val="00E37E3D"/>
    <w:rsid w:val="00E75CC5"/>
    <w:rsid w:val="00E77E57"/>
    <w:rsid w:val="00E81732"/>
    <w:rsid w:val="00E90892"/>
    <w:rsid w:val="00E9599C"/>
    <w:rsid w:val="00EA512D"/>
    <w:rsid w:val="00EB336D"/>
    <w:rsid w:val="00EB4540"/>
    <w:rsid w:val="00EB55B2"/>
    <w:rsid w:val="00EC4638"/>
    <w:rsid w:val="00ED2974"/>
    <w:rsid w:val="00ED7DD6"/>
    <w:rsid w:val="00EF0ACB"/>
    <w:rsid w:val="00EF466D"/>
    <w:rsid w:val="00F00979"/>
    <w:rsid w:val="00F0430C"/>
    <w:rsid w:val="00F104A7"/>
    <w:rsid w:val="00F1317C"/>
    <w:rsid w:val="00F15223"/>
    <w:rsid w:val="00F23BEF"/>
    <w:rsid w:val="00F2502B"/>
    <w:rsid w:val="00F278E2"/>
    <w:rsid w:val="00F54352"/>
    <w:rsid w:val="00F6072C"/>
    <w:rsid w:val="00F65B7F"/>
    <w:rsid w:val="00F66384"/>
    <w:rsid w:val="00F729FF"/>
    <w:rsid w:val="00F806C2"/>
    <w:rsid w:val="00F80E40"/>
    <w:rsid w:val="00F8726A"/>
    <w:rsid w:val="00F97977"/>
    <w:rsid w:val="161FE238"/>
    <w:rsid w:val="1ED14E42"/>
    <w:rsid w:val="2A8D0482"/>
    <w:rsid w:val="367869E6"/>
    <w:rsid w:val="430B20D9"/>
    <w:rsid w:val="5063BFCA"/>
    <w:rsid w:val="6F46F1C5"/>
    <w:rsid w:val="762F94B0"/>
    <w:rsid w:val="7AF699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0AF2"/>
  <w15:chartTrackingRefBased/>
  <w15:docId w15:val="{7D7A93CD-97D0-4BF2-8E2A-CE147E59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1"/>
        <w:szCs w:val="21"/>
        <w:lang w:val="en-IE" w:eastAsia="en-US" w:bidi="ar-SA"/>
        <w14:ligatures w14:val="standardContextual"/>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8D7"/>
    <w:pPr>
      <w:spacing w:line="259" w:lineRule="auto"/>
    </w:pPr>
    <w:rPr>
      <w:kern w:val="0"/>
      <w:sz w:val="22"/>
      <w:szCs w:val="22"/>
      <w:lang w:val="en-GB"/>
      <w14:ligatures w14:val="none"/>
    </w:rPr>
  </w:style>
  <w:style w:type="paragraph" w:styleId="Heading1">
    <w:name w:val="heading 1"/>
    <w:basedOn w:val="Heading2"/>
    <w:next w:val="Normal"/>
    <w:link w:val="Heading1Char"/>
    <w:uiPriority w:val="9"/>
    <w:qFormat/>
    <w:rsid w:val="00862FB1"/>
    <w:pPr>
      <w:outlineLvl w:val="0"/>
    </w:pPr>
    <w:rPr>
      <w:sz w:val="36"/>
      <w:szCs w:val="36"/>
    </w:rPr>
  </w:style>
  <w:style w:type="paragraph" w:styleId="Heading2">
    <w:name w:val="heading 2"/>
    <w:basedOn w:val="Normal"/>
    <w:next w:val="Normal"/>
    <w:link w:val="Heading2Char"/>
    <w:uiPriority w:val="9"/>
    <w:unhideWhenUsed/>
    <w:qFormat/>
    <w:rsid w:val="00862FB1"/>
    <w:pPr>
      <w:keepNext/>
      <w:keepLines/>
      <w:spacing w:before="600"/>
      <w:outlineLvl w:val="1"/>
    </w:pPr>
    <w:rPr>
      <w:rFonts w:ascii="Calibri" w:eastAsiaTheme="majorEastAsia" w:hAnsi="Calibri" w:cs="Calibri"/>
      <w:b/>
      <w:bCs/>
      <w:color w:val="0F4761" w:themeColor="accent1" w:themeShade="BF"/>
      <w:sz w:val="32"/>
      <w:szCs w:val="32"/>
    </w:rPr>
  </w:style>
  <w:style w:type="paragraph" w:styleId="Heading3">
    <w:name w:val="heading 3"/>
    <w:basedOn w:val="Heading5"/>
    <w:next w:val="Normal"/>
    <w:link w:val="Heading3Char"/>
    <w:uiPriority w:val="9"/>
    <w:unhideWhenUsed/>
    <w:qFormat/>
    <w:rsid w:val="00862FB1"/>
    <w:pPr>
      <w:spacing w:before="360" w:after="0" w:line="360" w:lineRule="auto"/>
      <w:outlineLvl w:val="2"/>
    </w:pPr>
    <w:rPr>
      <w:rFonts w:ascii="Calibri" w:hAnsi="Calibri" w:cs="Calibri"/>
      <w:b/>
      <w:bCs/>
      <w:sz w:val="28"/>
      <w:szCs w:val="28"/>
      <w:shd w:val="clear" w:color="auto" w:fill="FFFFFF"/>
    </w:rPr>
  </w:style>
  <w:style w:type="paragraph" w:styleId="Heading4">
    <w:name w:val="heading 4"/>
    <w:basedOn w:val="Normal"/>
    <w:next w:val="Normal"/>
    <w:link w:val="Heading4Char"/>
    <w:uiPriority w:val="9"/>
    <w:unhideWhenUsed/>
    <w:qFormat/>
    <w:rsid w:val="002E6E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E6E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6E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6E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6E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6E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FF2"/>
    <w:rPr>
      <w:rFonts w:ascii="Calibri" w:eastAsiaTheme="majorEastAsia" w:hAnsi="Calibri" w:cs="Calibri"/>
      <w:b/>
      <w:bCs/>
      <w:color w:val="0F4761" w:themeColor="accent1" w:themeShade="BF"/>
      <w:kern w:val="0"/>
      <w:sz w:val="36"/>
      <w:szCs w:val="36"/>
      <w:lang w:val="en-GB"/>
      <w14:ligatures w14:val="none"/>
    </w:rPr>
  </w:style>
  <w:style w:type="character" w:customStyle="1" w:styleId="Heading2Char">
    <w:name w:val="Heading 2 Char"/>
    <w:basedOn w:val="DefaultParagraphFont"/>
    <w:link w:val="Heading2"/>
    <w:uiPriority w:val="9"/>
    <w:rsid w:val="00615B1B"/>
    <w:rPr>
      <w:rFonts w:ascii="Calibri" w:eastAsiaTheme="majorEastAsia" w:hAnsi="Calibri" w:cs="Calibri"/>
      <w:b/>
      <w:bCs/>
      <w:color w:val="0F4761" w:themeColor="accent1" w:themeShade="BF"/>
      <w:kern w:val="0"/>
      <w:sz w:val="32"/>
      <w:szCs w:val="32"/>
      <w:lang w:val="en-GB"/>
      <w14:ligatures w14:val="none"/>
    </w:rPr>
  </w:style>
  <w:style w:type="character" w:customStyle="1" w:styleId="Heading3Char">
    <w:name w:val="Heading 3 Char"/>
    <w:basedOn w:val="DefaultParagraphFont"/>
    <w:link w:val="Heading3"/>
    <w:uiPriority w:val="9"/>
    <w:rsid w:val="00615B1B"/>
    <w:rPr>
      <w:rFonts w:ascii="Calibri" w:eastAsiaTheme="majorEastAsia" w:hAnsi="Calibri" w:cs="Calibri"/>
      <w:b/>
      <w:bCs/>
      <w:color w:val="0F4761" w:themeColor="accent1" w:themeShade="BF"/>
      <w:kern w:val="0"/>
      <w:sz w:val="28"/>
      <w:szCs w:val="28"/>
      <w:lang w:val="en-GB"/>
      <w14:ligatures w14:val="none"/>
    </w:rPr>
  </w:style>
  <w:style w:type="character" w:customStyle="1" w:styleId="Heading4Char">
    <w:name w:val="Heading 4 Char"/>
    <w:basedOn w:val="DefaultParagraphFont"/>
    <w:link w:val="Heading4"/>
    <w:uiPriority w:val="9"/>
    <w:rsid w:val="002E6E65"/>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rsid w:val="002E6E65"/>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2E6E65"/>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2E6E65"/>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2E6E65"/>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2E6E65"/>
    <w:rPr>
      <w:rFonts w:eastAsiaTheme="majorEastAsia" w:cstheme="majorBidi"/>
      <w:color w:val="272727" w:themeColor="text1" w:themeTint="D8"/>
      <w:lang w:val="en-GB"/>
    </w:rPr>
  </w:style>
  <w:style w:type="paragraph" w:styleId="Title">
    <w:name w:val="Title"/>
    <w:basedOn w:val="Heading2"/>
    <w:next w:val="Normal"/>
    <w:link w:val="TitleChar"/>
    <w:uiPriority w:val="10"/>
    <w:qFormat/>
    <w:rsid w:val="00862FB1"/>
    <w:pPr>
      <w:spacing w:before="0"/>
    </w:pPr>
    <w:rPr>
      <w:b w:val="0"/>
      <w:bCs w:val="0"/>
      <w:sz w:val="36"/>
      <w:szCs w:val="36"/>
    </w:rPr>
  </w:style>
  <w:style w:type="character" w:customStyle="1" w:styleId="TitleChar">
    <w:name w:val="Title Char"/>
    <w:basedOn w:val="DefaultParagraphFont"/>
    <w:link w:val="Title"/>
    <w:uiPriority w:val="10"/>
    <w:rsid w:val="00D674D1"/>
    <w:rPr>
      <w:rFonts w:ascii="Calibri" w:eastAsiaTheme="majorEastAsia" w:hAnsi="Calibri" w:cs="Calibri"/>
      <w:color w:val="0F4761" w:themeColor="accent1" w:themeShade="BF"/>
      <w:kern w:val="0"/>
      <w:sz w:val="36"/>
      <w:szCs w:val="36"/>
      <w:lang w:val="en-GB"/>
      <w14:ligatures w14:val="none"/>
    </w:rPr>
  </w:style>
  <w:style w:type="paragraph" w:styleId="Subtitle">
    <w:name w:val="Subtitle"/>
    <w:basedOn w:val="Normal"/>
    <w:next w:val="Normal"/>
    <w:link w:val="SubtitleChar"/>
    <w:uiPriority w:val="11"/>
    <w:qFormat/>
    <w:rsid w:val="002E6E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6E65"/>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2E6E65"/>
    <w:pPr>
      <w:spacing w:before="160"/>
      <w:jc w:val="center"/>
    </w:pPr>
    <w:rPr>
      <w:i/>
      <w:iCs/>
      <w:color w:val="404040" w:themeColor="text1" w:themeTint="BF"/>
    </w:rPr>
  </w:style>
  <w:style w:type="character" w:customStyle="1" w:styleId="QuoteChar">
    <w:name w:val="Quote Char"/>
    <w:basedOn w:val="DefaultParagraphFont"/>
    <w:link w:val="Quote"/>
    <w:uiPriority w:val="29"/>
    <w:rsid w:val="002E6E65"/>
    <w:rPr>
      <w:i/>
      <w:iCs/>
      <w:color w:val="404040" w:themeColor="text1" w:themeTint="BF"/>
      <w:lang w:val="en-GB"/>
    </w:rPr>
  </w:style>
  <w:style w:type="paragraph" w:styleId="ListParagraph">
    <w:name w:val="List Paragraph"/>
    <w:basedOn w:val="Normal"/>
    <w:link w:val="ListParagraphChar"/>
    <w:uiPriority w:val="34"/>
    <w:qFormat/>
    <w:rsid w:val="002E6E65"/>
    <w:pPr>
      <w:ind w:left="720"/>
      <w:contextualSpacing/>
    </w:pPr>
  </w:style>
  <w:style w:type="character" w:styleId="IntenseEmphasis">
    <w:name w:val="Intense Emphasis"/>
    <w:basedOn w:val="DefaultParagraphFont"/>
    <w:uiPriority w:val="21"/>
    <w:qFormat/>
    <w:rsid w:val="002E6E65"/>
    <w:rPr>
      <w:i/>
      <w:iCs/>
      <w:color w:val="0F4761" w:themeColor="accent1" w:themeShade="BF"/>
    </w:rPr>
  </w:style>
  <w:style w:type="paragraph" w:styleId="IntenseQuote">
    <w:name w:val="Intense Quote"/>
    <w:basedOn w:val="Normal"/>
    <w:next w:val="Normal"/>
    <w:link w:val="IntenseQuoteChar"/>
    <w:uiPriority w:val="30"/>
    <w:qFormat/>
    <w:rsid w:val="002E6E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6E65"/>
    <w:rPr>
      <w:i/>
      <w:iCs/>
      <w:color w:val="0F4761" w:themeColor="accent1" w:themeShade="BF"/>
      <w:lang w:val="en-GB"/>
    </w:rPr>
  </w:style>
  <w:style w:type="character" w:styleId="IntenseReference">
    <w:name w:val="Intense Reference"/>
    <w:basedOn w:val="DefaultParagraphFont"/>
    <w:uiPriority w:val="32"/>
    <w:qFormat/>
    <w:rsid w:val="002E6E65"/>
    <w:rPr>
      <w:b/>
      <w:bCs/>
      <w:smallCaps/>
      <w:color w:val="0F4761" w:themeColor="accent1" w:themeShade="BF"/>
      <w:spacing w:val="5"/>
    </w:rPr>
  </w:style>
  <w:style w:type="character" w:styleId="Hyperlink">
    <w:name w:val="Hyperlink"/>
    <w:basedOn w:val="DefaultParagraphFont"/>
    <w:uiPriority w:val="99"/>
    <w:unhideWhenUsed/>
    <w:rsid w:val="002E6E65"/>
    <w:rPr>
      <w:color w:val="467886" w:themeColor="hyperlink"/>
      <w:u w:val="single"/>
    </w:rPr>
  </w:style>
  <w:style w:type="paragraph" w:styleId="NormalWeb">
    <w:name w:val="Normal (Web)"/>
    <w:basedOn w:val="Normal"/>
    <w:uiPriority w:val="99"/>
    <w:unhideWhenUsed/>
    <w:rsid w:val="002E6E65"/>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ListParagraphChar">
    <w:name w:val="List Paragraph Char"/>
    <w:basedOn w:val="DefaultParagraphFont"/>
    <w:link w:val="ListParagraph"/>
    <w:uiPriority w:val="1"/>
    <w:rsid w:val="002E6E65"/>
    <w:rPr>
      <w:lang w:val="en-GB"/>
    </w:rPr>
  </w:style>
  <w:style w:type="paragraph" w:customStyle="1" w:styleId="TableParagraph">
    <w:name w:val="Table Paragraph"/>
    <w:basedOn w:val="Normal"/>
    <w:uiPriority w:val="1"/>
    <w:qFormat/>
    <w:rsid w:val="002E6E65"/>
    <w:pPr>
      <w:widowControl w:val="0"/>
      <w:autoSpaceDE w:val="0"/>
      <w:autoSpaceDN w:val="0"/>
      <w:spacing w:after="0" w:line="240" w:lineRule="auto"/>
    </w:pPr>
    <w:rPr>
      <w:rFonts w:ascii="Georgia" w:eastAsia="Georgia" w:hAnsi="Georgia" w:cs="Georgia"/>
      <w:lang w:val="en-US"/>
    </w:rPr>
  </w:style>
  <w:style w:type="paragraph" w:customStyle="1" w:styleId="Abody">
    <w:name w:val="A body"/>
    <w:basedOn w:val="Normal"/>
    <w:qFormat/>
    <w:rsid w:val="00900094"/>
    <w:pPr>
      <w:adjustRightInd w:val="0"/>
      <w:snapToGrid w:val="0"/>
      <w:spacing w:after="180" w:line="360" w:lineRule="auto"/>
    </w:pPr>
    <w:rPr>
      <w:rFonts w:ascii="Calibri" w:hAnsi="Calibri" w:cs="Calibri"/>
      <w:sz w:val="24"/>
      <w:szCs w:val="24"/>
    </w:rPr>
  </w:style>
  <w:style w:type="paragraph" w:customStyle="1" w:styleId="Abefore">
    <w:name w:val="A before"/>
    <w:basedOn w:val="Abody"/>
    <w:qFormat/>
    <w:rsid w:val="00900094"/>
    <w:pPr>
      <w:spacing w:after="60"/>
    </w:pPr>
  </w:style>
  <w:style w:type="paragraph" w:customStyle="1" w:styleId="Abullets">
    <w:name w:val="A bullets"/>
    <w:basedOn w:val="NormalWeb"/>
    <w:qFormat/>
    <w:rsid w:val="003C5095"/>
    <w:pPr>
      <w:numPr>
        <w:numId w:val="1"/>
      </w:numPr>
      <w:shd w:val="clear" w:color="auto" w:fill="FFFFFF"/>
      <w:snapToGrid w:val="0"/>
      <w:spacing w:before="0" w:beforeAutospacing="0" w:after="60" w:afterAutospacing="0" w:line="360" w:lineRule="auto"/>
    </w:pPr>
    <w:rPr>
      <w:rFonts w:ascii="Calibri" w:hAnsi="Calibri" w:cs="Calibri"/>
      <w:color w:val="000000" w:themeColor="text1"/>
      <w:shd w:val="clear" w:color="auto" w:fill="FFFFFF"/>
    </w:rPr>
  </w:style>
  <w:style w:type="paragraph" w:customStyle="1" w:styleId="Aafter">
    <w:name w:val="A after"/>
    <w:basedOn w:val="Abody"/>
    <w:qFormat/>
    <w:rsid w:val="00900094"/>
    <w:pPr>
      <w:spacing w:before="360"/>
    </w:pPr>
  </w:style>
  <w:style w:type="table" w:styleId="TableGrid">
    <w:name w:val="Table Grid"/>
    <w:basedOn w:val="TableNormal"/>
    <w:uiPriority w:val="39"/>
    <w:rsid w:val="00900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artscouncil">
    <w:name w:val="A arts council"/>
    <w:basedOn w:val="TableNormal"/>
    <w:uiPriority w:val="99"/>
    <w:rsid w:val="00330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cPr>
      <w:shd w:val="clear" w:color="auto" w:fill="auto"/>
    </w:tcPr>
    <w:tblStylePr w:type="firstRow">
      <w:rPr>
        <w:color w:val="FFFFFF" w:themeColor="background1"/>
      </w:rPr>
      <w:tblPr/>
      <w:tcPr>
        <w:shd w:val="clear" w:color="auto" w:fill="30849B"/>
      </w:tcPr>
    </w:tblStylePr>
  </w:style>
  <w:style w:type="paragraph" w:customStyle="1" w:styleId="Atableheaderwhite">
    <w:name w:val="A table header white"/>
    <w:basedOn w:val="ListParagraph"/>
    <w:qFormat/>
    <w:rsid w:val="00330CDD"/>
    <w:pPr>
      <w:keepNext/>
      <w:keepLines/>
      <w:numPr>
        <w:numId w:val="6"/>
      </w:numPr>
      <w:tabs>
        <w:tab w:val="left" w:pos="539"/>
        <w:tab w:val="left" w:pos="4529"/>
      </w:tabs>
      <w:spacing w:after="0"/>
    </w:pPr>
    <w:rPr>
      <w:b/>
      <w:bCs/>
      <w:color w:val="FFFFFF" w:themeColor="background1"/>
      <w:sz w:val="32"/>
      <w:szCs w:val="28"/>
    </w:rPr>
  </w:style>
  <w:style w:type="paragraph" w:customStyle="1" w:styleId="Atableheaderblack">
    <w:name w:val="A table header black"/>
    <w:basedOn w:val="Normal"/>
    <w:qFormat/>
    <w:rsid w:val="00330CDD"/>
    <w:pPr>
      <w:spacing w:after="0"/>
    </w:pPr>
    <w:rPr>
      <w:b/>
      <w:bCs/>
      <w:sz w:val="28"/>
      <w:szCs w:val="28"/>
    </w:rPr>
  </w:style>
  <w:style w:type="paragraph" w:customStyle="1" w:styleId="Atablesinglepar">
    <w:name w:val="A table single par"/>
    <w:basedOn w:val="Abody"/>
    <w:qFormat/>
    <w:rsid w:val="00330CDD"/>
    <w:pPr>
      <w:spacing w:after="0"/>
    </w:pPr>
  </w:style>
  <w:style w:type="paragraph" w:customStyle="1" w:styleId="Atabletextsingleparbold">
    <w:name w:val="A table text single par bold"/>
    <w:basedOn w:val="Abody"/>
    <w:qFormat/>
    <w:rsid w:val="00330CDD"/>
    <w:pPr>
      <w:spacing w:after="0"/>
    </w:pPr>
    <w:rPr>
      <w:b/>
      <w:bCs/>
    </w:rPr>
  </w:style>
  <w:style w:type="numbering" w:customStyle="1" w:styleId="CurrentList1">
    <w:name w:val="Current List1"/>
    <w:uiPriority w:val="99"/>
    <w:rsid w:val="00330CDD"/>
    <w:pPr>
      <w:numPr>
        <w:numId w:val="7"/>
      </w:numPr>
    </w:pPr>
  </w:style>
  <w:style w:type="character" w:styleId="CommentReference">
    <w:name w:val="annotation reference"/>
    <w:basedOn w:val="DefaultParagraphFont"/>
    <w:uiPriority w:val="99"/>
    <w:semiHidden/>
    <w:unhideWhenUsed/>
    <w:rsid w:val="00D674D1"/>
    <w:rPr>
      <w:sz w:val="16"/>
      <w:szCs w:val="16"/>
    </w:rPr>
  </w:style>
  <w:style w:type="paragraph" w:styleId="CommentText">
    <w:name w:val="annotation text"/>
    <w:basedOn w:val="Normal"/>
    <w:link w:val="CommentTextChar"/>
    <w:uiPriority w:val="99"/>
    <w:unhideWhenUsed/>
    <w:rsid w:val="00D674D1"/>
    <w:pPr>
      <w:spacing w:line="240" w:lineRule="auto"/>
    </w:pPr>
    <w:rPr>
      <w:sz w:val="20"/>
      <w:szCs w:val="20"/>
    </w:rPr>
  </w:style>
  <w:style w:type="character" w:customStyle="1" w:styleId="CommentTextChar">
    <w:name w:val="Comment Text Char"/>
    <w:basedOn w:val="DefaultParagraphFont"/>
    <w:link w:val="CommentText"/>
    <w:uiPriority w:val="99"/>
    <w:rsid w:val="00D674D1"/>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D674D1"/>
    <w:rPr>
      <w:b/>
      <w:bCs/>
    </w:rPr>
  </w:style>
  <w:style w:type="character" w:customStyle="1" w:styleId="CommentSubjectChar">
    <w:name w:val="Comment Subject Char"/>
    <w:basedOn w:val="CommentTextChar"/>
    <w:link w:val="CommentSubject"/>
    <w:uiPriority w:val="99"/>
    <w:semiHidden/>
    <w:rsid w:val="00D674D1"/>
    <w:rPr>
      <w:b/>
      <w:bCs/>
      <w:kern w:val="0"/>
      <w:sz w:val="20"/>
      <w:szCs w:val="20"/>
      <w:lang w:val="en-GB"/>
      <w14:ligatures w14:val="none"/>
    </w:rPr>
  </w:style>
  <w:style w:type="paragraph" w:customStyle="1" w:styleId="Heading3zero">
    <w:name w:val="Heading 3 zero"/>
    <w:basedOn w:val="Heading3"/>
    <w:qFormat/>
    <w:rsid w:val="00174FF2"/>
    <w:pPr>
      <w:spacing w:before="0"/>
    </w:pPr>
  </w:style>
  <w:style w:type="paragraph" w:styleId="BodyText2">
    <w:name w:val="Body Text 2"/>
    <w:basedOn w:val="Normal"/>
    <w:link w:val="BodyText2Char"/>
    <w:uiPriority w:val="99"/>
    <w:unhideWhenUsed/>
    <w:rsid w:val="00174FF2"/>
    <w:pPr>
      <w:spacing w:after="120" w:line="480" w:lineRule="auto"/>
    </w:pPr>
  </w:style>
  <w:style w:type="character" w:customStyle="1" w:styleId="BodyText2Char">
    <w:name w:val="Body Text 2 Char"/>
    <w:basedOn w:val="DefaultParagraphFont"/>
    <w:link w:val="BodyText2"/>
    <w:uiPriority w:val="99"/>
    <w:rsid w:val="00174FF2"/>
    <w:rPr>
      <w:kern w:val="0"/>
      <w:sz w:val="22"/>
      <w:szCs w:val="22"/>
      <w:lang w:val="en-GB"/>
      <w14:ligatures w14:val="none"/>
    </w:rPr>
  </w:style>
  <w:style w:type="paragraph" w:customStyle="1" w:styleId="Abeforeafter">
    <w:name w:val="A before after"/>
    <w:basedOn w:val="Abefore"/>
    <w:qFormat/>
    <w:rsid w:val="002854E2"/>
    <w:pPr>
      <w:spacing w:before="360"/>
    </w:pPr>
  </w:style>
  <w:style w:type="paragraph" w:styleId="Header">
    <w:name w:val="header"/>
    <w:basedOn w:val="Normal"/>
    <w:link w:val="HeaderChar"/>
    <w:uiPriority w:val="99"/>
    <w:unhideWhenUsed/>
    <w:rsid w:val="00222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561"/>
    <w:rPr>
      <w:kern w:val="0"/>
      <w:sz w:val="22"/>
      <w:szCs w:val="22"/>
      <w:lang w:val="en-GB"/>
      <w14:ligatures w14:val="none"/>
    </w:rPr>
  </w:style>
  <w:style w:type="paragraph" w:styleId="Footer">
    <w:name w:val="footer"/>
    <w:basedOn w:val="Normal"/>
    <w:link w:val="FooterChar"/>
    <w:uiPriority w:val="99"/>
    <w:unhideWhenUsed/>
    <w:rsid w:val="00222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561"/>
    <w:rPr>
      <w:kern w:val="0"/>
      <w:sz w:val="22"/>
      <w:szCs w:val="22"/>
      <w:lang w:val="en-GB"/>
      <w14:ligatures w14:val="none"/>
    </w:rPr>
  </w:style>
  <w:style w:type="character" w:styleId="FollowedHyperlink">
    <w:name w:val="FollowedHyperlink"/>
    <w:basedOn w:val="DefaultParagraphFont"/>
    <w:uiPriority w:val="99"/>
    <w:semiHidden/>
    <w:unhideWhenUsed/>
    <w:rsid w:val="00960F24"/>
    <w:rPr>
      <w:color w:val="96607D" w:themeColor="followedHyperlink"/>
      <w:u w:val="single"/>
    </w:rPr>
  </w:style>
  <w:style w:type="paragraph" w:styleId="BalloonText">
    <w:name w:val="Balloon Text"/>
    <w:basedOn w:val="Normal"/>
    <w:link w:val="BalloonTextChar"/>
    <w:uiPriority w:val="99"/>
    <w:semiHidden/>
    <w:unhideWhenUsed/>
    <w:rsid w:val="007548D7"/>
    <w:pPr>
      <w:spacing w:after="0" w:line="240" w:lineRule="auto"/>
    </w:pPr>
    <w:rPr>
      <w:rFonts w:ascii="Segoe UI" w:hAnsi="Segoe UI" w:cs="Segoe UI"/>
      <w:sz w:val="28"/>
      <w:szCs w:val="18"/>
    </w:rPr>
  </w:style>
  <w:style w:type="character" w:customStyle="1" w:styleId="BalloonTextChar">
    <w:name w:val="Balloon Text Char"/>
    <w:basedOn w:val="DefaultParagraphFont"/>
    <w:link w:val="BalloonText"/>
    <w:uiPriority w:val="99"/>
    <w:semiHidden/>
    <w:rsid w:val="007548D7"/>
    <w:rPr>
      <w:rFonts w:ascii="Segoe UI" w:hAnsi="Segoe UI" w:cs="Segoe UI"/>
      <w:kern w:val="0"/>
      <w:sz w:val="28"/>
      <w:szCs w:val="18"/>
      <w:lang w:val="en-GB"/>
      <w14:ligatures w14:val="none"/>
    </w:rPr>
  </w:style>
  <w:style w:type="paragraph" w:styleId="Revision">
    <w:name w:val="Revision"/>
    <w:hidden/>
    <w:uiPriority w:val="99"/>
    <w:semiHidden/>
    <w:rsid w:val="00913DC3"/>
    <w:pPr>
      <w:spacing w:after="0" w:line="240" w:lineRule="auto"/>
    </w:pPr>
    <w:rPr>
      <w:kern w:val="0"/>
      <w:sz w:val="22"/>
      <w:szCs w:val="22"/>
      <w:lang w:val="en-GB"/>
      <w14:ligatures w14:val="none"/>
    </w:rPr>
  </w:style>
  <w:style w:type="character" w:customStyle="1" w:styleId="ui-provider">
    <w:name w:val="ui-provider"/>
    <w:basedOn w:val="DefaultParagraphFont"/>
    <w:rsid w:val="00E81732"/>
  </w:style>
  <w:style w:type="paragraph" w:styleId="TOCHeading">
    <w:name w:val="TOC Heading"/>
    <w:basedOn w:val="Heading1"/>
    <w:next w:val="Normal"/>
    <w:uiPriority w:val="39"/>
    <w:unhideWhenUsed/>
    <w:qFormat/>
    <w:rsid w:val="007548D7"/>
    <w:pPr>
      <w:spacing w:before="240" w:after="0"/>
      <w:outlineLvl w:val="9"/>
    </w:pPr>
    <w:rPr>
      <w:rFonts w:asciiTheme="majorHAnsi" w:hAnsiTheme="majorHAnsi" w:cstheme="majorBidi"/>
      <w:b w:val="0"/>
      <w:bCs w:val="0"/>
      <w:sz w:val="32"/>
      <w:szCs w:val="32"/>
      <w:lang w:val="en-US"/>
    </w:rPr>
  </w:style>
  <w:style w:type="paragraph" w:styleId="TOC2">
    <w:name w:val="toc 2"/>
    <w:basedOn w:val="Normal"/>
    <w:next w:val="Normal"/>
    <w:autoRedefine/>
    <w:uiPriority w:val="39"/>
    <w:unhideWhenUsed/>
    <w:rsid w:val="007548D7"/>
    <w:pPr>
      <w:spacing w:after="100"/>
      <w:ind w:left="220"/>
    </w:pPr>
  </w:style>
  <w:style w:type="paragraph" w:styleId="TOC1">
    <w:name w:val="toc 1"/>
    <w:basedOn w:val="Normal"/>
    <w:next w:val="Normal"/>
    <w:autoRedefine/>
    <w:uiPriority w:val="39"/>
    <w:unhideWhenUsed/>
    <w:rsid w:val="007548D7"/>
    <w:pPr>
      <w:spacing w:after="100"/>
    </w:pPr>
  </w:style>
  <w:style w:type="paragraph" w:styleId="TOC3">
    <w:name w:val="toc 3"/>
    <w:basedOn w:val="Normal"/>
    <w:next w:val="Normal"/>
    <w:autoRedefine/>
    <w:uiPriority w:val="39"/>
    <w:unhideWhenUsed/>
    <w:rsid w:val="007548D7"/>
    <w:pPr>
      <w:spacing w:after="100"/>
      <w:ind w:left="440"/>
    </w:pPr>
  </w:style>
  <w:style w:type="paragraph" w:styleId="FootnoteText">
    <w:name w:val="footnote text"/>
    <w:basedOn w:val="Normal"/>
    <w:link w:val="FootnoteTextChar"/>
    <w:uiPriority w:val="99"/>
    <w:semiHidden/>
    <w:unhideWhenUsed/>
    <w:rsid w:val="005E57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5768"/>
    <w:rPr>
      <w:kern w:val="0"/>
      <w:sz w:val="20"/>
      <w:szCs w:val="20"/>
      <w:lang w:val="en-GB"/>
      <w14:ligatures w14:val="none"/>
    </w:rPr>
  </w:style>
  <w:style w:type="character" w:styleId="FootnoteReference">
    <w:name w:val="footnote reference"/>
    <w:basedOn w:val="DefaultParagraphFont"/>
    <w:uiPriority w:val="99"/>
    <w:semiHidden/>
    <w:unhideWhenUsed/>
    <w:rsid w:val="005E5768"/>
    <w:rPr>
      <w:vertAlign w:val="superscript"/>
    </w:rPr>
  </w:style>
  <w:style w:type="paragraph" w:styleId="EndnoteText">
    <w:name w:val="endnote text"/>
    <w:basedOn w:val="Normal"/>
    <w:link w:val="EndnoteTextChar"/>
    <w:uiPriority w:val="99"/>
    <w:semiHidden/>
    <w:unhideWhenUsed/>
    <w:rsid w:val="003169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69C9"/>
    <w:rPr>
      <w:kern w:val="0"/>
      <w:sz w:val="20"/>
      <w:szCs w:val="20"/>
      <w:lang w:val="en-GB"/>
      <w14:ligatures w14:val="none"/>
    </w:rPr>
  </w:style>
  <w:style w:type="character" w:styleId="EndnoteReference">
    <w:name w:val="endnote reference"/>
    <w:basedOn w:val="DefaultParagraphFont"/>
    <w:uiPriority w:val="99"/>
    <w:semiHidden/>
    <w:unhideWhenUsed/>
    <w:rsid w:val="003169C9"/>
    <w:rPr>
      <w:vertAlign w:val="superscript"/>
    </w:rPr>
  </w:style>
  <w:style w:type="paragraph" w:styleId="NoSpacing">
    <w:name w:val="No Spacing"/>
    <w:uiPriority w:val="1"/>
    <w:qFormat/>
    <w:rsid w:val="00AA2409"/>
    <w:pPr>
      <w:spacing w:after="0" w:line="240" w:lineRule="auto"/>
    </w:pPr>
    <w:rPr>
      <w:kern w:val="0"/>
      <w:sz w:val="22"/>
      <w:szCs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88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26"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CA20E5664E248BCF5BB9D7360C5F4" ma:contentTypeVersion="16" ma:contentTypeDescription="Create a new document." ma:contentTypeScope="" ma:versionID="29b16e47c18696ac077af0de01c73f63">
  <xsd:schema xmlns:xsd="http://www.w3.org/2001/XMLSchema" xmlns:xs="http://www.w3.org/2001/XMLSchema" xmlns:p="http://schemas.microsoft.com/office/2006/metadata/properties" xmlns:ns2="a25227d9-0c76-4620-92cc-e40d946c07f0" xmlns:ns3="8ee7d6c6-92e3-4439-82c3-75a98e73d5a8" targetNamespace="http://schemas.microsoft.com/office/2006/metadata/properties" ma:root="true" ma:fieldsID="802447525d16153227f695367ac8c86e" ns2:_="" ns3:_="">
    <xsd:import namespace="a25227d9-0c76-4620-92cc-e40d946c07f0"/>
    <xsd:import namespace="8ee7d6c6-92e3-4439-82c3-75a98e73d5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227d9-0c76-4620-92cc-e40d946c0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2a04f6-fc76-4975-9bf5-11ac8e7f24c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7d6c6-92e3-4439-82c3-75a98e73d5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d74198-0103-4458-b76d-5eda33bdaabb}" ma:internalName="TaxCatchAll" ma:showField="CatchAllData" ma:web="8ee7d6c6-92e3-4439-82c3-75a98e73d5a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e7d6c6-92e3-4439-82c3-75a98e73d5a8" xsi:nil="true"/>
    <lcf76f155ced4ddcb4097134ff3c332f xmlns="a25227d9-0c76-4620-92cc-e40d946c07f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8EE29-A722-4865-AAF8-A0848A5E3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227d9-0c76-4620-92cc-e40d946c07f0"/>
    <ds:schemaRef ds:uri="8ee7d6c6-92e3-4439-82c3-75a98e73d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6FCF1-771D-4025-A0C8-13CD2233FCC8}">
  <ds:schemaRefs>
    <ds:schemaRef ds:uri="http://schemas.microsoft.com/sharepoint/v3/contenttype/forms"/>
  </ds:schemaRefs>
</ds:datastoreItem>
</file>

<file path=customXml/itemProps3.xml><?xml version="1.0" encoding="utf-8"?>
<ds:datastoreItem xmlns:ds="http://schemas.openxmlformats.org/officeDocument/2006/customXml" ds:itemID="{91BB4F5C-D759-4FD1-9E24-AEFBAF942203}">
  <ds:schemaRefs>
    <ds:schemaRef ds:uri="http://schemas.microsoft.com/office/2006/metadata/properties"/>
    <ds:schemaRef ds:uri="http://schemas.microsoft.com/office/infopath/2007/PartnerControls"/>
    <ds:schemaRef ds:uri="8ee7d6c6-92e3-4439-82c3-75a98e73d5a8"/>
    <ds:schemaRef ds:uri="a25227d9-0c76-4620-92cc-e40d946c07f0"/>
  </ds:schemaRefs>
</ds:datastoreItem>
</file>

<file path=customXml/itemProps4.xml><?xml version="1.0" encoding="utf-8"?>
<ds:datastoreItem xmlns:ds="http://schemas.openxmlformats.org/officeDocument/2006/customXml" ds:itemID="{B2D3C1DB-5461-48C4-85A9-64FF7AC4F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Lehane</dc:creator>
  <cp:keywords/>
  <dc:description/>
  <cp:lastModifiedBy>Sean Stringer</cp:lastModifiedBy>
  <cp:revision>4</cp:revision>
  <cp:lastPrinted>2024-03-20T16:26:00Z</cp:lastPrinted>
  <dcterms:created xsi:type="dcterms:W3CDTF">2024-11-19T14:40:00Z</dcterms:created>
  <dcterms:modified xsi:type="dcterms:W3CDTF">2024-11-19T15:03:00Z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0x010100B1ACA20E5664E248BCF5BB9D7360C5F4</vt:lpwstr>
  </property>
</Properties>
</file>